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27.12.2023 N 656-п</w:t>
              <w:br/>
              <w:t xml:space="preserve">"О 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656-п</w:t>
      </w:r>
    </w:p>
    <w:p>
      <w:pPr>
        <w:pStyle w:val="2"/>
        <w:ind w:firstLine="540"/>
        <w:jc w:val="both"/>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НА 2024 ГОД И</w:t>
      </w:r>
    </w:p>
    <w:p>
      <w:pPr>
        <w:pStyle w:val="2"/>
        <w:jc w:val="center"/>
      </w:pPr>
      <w:r>
        <w:rPr>
          <w:sz w:val="20"/>
        </w:rPr>
        <w:t xml:space="preserve">НА ПЛАНОВЫЙ ПЕРИОД 2025 И 2026 ГОДОВ</w:t>
      </w:r>
    </w:p>
    <w:p>
      <w:pPr>
        <w:pStyle w:val="0"/>
        <w:ind w:firstLine="540"/>
        <w:jc w:val="both"/>
      </w:pPr>
      <w:r>
        <w:rPr>
          <w:sz w:val="20"/>
        </w:rPr>
      </w:r>
    </w:p>
    <w:p>
      <w:pPr>
        <w:pStyle w:val="0"/>
        <w:ind w:firstLine="540"/>
        <w:jc w:val="both"/>
      </w:pPr>
      <w:r>
        <w:rPr>
          <w:sz w:val="20"/>
        </w:rPr>
        <w:t xml:space="preserve">В соответствии со </w:t>
      </w:r>
      <w:hyperlink w:history="0" r:id="rId7" w:tooltip="Закон Новосибирской области от 28.09.2012 N 255-ОЗ (ред. от 14.06.2023) &quot;О регулировании отношений в сфере охраны здоровья граждан в Новосибирской области&quot; (принят постановлением Законодательного Собрания Новосибирской области от 25.09.2012 N 255-ЗС) {КонсультантПлюс}">
        <w:r>
          <w:rPr>
            <w:sz w:val="20"/>
            <w:color w:val="0000ff"/>
          </w:rPr>
          <w:t xml:space="preserve">статьей 5.1</w:t>
        </w:r>
      </w:hyperlink>
      <w:r>
        <w:rPr>
          <w:sz w:val="20"/>
        </w:rP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pPr>
        <w:pStyle w:val="0"/>
        <w:spacing w:before="200" w:line-rule="auto"/>
        <w:ind w:firstLine="540"/>
        <w:jc w:val="both"/>
      </w:pPr>
      <w:r>
        <w:rPr>
          <w:sz w:val="20"/>
        </w:rPr>
        <w:t xml:space="preserve">Утвердить прилагаемую Территориальную </w:t>
      </w:r>
      <w:hyperlink w:history="0" w:anchor="P26"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Новосибирской области на 2024 год и на плановый период 2025 и 2026 годов.</w:t>
      </w:r>
    </w:p>
    <w:p>
      <w:pPr>
        <w:pStyle w:val="0"/>
        <w:ind w:firstLine="540"/>
        <w:jc w:val="both"/>
      </w:pPr>
      <w:r>
        <w:rPr>
          <w:sz w:val="20"/>
        </w:rPr>
      </w:r>
    </w:p>
    <w:p>
      <w:pPr>
        <w:pStyle w:val="0"/>
        <w:jc w:val="right"/>
      </w:pPr>
      <w:r>
        <w:rPr>
          <w:sz w:val="20"/>
        </w:rPr>
        <w:t xml:space="preserve">И.о. Губернатора Новосибирской области</w:t>
      </w:r>
    </w:p>
    <w:p>
      <w:pPr>
        <w:pStyle w:val="0"/>
        <w:jc w:val="right"/>
      </w:pPr>
      <w:r>
        <w:rPr>
          <w:sz w:val="20"/>
        </w:rPr>
        <w:t xml:space="preserve">Ю.Ф.ПЕТУХОВ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27.12.2023 N 656-п</w:t>
      </w:r>
    </w:p>
    <w:p>
      <w:pPr>
        <w:pStyle w:val="0"/>
        <w:ind w:firstLine="540"/>
        <w:jc w:val="both"/>
      </w:pPr>
      <w:r>
        <w:rPr>
          <w:sz w:val="20"/>
        </w:rPr>
      </w:r>
    </w:p>
    <w:bookmarkStart w:id="26" w:name="P26"/>
    <w:bookmarkEnd w:id="26"/>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НОВОСИБИРСКОЙ ОБЛАСТИ НА 2024 ГОД</w:t>
      </w:r>
    </w:p>
    <w:p>
      <w:pPr>
        <w:pStyle w:val="2"/>
        <w:jc w:val="center"/>
      </w:pPr>
      <w:r>
        <w:rPr>
          <w:sz w:val="20"/>
        </w:rPr>
        <w:t xml:space="preserve">И НА ПЛАНОВЫЙ ПЕРИОД 2025 И 2026 ГОДОВ</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бесплатного оказания гражданам медицинской помощи в Новосибирской области на 2024 год и на плановый период 2025 и 2026 годов (далее - Программа) включает в себя территориальную программу обязательного медицинского страхования и устанавливает:</w:t>
      </w:r>
    </w:p>
    <w:p>
      <w:pPr>
        <w:pStyle w:val="0"/>
        <w:spacing w:before="200" w:line-rule="auto"/>
        <w:ind w:firstLine="540"/>
        <w:jc w:val="both"/>
      </w:pPr>
      <w:r>
        <w:rPr>
          <w:sz w:val="20"/>
        </w:rPr>
        <w:t xml:space="preserve">перечень видов, форм и условий предоставления медицинской помощи, оказание которой осуществляется бесплатно;</w:t>
      </w:r>
    </w:p>
    <w:p>
      <w:pPr>
        <w:pStyle w:val="0"/>
        <w:spacing w:before="200" w:line-rule="auto"/>
        <w:ind w:firstLine="540"/>
        <w:jc w:val="both"/>
      </w:pPr>
      <w:r>
        <w:rPr>
          <w:sz w:val="20"/>
        </w:rP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pPr>
        <w:pStyle w:val="0"/>
        <w:spacing w:before="200" w:line-rule="auto"/>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pPr>
        <w:pStyle w:val="0"/>
        <w:spacing w:before="200" w:line-rule="auto"/>
        <w:ind w:firstLine="540"/>
        <w:jc w:val="both"/>
      </w:pPr>
      <w:r>
        <w:rPr>
          <w:sz w:val="20"/>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Программы;</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pPr>
        <w:pStyle w:val="0"/>
        <w:spacing w:before="200" w:line-rule="auto"/>
        <w:ind w:firstLine="540"/>
        <w:jc w:val="both"/>
      </w:pPr>
      <w:r>
        <w:rPr>
          <w:sz w:val="20"/>
        </w:rPr>
        <w:t xml:space="preserve">требования к системе защиты прав граждан при получении медицинской помощи в рамках Программы;</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и сроки оказания медицинской помощи с применением телемедицинских технологий;</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pPr>
        <w:pStyle w:val="0"/>
        <w:spacing w:before="200" w:line-rule="auto"/>
        <w:ind w:firstLine="540"/>
        <w:jc w:val="both"/>
      </w:pPr>
      <w:r>
        <w:rPr>
          <w:sz w:val="20"/>
        </w:rPr>
        <w:t xml:space="preserve">При формировании Программы учтены:</w:t>
      </w:r>
    </w:p>
    <w:p>
      <w:pPr>
        <w:pStyle w:val="0"/>
        <w:spacing w:before="200" w:line-rule="auto"/>
        <w:ind w:firstLine="540"/>
        <w:jc w:val="both"/>
      </w:pPr>
      <w:r>
        <w:rPr>
          <w:sz w:val="20"/>
        </w:rPr>
        <w:t xml:space="preserve">1) порядки оказания медицинской помощи, стандарты медицинской помощи и клинические рекомендации;</w:t>
      </w:r>
    </w:p>
    <w:p>
      <w:pPr>
        <w:pStyle w:val="0"/>
        <w:spacing w:before="200" w:line-rule="auto"/>
        <w:ind w:firstLine="540"/>
        <w:jc w:val="both"/>
      </w:pPr>
      <w:r>
        <w:rPr>
          <w:sz w:val="20"/>
        </w:rPr>
        <w:t xml:space="preserve">2) особенности половозрастного состава населения Новосибирской области;</w:t>
      </w:r>
    </w:p>
    <w:p>
      <w:pPr>
        <w:pStyle w:val="0"/>
        <w:spacing w:before="200" w:line-rule="auto"/>
        <w:ind w:firstLine="540"/>
        <w:jc w:val="both"/>
      </w:pPr>
      <w:r>
        <w:rPr>
          <w:sz w:val="20"/>
        </w:rPr>
        <w:t xml:space="preserve">3) уровень и структура заболеваемости населения Новосибирской области,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территории Новосибирской области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6)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4 "Перечень групп заболеваний, состояний для оплаты специализированной медицинской помощи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w:t>
      </w:r>
      <w:hyperlink w:history="0" r:id="rId8"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порядке</w:t>
        </w:r>
      </w:hyperlink>
      <w:r>
        <w:rPr>
          <w:sz w:val="20"/>
        </w:rPr>
        <w:t xml:space="preserve">, утвержденном приказом Министерства здравоохранения Российской Федерации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(далее - Федеральный закон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Высшие исполнительные органы Новосибирской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Новосибирской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Новосибирской области.</w:t>
      </w:r>
    </w:p>
    <w:p>
      <w:pPr>
        <w:pStyle w:val="0"/>
        <w:ind w:firstLine="540"/>
        <w:jc w:val="both"/>
      </w:pPr>
      <w:r>
        <w:rPr>
          <w:sz w:val="20"/>
        </w:rPr>
      </w:r>
    </w:p>
    <w:bookmarkStart w:id="72" w:name="P72"/>
    <w:bookmarkEnd w:id="72"/>
    <w:p>
      <w:pPr>
        <w:pStyle w:val="2"/>
        <w:outlineLvl w:val="1"/>
        <w:jc w:val="center"/>
      </w:pPr>
      <w:r>
        <w:rPr>
          <w:sz w:val="20"/>
        </w:rPr>
        <w:t xml:space="preserve">II. Перечень видов, форм и условий предоставления</w:t>
      </w:r>
    </w:p>
    <w:p>
      <w:pPr>
        <w:pStyle w:val="2"/>
        <w:jc w:val="center"/>
      </w:pPr>
      <w:r>
        <w:rPr>
          <w:sz w:val="20"/>
        </w:rPr>
        <w:t xml:space="preserve">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Федеральном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законе</w:t>
        </w:r>
      </w:hyperlink>
      <w:r>
        <w:rPr>
          <w:sz w:val="20"/>
        </w:rPr>
        <w:t xml:space="preserve"> "Об основах охраны здоровья граждан в Российской Федерации" и Федеральном </w:t>
      </w:r>
      <w:hyperlink w:history="0" r:id="rId1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законе</w:t>
        </w:r>
      </w:hyperlink>
      <w:r>
        <w:rPr>
          <w:sz w:val="20"/>
        </w:rPr>
        <w:t xml:space="preserve"> от 29.11.2010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18007" w:tooltip="ПЕРЕЧЕНЬ">
        <w:r>
          <w:rPr>
            <w:sz w:val="20"/>
            <w:color w:val="0000ff"/>
          </w:rPr>
          <w:t xml:space="preserve">перечнем</w:t>
        </w:r>
      </w:hyperlink>
      <w:r>
        <w:rPr>
          <w:sz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согласно приложению N 6 к Программе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реабилитация осуществляется в медицинских организациях, указанных в </w:t>
      </w:r>
      <w:hyperlink w:history="0" w:anchor="P24709" w:tooltip="ПЕРЕЧЕНЬ">
        <w:r>
          <w:rPr>
            <w:sz w:val="20"/>
            <w:color w:val="0000ff"/>
          </w:rPr>
          <w:t xml:space="preserve">приложении N 14</w:t>
        </w:r>
      </w:hyperlink>
      <w:r>
        <w:rPr>
          <w:sz w:val="20"/>
        </w:rPr>
        <w:t xml:space="preserve"> к Программе,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w:t>
      </w:r>
      <w:hyperlink w:history="0" r:id="rId13"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приказом</w:t>
        </w:r>
      </w:hyperlink>
      <w:r>
        <w:rPr>
          <w:sz w:val="20"/>
        </w:rPr>
        <w:t xml:space="preserve"> Министерства здравоохранения Российской Федерации от 28.02.2023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Новосибирской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1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(три)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средств областного бюджета Новосибирской области медицинские организации, подведомственные министерству здравоохранения Новосибирской области,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1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приказ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16" w:tooltip="Постановление Правительства Новосибирской области от 07.05.2013 N 199-п (ред. от 25.12.2023) &quot;Об утверждении государственной программы &quot;Развитие здравоохранения Новосибирской области&quot; {КонсультантПлюс}">
        <w:r>
          <w:rPr>
            <w:sz w:val="20"/>
            <w:color w:val="0000ff"/>
          </w:rPr>
          <w:t xml:space="preserve">программы</w:t>
        </w:r>
      </w:hyperlink>
      <w:r>
        <w:rPr>
          <w:sz w:val="20"/>
        </w:rPr>
        <w:t xml:space="preserve"> "Развитие здравоохранения Новосибирской области", утвержденной постановлением Правительства Новосибирской области от 07.05.2013 N 199-п "Об утверждении государственной программы "Развитие здравоохранения Новосибирской области", включающей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 в порядке, установленном </w:t>
      </w:r>
      <w:hyperlink w:history="0" r:id="rId17" w:tooltip="Приказ Минздрава Новосибирской области от 12.10.2022 N 3242 (ред. от 27.06.2023) &quot;О мерах по улучшению медицинского обслуживания лиц, проживающих в стационарных учреждениях социального обслуживания населения Новосибирской области&quot; {КонсультантПлюс}">
        <w:r>
          <w:rPr>
            <w:sz w:val="20"/>
            <w:color w:val="0000ff"/>
          </w:rPr>
          <w:t xml:space="preserve">приказом</w:t>
        </w:r>
      </w:hyperlink>
      <w:r>
        <w:rPr>
          <w:sz w:val="20"/>
        </w:rPr>
        <w:t xml:space="preserve"> министерства здравоохранения Новосибирской области от 12.10.2022 N 3242 "О мерах по улучшению медицинского обслуживания лиц, проживающих в стационарных учреждениях социального обслуживания населения Новосибирской области".</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ближайших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осуществляет министерство здравоохранения Новосибирской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Новосибирской области.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
    <w:p>
      <w:pPr>
        <w:pStyle w:val="0"/>
        <w:spacing w:before="200" w:line-rule="auto"/>
        <w:ind w:firstLine="540"/>
        <w:jc w:val="both"/>
      </w:pPr>
      <w:r>
        <w:rPr>
          <w:sz w:val="20"/>
        </w:rPr>
        <w:t xml:space="preserve">1) в </w:t>
      </w:r>
      <w:hyperlink w:history="0" r:id="rId1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минимальный ассортимент лекарственных препаратов, необходимых для оказания медицинской помощи, утвержденный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(далее - распоряжение Правительства Российской Федерации от 12.10.2019 N 2406-р);</w:t>
      </w:r>
    </w:p>
    <w:p>
      <w:pPr>
        <w:pStyle w:val="0"/>
        <w:spacing w:before="200" w:line-rule="auto"/>
        <w:ind w:firstLine="540"/>
        <w:jc w:val="both"/>
      </w:pPr>
      <w:r>
        <w:rPr>
          <w:sz w:val="20"/>
        </w:rPr>
        <w:t xml:space="preserve">2) в </w:t>
      </w:r>
      <w:hyperlink w:history="0" r:id="rId19"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(далее - распоряжение Правительства Российской Федерации от 31.12.2018 N 3053-р);</w:t>
      </w:r>
    </w:p>
    <w:p>
      <w:pPr>
        <w:pStyle w:val="0"/>
        <w:spacing w:before="200" w:line-rule="auto"/>
        <w:ind w:firstLine="540"/>
        <w:jc w:val="both"/>
      </w:pPr>
      <w:r>
        <w:rPr>
          <w:sz w:val="20"/>
        </w:rPr>
        <w:t xml:space="preserve">3) в </w:t>
      </w:r>
      <w:hyperlink w:history="0" r:id="rId20"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N 348н.</w:t>
      </w:r>
    </w:p>
    <w:p>
      <w:pPr>
        <w:pStyle w:val="0"/>
        <w:spacing w:before="200" w:line-rule="auto"/>
        <w:ind w:firstLine="540"/>
        <w:jc w:val="both"/>
      </w:pPr>
      <w:hyperlink w:history="0" r:id="rId21"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pPr>
        <w:pStyle w:val="0"/>
        <w:spacing w:before="200" w:line-rule="auto"/>
        <w:ind w:firstLine="540"/>
        <w:jc w:val="both"/>
      </w:pPr>
      <w:r>
        <w:rPr>
          <w:sz w:val="20"/>
        </w:rPr>
        <w:t xml:space="preserve">Порядок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приобретенными за счет бюджетных ассигнований федерального бюджета, регламентирован </w:t>
      </w:r>
      <w:hyperlink w:history="0" r:id="rId22" w:tooltip="Приказ Минздрава Новосибирской области от 15.09.2020 N 2271 (ред. от 17.09.2020) &quot;Об утверждении алгоритма организации обеспечения лекарственными препаратами несовершеннолетних лиц, страдающих орфанными заболеваниями, проживающих на территории Новосибирской области и имеющих право на льготное лекарственное обеспечение&quot; {КонсультантПлюс}">
        <w:r>
          <w:rPr>
            <w:sz w:val="20"/>
            <w:color w:val="0000ff"/>
          </w:rPr>
          <w:t xml:space="preserve">приказом</w:t>
        </w:r>
      </w:hyperlink>
      <w:r>
        <w:rPr>
          <w:sz w:val="20"/>
        </w:rPr>
        <w:t xml:space="preserve"> Министерства здравоохранения Российской Федерации N 2271 от 15.09.2020 "Об утверждении алгоритма об обеспечении лекарственными препаратами несовершеннолетних лиц, страдающих орфанными заболеваниями проживающих на территории Новосибирской области, имеющих право на льготное лекарственное обеспечение".</w:t>
      </w:r>
    </w:p>
    <w:p>
      <w:pPr>
        <w:pStyle w:val="0"/>
        <w:ind w:firstLine="540"/>
        <w:jc w:val="both"/>
      </w:pPr>
      <w:r>
        <w:rPr>
          <w:sz w:val="20"/>
        </w:rPr>
      </w:r>
    </w:p>
    <w:bookmarkStart w:id="129" w:name="P129"/>
    <w:bookmarkEnd w:id="129"/>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w:t>
      </w:r>
    </w:p>
    <w:p>
      <w:pPr>
        <w:pStyle w:val="2"/>
        <w:jc w:val="center"/>
      </w:pPr>
      <w:r>
        <w:rPr>
          <w:sz w:val="20"/>
        </w:rPr>
        <w:t xml:space="preserve">помощи 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72" w:tooltip="II. Перечень видов, форм и условий предоставления">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 в соответствии с </w:t>
      </w:r>
      <w:hyperlink w:history="0" w:anchor="P237"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w:history="0" w:anchor="P237"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Территориальная программа обязательного</w:t>
      </w:r>
    </w:p>
    <w:p>
      <w:pPr>
        <w:pStyle w:val="2"/>
        <w:jc w:val="center"/>
      </w:pPr>
      <w:r>
        <w:rPr>
          <w:sz w:val="20"/>
        </w:rPr>
        <w:t xml:space="preserve">медицинского страхования</w:t>
      </w:r>
    </w:p>
    <w:p>
      <w:pPr>
        <w:pStyle w:val="0"/>
        <w:ind w:firstLine="540"/>
        <w:jc w:val="both"/>
      </w:pPr>
      <w:r>
        <w:rPr>
          <w:sz w:val="20"/>
        </w:rPr>
      </w:r>
    </w:p>
    <w:p>
      <w:pPr>
        <w:pStyle w:val="0"/>
        <w:ind w:firstLine="540"/>
        <w:jc w:val="both"/>
      </w:pPr>
      <w:r>
        <w:rPr>
          <w:sz w:val="20"/>
        </w:rPr>
        <w:t xml:space="preserve">Территориальная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2024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2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(одного) млн рублей при отсутствии у медицинской организации не погашенной в течение 3 (трех)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в соответствии со </w:t>
      </w:r>
      <w:hyperlink w:history="0" r:id="rId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pPr>
        <w:pStyle w:val="0"/>
        <w:spacing w:before="200" w:line-rule="auto"/>
        <w:ind w:firstLine="540"/>
        <w:jc w:val="both"/>
      </w:pPr>
      <w:r>
        <w:rPr>
          <w:sz w:val="20"/>
        </w:rPr>
        <w:t xml:space="preserve">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4)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обязательного медицинского страхования Новосибирской области осуществляет ежеквартально мониторинг и анализ уровня оплаты труда медицинских работников медицинских организаций, подведомственных министерству здравоохранения Новосибирской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Новосибирской области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В рамках проведения профилактических мероприятий министерством здравоохранения Новосибирской области с учетом установленных Правительством Новосибирской области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проводимых в рамках углубленной диспансеризации, согласно приложению N 2 "Перечень исследований и иных медицинских вмешательств, проводимых в рамках углубленной диспансеризации" к Программе государственных гарантий бесплатного оказания гражданам медицинской помощи на 2024 год и на плановый период 2025 и 2026 годов (далее - приложение N 2 к Программе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муниципальный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1) при оплате медицинской помощи, оказанной в амбулаторных условиях:</w:t>
      </w:r>
    </w:p>
    <w:p>
      <w:pPr>
        <w:pStyle w:val="0"/>
        <w:spacing w:before="200" w:line-rule="auto"/>
        <w:ind w:firstLine="540"/>
        <w:jc w:val="both"/>
      </w:pPr>
      <w:r>
        <w:rPr>
          <w:sz w:val="20"/>
        </w:rPr>
        <w:t xml:space="preserve">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б)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государственных гарантий бесплатного оказания гражданам медицинской помощи на 2024 год и на плановый период 2025 и 2026 годов (далее - приложение N 5 к Программе государственных гарантий бесплатного оказания гражданам медицинской помощи на 2024 год и на плановый период 2025 и 2026 годов), в том числе в сочетании с оплатой за услугу диализа;</w:t>
      </w:r>
    </w:p>
    <w:p>
      <w:pPr>
        <w:pStyle w:val="0"/>
        <w:spacing w:before="200" w:line-rule="auto"/>
        <w:ind w:firstLine="540"/>
        <w:jc w:val="both"/>
      </w:pPr>
      <w:r>
        <w:rPr>
          <w:sz w:val="20"/>
        </w:rPr>
        <w:t xml:space="preserve">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а) за случай (законченный случай) лечения заболевания, включенного в соответствующую группу заболеваний (в том числе клинико-статистические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а) по подушевому нормативу финансирования;</w:t>
      </w:r>
    </w:p>
    <w:p>
      <w:pPr>
        <w:pStyle w:val="0"/>
        <w:spacing w:before="200" w:line-rule="auto"/>
        <w:ind w:firstLine="540"/>
        <w:jc w:val="both"/>
      </w:pPr>
      <w:r>
        <w:rPr>
          <w:sz w:val="20"/>
        </w:rPr>
        <w:t xml:space="preserve">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2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1 (одно) застрахованное лицо устанавливаются с учетом структуры заболеваемости в Новосибирской области нормативы объема предоставления медицинской помощи,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настоящим разделом.</w:t>
      </w:r>
    </w:p>
    <w:p>
      <w:pPr>
        <w:pStyle w:val="0"/>
        <w:spacing w:before="200" w:line-rule="auto"/>
        <w:ind w:firstLine="540"/>
        <w:jc w:val="both"/>
      </w:pPr>
      <w:r>
        <w:rPr>
          <w:sz w:val="20"/>
        </w:rP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Новосибирской области, лицам, которым на территории Новосибирской области выдан полис обязательного медицинского страхования.</w:t>
      </w:r>
    </w:p>
    <w:p>
      <w:pPr>
        <w:pStyle w:val="0"/>
        <w:ind w:firstLine="540"/>
        <w:jc w:val="both"/>
      </w:pPr>
      <w:r>
        <w:rPr>
          <w:sz w:val="20"/>
        </w:rPr>
      </w:r>
    </w:p>
    <w:bookmarkStart w:id="237" w:name="P237"/>
    <w:bookmarkEnd w:id="237"/>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18012" w:tooltip="Раздел I. Перечень видов высокотехнологичной медицинск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29"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углубленной диспансеризации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граждан лекарственными препаратами, входящими в </w:t>
      </w:r>
      <w:hyperlink w:history="0" r:id="rId2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назначаемыми по заболеваниям и состояниям, входящим в </w:t>
      </w:r>
      <w:hyperlink w:history="0" w:anchor="P129" w:tooltip="III. Перечень заболеваний и состояний, оказание">
        <w:r>
          <w:rPr>
            <w:sz w:val="20"/>
            <w:color w:val="0000ff"/>
          </w:rPr>
          <w:t xml:space="preserve">раздел III</w:t>
        </w:r>
      </w:hyperlink>
      <w:r>
        <w:rPr>
          <w:sz w:val="20"/>
        </w:rPr>
        <w:t xml:space="preserve"> Программы.</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1) оказания медицинской помощи больным онкологическими заболеваниями в соответствии с клиническими рекомендациями (протоколами лечения);</w:t>
      </w:r>
    </w:p>
    <w:p>
      <w:pPr>
        <w:pStyle w:val="0"/>
        <w:spacing w:before="200" w:line-rule="auto"/>
        <w:ind w:firstLine="540"/>
        <w:jc w:val="both"/>
      </w:pPr>
      <w:r>
        <w:rPr>
          <w:sz w:val="20"/>
        </w:rPr>
        <w:t xml:space="preserve">2) проведения углубленной диспансеризации;</w:t>
      </w:r>
    </w:p>
    <w:p>
      <w:pPr>
        <w:pStyle w:val="0"/>
        <w:spacing w:before="200" w:line-rule="auto"/>
        <w:ind w:firstLine="540"/>
        <w:jc w:val="both"/>
      </w:pPr>
      <w:r>
        <w:rPr>
          <w:sz w:val="20"/>
        </w:rPr>
        <w:t xml:space="preserve">3) проведения медицинской реабилитации, в том числе за счет межбюджетных трансфертов из федерального бюджета, предоставляемых бюджету Фонда;</w:t>
      </w:r>
    </w:p>
    <w:p>
      <w:pPr>
        <w:pStyle w:val="0"/>
        <w:spacing w:before="200" w:line-rule="auto"/>
        <w:ind w:firstLine="540"/>
        <w:jc w:val="both"/>
      </w:pPr>
      <w:r>
        <w:rPr>
          <w:sz w:val="20"/>
        </w:rPr>
        <w:t xml:space="preserve">4)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За счет бюджетных ассигнований областного бюджета Новосибирской области осуществляется финансовое обеспечение:</w:t>
      </w:r>
    </w:p>
    <w:p>
      <w:pPr>
        <w:pStyle w:val="0"/>
        <w:spacing w:before="200" w:line-rule="auto"/>
        <w:ind w:firstLine="540"/>
        <w:jc w:val="both"/>
      </w:pPr>
      <w:r>
        <w:rPr>
          <w:sz w:val="20"/>
        </w:rPr>
        <w:t xml:space="preserve">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настоящей Программой;</w:t>
      </w:r>
    </w:p>
    <w:p>
      <w:pPr>
        <w:pStyle w:val="0"/>
        <w:spacing w:before="200" w:line-rule="auto"/>
        <w:ind w:firstLine="540"/>
        <w:jc w:val="both"/>
      </w:pPr>
      <w:r>
        <w:rPr>
          <w:sz w:val="20"/>
        </w:rPr>
        <w:t xml:space="preserve">2) 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3) 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4)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6) 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history="0" w:anchor="P19515"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приведенного в приложении N 6 к Программе;</w:t>
      </w:r>
    </w:p>
    <w:p>
      <w:pPr>
        <w:pStyle w:val="0"/>
        <w:spacing w:before="200" w:line-rule="auto"/>
        <w:ind w:firstLine="540"/>
        <w:jc w:val="both"/>
      </w:pPr>
      <w:r>
        <w:rPr>
          <w:sz w:val="20"/>
        </w:rPr>
        <w:t xml:space="preserve">7)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За счет бюджетных ассигнований областного бюджета Новосибирской области осуществляется:</w:t>
      </w:r>
    </w:p>
    <w:p>
      <w:pPr>
        <w:pStyle w:val="0"/>
        <w:spacing w:before="200" w:line-rule="auto"/>
        <w:ind w:firstLine="540"/>
        <w:jc w:val="both"/>
      </w:pPr>
      <w:r>
        <w:rPr>
          <w:sz w:val="20"/>
        </w:rPr>
        <w:t xml:space="preserve">1) обеспечение граждан зарегистрированными в установленном порядке на территории Российской Федерации лекарственными препаратами:</w:t>
      </w:r>
    </w:p>
    <w:p>
      <w:pPr>
        <w:pStyle w:val="0"/>
        <w:spacing w:before="200" w:line-rule="auto"/>
        <w:ind w:firstLine="540"/>
        <w:jc w:val="both"/>
      </w:pPr>
      <w:r>
        <w:rPr>
          <w:sz w:val="20"/>
        </w:rPr>
        <w:t xml:space="preserve">а) для лечения заболеваний, включенных в </w:t>
      </w:r>
      <w:hyperlink w:history="0" r:id="rId2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pPr>
        <w:pStyle w:val="0"/>
        <w:spacing w:before="200" w:line-rule="auto"/>
        <w:ind w:firstLine="540"/>
        <w:jc w:val="both"/>
      </w:pPr>
      <w:r>
        <w:rPr>
          <w:sz w:val="20"/>
        </w:rPr>
        <w:t xml:space="preserve">б) в соответствии с </w:t>
      </w:r>
      <w:hyperlink w:history="0" r:id="rId2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30.07.1994 N 890);</w:t>
      </w:r>
    </w:p>
    <w:p>
      <w:pPr>
        <w:pStyle w:val="0"/>
        <w:spacing w:before="200" w:line-rule="auto"/>
        <w:ind w:firstLine="540"/>
        <w:jc w:val="both"/>
      </w:pPr>
      <w:r>
        <w:rPr>
          <w:sz w:val="20"/>
        </w:rPr>
        <w:t xml:space="preserve">в) в соответствии с </w:t>
      </w:r>
      <w:hyperlink w:history="0" r:id="rId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 постановлением Правительства Российской Федерации от 30.07.1994 N 890;</w:t>
      </w:r>
    </w:p>
    <w:p>
      <w:pPr>
        <w:pStyle w:val="0"/>
        <w:spacing w:before="200" w:line-rule="auto"/>
        <w:ind w:firstLine="540"/>
        <w:jc w:val="both"/>
      </w:pPr>
      <w:r>
        <w:rPr>
          <w:sz w:val="20"/>
        </w:rPr>
        <w:t xml:space="preserve">2) пренатальная (дородовая) диагностика нарушений развития ребенка у беременных женщин, неонатальный скрининг на 5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3)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31"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5) обеспечение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Новосибирской области.</w:t>
      </w:r>
    </w:p>
    <w:p>
      <w:pPr>
        <w:pStyle w:val="0"/>
        <w:spacing w:before="200" w:line-rule="auto"/>
        <w:ind w:firstLine="540"/>
        <w:jc w:val="both"/>
      </w:pPr>
      <w:r>
        <w:rPr>
          <w:sz w:val="20"/>
        </w:rPr>
        <w:t xml:space="preserve">В рамках Программы за счет бюджетных ассигнований областного бюджета Новосибирской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государственных гарантий бесплатного оказания гражданам медицинской помощи на 2024 год и плановый период 2025 и 2026 годов,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w:history="0" r:id="rId3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утвержденную приказом Министерства здравоохранения Российской Федерации от 06.08.2013 N 529н "Об утверждении номенклатуры медицинских организаций",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33"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Нормативы объема медицинской помощи, нормативы</w:t>
      </w:r>
    </w:p>
    <w:p>
      <w:pPr>
        <w:pStyle w:val="2"/>
        <w:jc w:val="center"/>
      </w:pPr>
      <w:r>
        <w:rPr>
          <w:sz w:val="20"/>
        </w:rPr>
        <w:t xml:space="preserve">финансовых затрат на единицу объема медицинской</w:t>
      </w:r>
    </w:p>
    <w:p>
      <w:pPr>
        <w:pStyle w:val="2"/>
        <w:jc w:val="center"/>
      </w:pPr>
      <w:r>
        <w:rPr>
          <w:sz w:val="20"/>
        </w:rPr>
        <w:t xml:space="preserve">помощи, подушевые нормативы финансирования</w:t>
      </w:r>
    </w:p>
    <w:p>
      <w:pPr>
        <w:pStyle w:val="0"/>
        <w:ind w:firstLine="540"/>
        <w:jc w:val="both"/>
      </w:pPr>
      <w:r>
        <w:rPr>
          <w:sz w:val="20"/>
        </w:rPr>
      </w:r>
    </w:p>
    <w:p>
      <w:pPr>
        <w:pStyle w:val="0"/>
        <w:ind w:firstLine="540"/>
        <w:jc w:val="both"/>
      </w:pPr>
      <w:r>
        <w:rPr>
          <w:sz w:val="20"/>
        </w:rPr>
        <w:t xml:space="preserve">Стоимость Программы по источникам ее финансового обеспечения и условиям ее предоставления, средние нормативы объема медицинской помощи и средние нормативы финансовых затрат на единицу объема медицинской помощи, средние подушевые нормативы финансового обеспечения представлены в </w:t>
      </w:r>
      <w:hyperlink w:history="0" w:anchor="P11377" w:tooltip="УТВЕРЖДЕННАЯ СТОИМОСТЬ">
        <w:r>
          <w:rPr>
            <w:sz w:val="20"/>
            <w:color w:val="0000ff"/>
          </w:rPr>
          <w:t xml:space="preserve">приложениях N 4</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источникам финансового обеспечения на 2024 - 2026 годы", </w:t>
      </w:r>
      <w:hyperlink w:history="0" w:anchor="P11517" w:tooltip="УТВЕРЖДЕННАЯ СТОИМОСТЬ">
        <w:r>
          <w:rPr>
            <w:sz w:val="20"/>
            <w:color w:val="0000ff"/>
          </w:rPr>
          <w:t xml:space="preserve">N 5</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2024 год", </w:t>
      </w:r>
      <w:hyperlink w:history="0" w:anchor="P13680" w:tooltip="УТВЕРЖДЕННАЯ СТОИМОСТЬ">
        <w:r>
          <w:rPr>
            <w:sz w:val="20"/>
            <w:color w:val="0000ff"/>
          </w:rPr>
          <w:t xml:space="preserve">N 5.1</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2025 год", </w:t>
      </w:r>
      <w:hyperlink w:history="0" w:anchor="P15843" w:tooltip="УТВЕРЖДЕННАЯ СТОИМОСТЬ">
        <w:r>
          <w:rPr>
            <w:sz w:val="20"/>
            <w:color w:val="0000ff"/>
          </w:rPr>
          <w:t xml:space="preserve">N 5.2</w:t>
        </w:r>
      </w:hyperlink>
      <w:r>
        <w:rPr>
          <w:sz w:val="20"/>
        </w:rPr>
        <w:t xml:space="preserve">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2026 год" и </w:t>
      </w:r>
      <w:hyperlink w:history="0" w:anchor="P23217" w:tooltip="НОРМАТИВЫ">
        <w:r>
          <w:rPr>
            <w:sz w:val="20"/>
            <w:color w:val="0000ff"/>
          </w:rPr>
          <w:t xml:space="preserve">N 9</w:t>
        </w:r>
      </w:hyperlink>
      <w:r>
        <w:rPr>
          <w:sz w:val="20"/>
        </w:rPr>
        <w:t xml:space="preserve"> "Нормативы объема оказания и нормативы финансовых затрат на единицу объема медицинской помощи на 2024 - 2026 годы" к Программе.</w:t>
      </w:r>
    </w:p>
    <w:p>
      <w:pPr>
        <w:pStyle w:val="0"/>
        <w:spacing w:before="200" w:line-rule="auto"/>
        <w:ind w:firstLine="540"/>
        <w:jc w:val="both"/>
      </w:pPr>
      <w:r>
        <w:rPr>
          <w:sz w:val="20"/>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(одного) жителя в год, по территориальной программе обязательного медицинского страхования - в расчете на 1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Дифференцированные </w:t>
      </w:r>
      <w:hyperlink w:history="0" w:anchor="P23945" w:tooltip="ДИФФЕРЕНЦИРОВАННЫЕ НОРМАТИВЫ">
        <w:r>
          <w:rPr>
            <w:sz w:val="20"/>
            <w:color w:val="0000ff"/>
          </w:rPr>
          <w:t xml:space="preserve">нормативы</w:t>
        </w:r>
      </w:hyperlink>
      <w:r>
        <w:rPr>
          <w:sz w:val="20"/>
        </w:rPr>
        <w:t xml:space="preserve"> объема медицинской помощи на одно застрахованное лицо в рамках территориальной программы обязательного медицинского страхования на 2024 год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представлены в приложении N 10 к Программе.</w:t>
      </w:r>
    </w:p>
    <w:p>
      <w:pPr>
        <w:pStyle w:val="0"/>
        <w:spacing w:before="200" w:line-rule="auto"/>
        <w:ind w:firstLine="540"/>
        <w:jc w:val="both"/>
      </w:pPr>
      <w:r>
        <w:rPr>
          <w:sz w:val="20"/>
        </w:rPr>
        <w:t xml:space="preserve">Плановые и фактические объемы оказания и финансирования медицинской помощи, оказанной по профилю "Медицинская реабилитация", представлены в </w:t>
      </w:r>
      <w:hyperlink w:history="0" w:anchor="P24054" w:tooltip="ПЛАНОВЫЕ И ФАКТИЧЕСКИЕ ОБЪЕМЫ">
        <w:r>
          <w:rPr>
            <w:sz w:val="20"/>
            <w:color w:val="0000ff"/>
          </w:rPr>
          <w:t xml:space="preserve">приложении N 11</w:t>
        </w:r>
      </w:hyperlink>
      <w:r>
        <w:rPr>
          <w:sz w:val="20"/>
        </w:rPr>
        <w:t xml:space="preserve"> к Программе.</w:t>
      </w:r>
    </w:p>
    <w:p>
      <w:pPr>
        <w:pStyle w:val="0"/>
        <w:spacing w:before="200" w:line-rule="auto"/>
        <w:ind w:firstLine="540"/>
        <w:jc w:val="both"/>
      </w:pPr>
      <w:r>
        <w:rPr>
          <w:sz w:val="20"/>
        </w:rPr>
        <w:t xml:space="preserve">Объем медицинской помощи в амбулаторных условиях, оказываемой с профилактическими и иными целями, на 1 жителя (застрахованное лицо) на 2024 год представлены в </w:t>
      </w:r>
      <w:hyperlink w:history="0" w:anchor="P24345" w:tooltip="ОБЪЕМ">
        <w:r>
          <w:rPr>
            <w:sz w:val="20"/>
            <w:color w:val="0000ff"/>
          </w:rPr>
          <w:t xml:space="preserve">приложении N 12</w:t>
        </w:r>
      </w:hyperlink>
      <w:r>
        <w:rPr>
          <w:sz w:val="20"/>
        </w:rPr>
        <w:t xml:space="preserve"> к Программе.</w:t>
      </w:r>
    </w:p>
    <w:p>
      <w:pPr>
        <w:pStyle w:val="0"/>
        <w:spacing w:before="200" w:line-rule="auto"/>
        <w:ind w:firstLine="540"/>
        <w:jc w:val="both"/>
      </w:pPr>
      <w:r>
        <w:rPr>
          <w:sz w:val="20"/>
        </w:rPr>
        <w:t xml:space="preserve">Планируемое распределение числа посещений при оказании медицинской помощи в амбулаторных условиях на 2024 год представлено в </w:t>
      </w:r>
      <w:hyperlink w:history="0" w:anchor="P24426" w:tooltip="ПЛАНИРУЕМОЕ РАСПРЕДЕЛЕНИЕ">
        <w:r>
          <w:rPr>
            <w:sz w:val="20"/>
            <w:color w:val="0000ff"/>
          </w:rPr>
          <w:t xml:space="preserve">приложении N 13</w:t>
        </w:r>
      </w:hyperlink>
      <w:r>
        <w:rPr>
          <w:sz w:val="20"/>
        </w:rPr>
        <w:t xml:space="preserve"> к Программе.</w:t>
      </w:r>
    </w:p>
    <w:p>
      <w:pPr>
        <w:pStyle w:val="0"/>
        <w:spacing w:before="200" w:line-rule="auto"/>
        <w:ind w:firstLine="540"/>
        <w:jc w:val="both"/>
      </w:pPr>
      <w:r>
        <w:rPr>
          <w:sz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pPr>
        <w:pStyle w:val="0"/>
        <w:spacing w:before="200" w:line-rule="auto"/>
        <w:ind w:firstLine="540"/>
        <w:jc w:val="both"/>
      </w:pPr>
      <w:r>
        <w:rPr>
          <w:sz w:val="20"/>
        </w:rPr>
        <w:t xml:space="preserve">Новосибирская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предусмотренные Программой, составляют:</w:t>
      </w:r>
    </w:p>
    <w:p>
      <w:pPr>
        <w:pStyle w:val="0"/>
        <w:spacing w:before="200" w:line-rule="auto"/>
        <w:ind w:firstLine="540"/>
        <w:jc w:val="both"/>
      </w:pPr>
      <w:r>
        <w:rPr>
          <w:sz w:val="20"/>
        </w:rPr>
        <w:t xml:space="preserve">1) за счет средств областного бюджета Новосибирской области (в расчете на 1 (одного) жителя) в 2024 году - 8 540,26 руб., в 2025 году - 8 648,53 руб., в 2026 году - 8 810,09 руб.;</w:t>
      </w:r>
    </w:p>
    <w:p>
      <w:pPr>
        <w:pStyle w:val="0"/>
        <w:spacing w:before="200" w:line-rule="auto"/>
        <w:ind w:firstLine="540"/>
        <w:jc w:val="both"/>
      </w:pPr>
      <w:r>
        <w:rPr>
          <w:sz w:val="20"/>
        </w:rPr>
        <w:t xml:space="preserve">2) 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(одно) застрахованное лицо), за исключением медицинской помощи, оказываемой в федеральных медицинских организациях, 2024 году 20 362,13 руб., в том числе для оказания медицинской помощи по профилю "медицинская реабилитация" - 442,91 руб., в 2025 - 21 784,44 руб., в том числе для оказания медицинской помощи по профилю "медицинская реабилитация" - 468,53 руб., 2026 году - 23 249,16 руб., в том числе для оказания медицинской помощи по профилю "медицинская реабилитация" - 494,44 руб.</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3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2024 год:</w:t>
      </w:r>
    </w:p>
    <w:p>
      <w:pPr>
        <w:pStyle w:val="0"/>
        <w:spacing w:before="200" w:line-rule="auto"/>
        <w:ind w:firstLine="540"/>
        <w:jc w:val="both"/>
      </w:pPr>
      <w:r>
        <w:rPr>
          <w:sz w:val="20"/>
        </w:rPr>
        <w:t xml:space="preserve">1) фельдшерский, фельдшерско-акушерский пункт, обслуживающий до 100 жителей, - 935 180 рублей;</w:t>
      </w:r>
    </w:p>
    <w:p>
      <w:pPr>
        <w:pStyle w:val="0"/>
        <w:spacing w:before="200" w:line-rule="auto"/>
        <w:ind w:firstLine="540"/>
        <w:jc w:val="both"/>
      </w:pPr>
      <w:r>
        <w:rPr>
          <w:sz w:val="20"/>
        </w:rPr>
        <w:t xml:space="preserve">2) фельдшерский, фельдшерско-акушерский пункт, обслуживающий от 101 до 900 жителей, - 1 402 770 рублей;</w:t>
      </w:r>
    </w:p>
    <w:p>
      <w:pPr>
        <w:pStyle w:val="0"/>
        <w:spacing w:before="200" w:line-rule="auto"/>
        <w:ind w:firstLine="540"/>
        <w:jc w:val="both"/>
      </w:pPr>
      <w:r>
        <w:rPr>
          <w:sz w:val="20"/>
        </w:rPr>
        <w:t xml:space="preserve">3) фельдшерский, фельдшерско-акушерский пункт, обслуживающий от 901 до 1500 жителей, - 2 805 426 рублей;</w:t>
      </w:r>
    </w:p>
    <w:p>
      <w:pPr>
        <w:pStyle w:val="0"/>
        <w:spacing w:before="200" w:line-rule="auto"/>
        <w:ind w:firstLine="540"/>
        <w:jc w:val="both"/>
      </w:pPr>
      <w:r>
        <w:rPr>
          <w:sz w:val="20"/>
        </w:rPr>
        <w:t xml:space="preserve">4) фельдшерский, фельдшерско-акушерский пункт, обслуживающий от 1501 до 2000 жителей, - 3 314 094 рубля;</w:t>
      </w:r>
    </w:p>
    <w:p>
      <w:pPr>
        <w:pStyle w:val="0"/>
        <w:spacing w:before="200" w:line-rule="auto"/>
        <w:ind w:firstLine="540"/>
        <w:jc w:val="both"/>
      </w:pPr>
      <w:r>
        <w:rPr>
          <w:sz w:val="20"/>
        </w:rPr>
        <w:t xml:space="preserve">5) фельдшерский, фельдшерско-акушерский пункт, обслуживающий свыше 2000 жителей, - 3 787 536 рублей.</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3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pPr>
        <w:pStyle w:val="0"/>
        <w:ind w:firstLine="540"/>
        <w:jc w:val="both"/>
      </w:pPr>
      <w:r>
        <w:rPr>
          <w:sz w:val="20"/>
        </w:rPr>
      </w:r>
    </w:p>
    <w:p>
      <w:pPr>
        <w:pStyle w:val="2"/>
        <w:outlineLvl w:val="1"/>
        <w:jc w:val="center"/>
      </w:pPr>
      <w:r>
        <w:rPr>
          <w:sz w:val="20"/>
        </w:rPr>
        <w:t xml:space="preserve">VII. Порядок и условия предоставления медицинской помощи</w:t>
      </w:r>
    </w:p>
    <w:p>
      <w:pPr>
        <w:pStyle w:val="0"/>
        <w:ind w:firstLine="540"/>
        <w:jc w:val="both"/>
      </w:pPr>
      <w:r>
        <w:rPr>
          <w:sz w:val="20"/>
        </w:rPr>
      </w:r>
    </w:p>
    <w:p>
      <w:pPr>
        <w:pStyle w:val="0"/>
        <w:ind w:firstLine="540"/>
        <w:jc w:val="both"/>
      </w:pPr>
      <w:r>
        <w:rPr>
          <w:sz w:val="20"/>
        </w:rPr>
        <w:t xml:space="preserve">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pPr>
        <w:pStyle w:val="0"/>
        <w:spacing w:before="200" w:line-rule="auto"/>
        <w:ind w:firstLine="540"/>
        <w:jc w:val="both"/>
      </w:pPr>
      <w:r>
        <w:rPr>
          <w:sz w:val="20"/>
        </w:rPr>
        <w:t xml:space="preserve">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pPr>
        <w:pStyle w:val="0"/>
        <w:spacing w:before="200" w:line-rule="auto"/>
        <w:ind w:firstLine="540"/>
        <w:jc w:val="both"/>
      </w:pPr>
      <w:r>
        <w:rPr>
          <w:sz w:val="20"/>
        </w:rPr>
        <w:t xml:space="preserve">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pPr>
        <w:pStyle w:val="0"/>
        <w:spacing w:before="200" w:line-rule="auto"/>
        <w:ind w:firstLine="540"/>
        <w:jc w:val="both"/>
      </w:pPr>
      <w:r>
        <w:rPr>
          <w:sz w:val="20"/>
        </w:rPr>
        <w:t xml:space="preserve">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pPr>
        <w:pStyle w:val="0"/>
        <w:spacing w:before="200" w:line-rule="auto"/>
        <w:ind w:firstLine="540"/>
        <w:jc w:val="both"/>
      </w:pPr>
      <w:r>
        <w:rPr>
          <w:sz w:val="20"/>
        </w:rPr>
        <w:t xml:space="preserve">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Первичная медико-санитарная помощь в неотложной форме (острые и внезапные ухудшения состояния здоровья, в том числе высокая температура (38 градусов по Цельсию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pPr>
        <w:pStyle w:val="0"/>
        <w:spacing w:before="200" w:line-rule="auto"/>
        <w:ind w:firstLine="540"/>
        <w:jc w:val="both"/>
      </w:pPr>
      <w:r>
        <w:rPr>
          <w:sz w:val="20"/>
        </w:rPr>
        <w:t xml:space="preserve">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pPr>
        <w:pStyle w:val="0"/>
        <w:spacing w:before="200" w:line-rule="auto"/>
        <w:ind w:firstLine="540"/>
        <w:jc w:val="both"/>
      </w:pPr>
      <w:r>
        <w:rPr>
          <w:sz w:val="20"/>
        </w:rPr>
        <w:t xml:space="preserve">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pPr>
        <w:pStyle w:val="0"/>
        <w:spacing w:before="200" w:line-rule="auto"/>
        <w:ind w:firstLine="540"/>
        <w:jc w:val="both"/>
      </w:pPr>
      <w:r>
        <w:rPr>
          <w:sz w:val="20"/>
        </w:rPr>
        <w:t xml:space="preserve">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pPr>
        <w:pStyle w:val="0"/>
        <w:spacing w:before="200" w:line-rule="auto"/>
        <w:ind w:firstLine="540"/>
        <w:jc w:val="both"/>
      </w:pPr>
      <w:r>
        <w:rPr>
          <w:sz w:val="20"/>
        </w:rPr>
        <w:t xml:space="preserve">Медицинская помощь в условиях стационара и дневного стационара организуется и оказывается лечащим врачом в соответствии с состоянием больного, медицинскими показаниями, порядками оказания медицинской помощи, стандартами медицинской помощи, разработанными на основе клинических рекомендаций.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pPr>
        <w:pStyle w:val="0"/>
        <w:spacing w:before="200" w:line-rule="auto"/>
        <w:ind w:firstLine="540"/>
        <w:jc w:val="both"/>
      </w:pPr>
      <w:r>
        <w:rPr>
          <w:sz w:val="20"/>
        </w:rPr>
        <w:t xml:space="preserve">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pPr>
        <w:pStyle w:val="0"/>
        <w:spacing w:before="200" w:line-rule="auto"/>
        <w:ind w:firstLine="540"/>
        <w:jc w:val="both"/>
      </w:pPr>
      <w:r>
        <w:rPr>
          <w:sz w:val="20"/>
        </w:rPr>
        <w:t xml:space="preserve">Маршрутизация застрахованных лиц при наступлении страхового случая осуществляется согласно:</w:t>
      </w:r>
    </w:p>
    <w:p>
      <w:pPr>
        <w:pStyle w:val="0"/>
        <w:spacing w:before="200" w:line-rule="auto"/>
        <w:ind w:firstLine="540"/>
        <w:jc w:val="both"/>
      </w:pPr>
      <w:r>
        <w:rPr>
          <w:sz w:val="20"/>
        </w:rPr>
        <w:t xml:space="preserve">1) </w:t>
      </w:r>
      <w:hyperlink w:history="0" r:id="rId36" w:tooltip="Приказ Минздрава Новосибирской области от 29.01.2013 N 187 (ред. от 03.09.2020) &quot;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quot; {КонсультантПлюс}">
        <w:r>
          <w:rPr>
            <w:sz w:val="20"/>
            <w:color w:val="0000ff"/>
          </w:rPr>
          <w:t xml:space="preserve">приказу</w:t>
        </w:r>
      </w:hyperlink>
      <w:r>
        <w:rPr>
          <w:sz w:val="20"/>
        </w:rPr>
        <w:t xml:space="preserve"> министерства здравоохранения Новосибирской области от 29.01.2013 N 187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pPr>
        <w:pStyle w:val="0"/>
        <w:spacing w:before="200" w:line-rule="auto"/>
        <w:ind w:firstLine="540"/>
        <w:jc w:val="both"/>
      </w:pPr>
      <w:r>
        <w:rPr>
          <w:sz w:val="20"/>
        </w:rPr>
        <w:t xml:space="preserve">2) </w:t>
      </w:r>
      <w:hyperlink w:history="0" r:id="rId37" w:tooltip="Приказ Минздрава Новосибирской области от 11.07.2022 N 2154 (ред. от 30.11.2022) &quot;О маршрутизации пациентов старше 18 лет с нефрологическими заболеваниям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11.07.2022 N 2154 "О маршрутизации пациентов старше 18 лет с нефрологическими заболеваниями на территории Новосибирской области";</w:t>
      </w:r>
    </w:p>
    <w:p>
      <w:pPr>
        <w:pStyle w:val="0"/>
        <w:spacing w:before="200" w:line-rule="auto"/>
        <w:ind w:firstLine="540"/>
        <w:jc w:val="both"/>
      </w:pPr>
      <w:r>
        <w:rPr>
          <w:sz w:val="20"/>
        </w:rPr>
        <w:t xml:space="preserve">3) </w:t>
      </w:r>
      <w:hyperlink w:history="0" r:id="rId38" w:tooltip="Приказ Минздрава Новосибирской области от 19.05.2022 N 1578 (ред. от 22.06.2023) &quot;О маршрутизации пациентов с острыми сосудистыми заболеваниями&quot; {КонсультантПлюс}">
        <w:r>
          <w:rPr>
            <w:sz w:val="20"/>
            <w:color w:val="0000ff"/>
          </w:rPr>
          <w:t xml:space="preserve">приказу</w:t>
        </w:r>
      </w:hyperlink>
      <w:r>
        <w:rPr>
          <w:sz w:val="20"/>
        </w:rPr>
        <w:t xml:space="preserve"> министерства здравоохранения Новосибирской области от 19.05.2022 N 1578 "О маршрутизации пациентов с острыми сосудистыми заболеваниями";</w:t>
      </w:r>
    </w:p>
    <w:p>
      <w:pPr>
        <w:pStyle w:val="0"/>
        <w:spacing w:before="200" w:line-rule="auto"/>
        <w:ind w:firstLine="540"/>
        <w:jc w:val="both"/>
      </w:pPr>
      <w:r>
        <w:rPr>
          <w:sz w:val="20"/>
        </w:rPr>
        <w:t xml:space="preserve">4) </w:t>
      </w:r>
      <w:hyperlink w:history="0" r:id="rId39" w:tooltip="Приказ Минздрава Новосибирской области от 26.08.2019 N 2733 &quot;О маршрутизации детей групп риска по развитию ретинопатии недоношенных и детей с ретинопатией недоношенных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26.08.2019 N 2733 "О маршрутизации детей групп риска по развитию ретинопатии недоношенных детей с ретинопатией недоношенных на территории Новосибирской области";</w:t>
      </w:r>
    </w:p>
    <w:p>
      <w:pPr>
        <w:pStyle w:val="0"/>
        <w:spacing w:before="200" w:line-rule="auto"/>
        <w:ind w:firstLine="540"/>
        <w:jc w:val="both"/>
      </w:pPr>
      <w:r>
        <w:rPr>
          <w:sz w:val="20"/>
        </w:rPr>
        <w:t xml:space="preserve">5) </w:t>
      </w:r>
      <w:hyperlink w:history="0" r:id="rId40" w:tooltip="Приказ Минздрава Новосибирской области от 22.10.2019 N 3385 (ред. от 21.12.2022) &quot;Об организации оказания медицинской помощи гражданам старше 18 лет, проживающим на территории Новосибирской области, по профилю &quot;гематология&quot; {КонсультантПлюс}">
        <w:r>
          <w:rPr>
            <w:sz w:val="20"/>
            <w:color w:val="0000ff"/>
          </w:rPr>
          <w:t xml:space="preserve">приказу</w:t>
        </w:r>
      </w:hyperlink>
      <w:r>
        <w:rPr>
          <w:sz w:val="20"/>
        </w:rPr>
        <w:t xml:space="preserve"> министерства здравоохранения Новосибирской области от 22.10.2019 N 3385 "Об организации оказания медицинской помощи гражданам старше 18 лет, проживающим на территории Новосибирской области, по профилю "гематология";</w:t>
      </w:r>
    </w:p>
    <w:p>
      <w:pPr>
        <w:pStyle w:val="0"/>
        <w:spacing w:before="200" w:line-rule="auto"/>
        <w:ind w:firstLine="540"/>
        <w:jc w:val="both"/>
      </w:pPr>
      <w:r>
        <w:rPr>
          <w:sz w:val="20"/>
        </w:rPr>
        <w:t xml:space="preserve">6) </w:t>
      </w:r>
      <w:hyperlink w:history="0" r:id="rId41" w:tooltip="Приказ Минздрава Новосибирской области от 15.11.2019 N 3640 (ред. от 15.08.2023) &quot;О маршрутизации детей при организации первичной специализированной медико-санитарной помощ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15.11.2019 N 3640 "О маршрутизации детей при организации первичной специализированной медико-санитарной помощи на территории Новосибирской области";</w:t>
      </w:r>
    </w:p>
    <w:p>
      <w:pPr>
        <w:pStyle w:val="0"/>
        <w:spacing w:before="200" w:line-rule="auto"/>
        <w:ind w:firstLine="540"/>
        <w:jc w:val="both"/>
      </w:pPr>
      <w:r>
        <w:rPr>
          <w:sz w:val="20"/>
        </w:rPr>
        <w:t xml:space="preserve">7) </w:t>
      </w:r>
      <w:hyperlink w:history="0" r:id="rId42" w:tooltip="Приказ Минздрава Новосибирской области от 09.12.2019 N 3927 &quot;О маршрутизации детей с инфекционными заболеваниям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09.12.2019 N 3927 "О маршрутизации детей с инфекционными заболеваниями на территории Новосибирской области";</w:t>
      </w:r>
    </w:p>
    <w:p>
      <w:pPr>
        <w:pStyle w:val="0"/>
        <w:spacing w:before="200" w:line-rule="auto"/>
        <w:ind w:firstLine="540"/>
        <w:jc w:val="both"/>
      </w:pPr>
      <w:r>
        <w:rPr>
          <w:sz w:val="20"/>
        </w:rPr>
        <w:t xml:space="preserve">8) </w:t>
      </w:r>
      <w:hyperlink w:history="0" r:id="rId43" w:tooltip="Приказ Минздрава Новосибирской области от 09.09.2020 N 2220 &quot;Об оказании медицинской помощи по профилю &quot;челюстно-лицевая хирур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09.09.2020 N 2220 "Об оказании медицинской помощи по профилю "челюстно-лицевая хирургия" на территории Новосибирской области";</w:t>
      </w:r>
    </w:p>
    <w:p>
      <w:pPr>
        <w:pStyle w:val="0"/>
        <w:spacing w:before="200" w:line-rule="auto"/>
        <w:ind w:firstLine="540"/>
        <w:jc w:val="both"/>
      </w:pPr>
      <w:r>
        <w:rPr>
          <w:sz w:val="20"/>
        </w:rPr>
        <w:t xml:space="preserve">9) </w:t>
      </w:r>
      <w:hyperlink w:history="0" r:id="rId44" w:tooltip="Приказ Минздрава Новосибирской области от 16.11.2020 N 2859 &quot;Об организации оказания медицинской помощи по профилю &quot;психиатрия-наркология&quot;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16.11.2020 N 2859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pPr>
        <w:pStyle w:val="0"/>
        <w:spacing w:before="200" w:line-rule="auto"/>
        <w:ind w:firstLine="540"/>
        <w:jc w:val="both"/>
      </w:pPr>
      <w:r>
        <w:rPr>
          <w:sz w:val="20"/>
        </w:rPr>
        <w:t xml:space="preserve">10) </w:t>
      </w:r>
      <w:hyperlink w:history="0" r:id="rId45" w:tooltip="Приказ Минздрава Новосибирской области от 08.04.2022 N 1149 &quot;О маршрутизации пациентов старше 18 лет по профилю &quot;сурдология-оториноларинголо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08.04.2022 N 1149 "О маршрутизации пациентов старше 18 лет по профилю "сурдология-оториноларингология" на территории Новосибирской области";</w:t>
      </w:r>
    </w:p>
    <w:p>
      <w:pPr>
        <w:pStyle w:val="0"/>
        <w:spacing w:before="200" w:line-rule="auto"/>
        <w:ind w:firstLine="540"/>
        <w:jc w:val="both"/>
      </w:pPr>
      <w:r>
        <w:rPr>
          <w:sz w:val="20"/>
        </w:rPr>
        <w:t xml:space="preserve">11) </w:t>
      </w:r>
      <w:hyperlink w:history="0" r:id="rId46" w:tooltip="Приказ Минздрава Новосибирской области от 08.04.2022 N 1148 &quot;О маршрутизации пациентов старше 18 лет по профилю &quot;оториноларинголо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08.04.2022 N 1148 "О маршрутизации пациентов старше 18 лет по профилю "оториноларингология" на территории Новосибирской области";</w:t>
      </w:r>
    </w:p>
    <w:p>
      <w:pPr>
        <w:pStyle w:val="0"/>
        <w:spacing w:before="200" w:line-rule="auto"/>
        <w:ind w:firstLine="540"/>
        <w:jc w:val="both"/>
      </w:pPr>
      <w:r>
        <w:rPr>
          <w:sz w:val="20"/>
        </w:rPr>
        <w:t xml:space="preserve">12) </w:t>
      </w:r>
      <w:hyperlink w:history="0" r:id="rId47" w:tooltip="Приказ Минздрава Новосибирской области от 26.10.2022 N 3418 (ред. от 24.07.2023) &quot;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26.10.2022 N 3418 "О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w:t>
      </w:r>
    </w:p>
    <w:p>
      <w:pPr>
        <w:pStyle w:val="0"/>
        <w:spacing w:before="200" w:line-rule="auto"/>
        <w:ind w:firstLine="540"/>
        <w:jc w:val="both"/>
      </w:pPr>
      <w:r>
        <w:rPr>
          <w:sz w:val="20"/>
        </w:rPr>
        <w:t xml:space="preserve">13) </w:t>
      </w:r>
      <w:hyperlink w:history="0" r:id="rId48" w:tooltip="Приказ Минздрава Новосибирской области от 01.10.2022 N 3137 (ред. от 08.08.2023) &quot;О 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01.10.2022 N 3137 "О 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w:t>
      </w:r>
    </w:p>
    <w:p>
      <w:pPr>
        <w:pStyle w:val="0"/>
        <w:spacing w:before="200" w:line-rule="auto"/>
        <w:ind w:firstLine="540"/>
        <w:jc w:val="both"/>
      </w:pPr>
      <w:r>
        <w:rPr>
          <w:sz w:val="20"/>
        </w:rPr>
        <w:t xml:space="preserve">14) </w:t>
      </w:r>
      <w:hyperlink w:history="0" r:id="rId49" w:tooltip="Приказ Минздрава Новосибирской области от 20.04.2022 N 1270 (ред. от 11.01.2024) &quot;Об 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quot; {КонсультантПлюс}">
        <w:r>
          <w:rPr>
            <w:sz w:val="20"/>
            <w:color w:val="0000ff"/>
          </w:rPr>
          <w:t xml:space="preserve">приказу</w:t>
        </w:r>
      </w:hyperlink>
      <w:r>
        <w:rPr>
          <w:sz w:val="20"/>
        </w:rPr>
        <w:t xml:space="preserve"> министерства здравоохранения Новосибирской области от 20.04.2022 N 1270 "Об 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w:t>
      </w:r>
    </w:p>
    <w:p>
      <w:pPr>
        <w:pStyle w:val="0"/>
        <w:spacing w:before="200" w:line-rule="auto"/>
        <w:ind w:firstLine="540"/>
        <w:jc w:val="both"/>
      </w:pPr>
      <w:r>
        <w:rPr>
          <w:sz w:val="20"/>
        </w:rPr>
        <w:t xml:space="preserve">15) </w:t>
      </w:r>
      <w:hyperlink w:history="0" r:id="rId50" w:tooltip="Приказ Минздрава Новосибирской области от 04.05.2022 N 1408 &quot;О маршрутизации пациентов старше 18 лет при заболеваниях глаза, его придаточного аппарата и орбиты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04.05.2022 N 1408 "О маршрутизации пациентов старше 18 лет при заболеваниях глаза, его придаточного аппарата и орбиты на территориях Новосибирской области";</w:t>
      </w:r>
    </w:p>
    <w:p>
      <w:pPr>
        <w:pStyle w:val="0"/>
        <w:spacing w:before="200" w:line-rule="auto"/>
        <w:ind w:firstLine="540"/>
        <w:jc w:val="both"/>
      </w:pPr>
      <w:r>
        <w:rPr>
          <w:sz w:val="20"/>
        </w:rPr>
        <w:t xml:space="preserve">16) </w:t>
      </w:r>
      <w:hyperlink w:history="0" r:id="rId51" w:tooltip="Приказ Минздрава Новосибирской области от 16.06.2022 N 1892 &quot;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16.06.2022 N 1892 "О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w:t>
      </w:r>
    </w:p>
    <w:p>
      <w:pPr>
        <w:pStyle w:val="0"/>
        <w:spacing w:before="200" w:line-rule="auto"/>
        <w:ind w:firstLine="540"/>
        <w:jc w:val="both"/>
      </w:pPr>
      <w:r>
        <w:rPr>
          <w:sz w:val="20"/>
        </w:rPr>
        <w:t xml:space="preserve">17) </w:t>
      </w:r>
      <w:hyperlink w:history="0" r:id="rId52" w:tooltip="Приказ Минздрава Новосибирской области от 22.06.2022 N 1943 (ред. от 11.07.2022) &quot;Об организации медицинской помощи взрослому населению с хронической сердечной недостаточностью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22.06.2022 N 1943 "Об организации медицинской помощи взрослому населению с хронической сердечной недостаточностью на территории Новосибирской области";</w:t>
      </w:r>
    </w:p>
    <w:p>
      <w:pPr>
        <w:pStyle w:val="0"/>
        <w:spacing w:before="200" w:line-rule="auto"/>
        <w:ind w:firstLine="540"/>
        <w:jc w:val="both"/>
      </w:pPr>
      <w:r>
        <w:rPr>
          <w:sz w:val="20"/>
        </w:rPr>
        <w:t xml:space="preserve">18) </w:t>
      </w:r>
      <w:hyperlink w:history="0" r:id="rId53" w:tooltip="Приказ Минздрава Новосибирской области от 07.11.2023 N 3016-НПА (ред. от 08.12.2023) &quot;О маршрутизации детей при круглосуточной госпитализации по экстренным и неотложным показаниям на территории Новосибирской области и признании утратившими силу приказов министерства здравоохранения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07.11.2023 N 3016-НПА "О маршрутизации детей при круглосуточной госпитализации по экстренным и неотложным показаниям на территории Новосибирской области и признании утратившими силу приказов министерства здравоохранения Новосибирской области";</w:t>
      </w:r>
    </w:p>
    <w:p>
      <w:pPr>
        <w:pStyle w:val="0"/>
        <w:spacing w:before="200" w:line-rule="auto"/>
        <w:ind w:firstLine="540"/>
        <w:jc w:val="both"/>
      </w:pPr>
      <w:r>
        <w:rPr>
          <w:sz w:val="20"/>
        </w:rPr>
        <w:t xml:space="preserve">19) </w:t>
      </w:r>
      <w:hyperlink w:history="0" r:id="rId54" w:tooltip="Приказ Минздрава Новосибирской области от 23.01.2018 N 158 (ред. от 06.09.2022) &quot;О маршрутизации несовершеннолетних в возрасте от 15 лет до 17 лет 11 месяцев 29 дней при госпитализаци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23.01.2018 N 158 "О маршрутизации несовершеннолетних в возрасте от 15 лет до 17 лет 11 месяцев 29 дней при госпитализации на территории Новосибирской области";</w:t>
      </w:r>
    </w:p>
    <w:p>
      <w:pPr>
        <w:pStyle w:val="0"/>
        <w:spacing w:before="200" w:line-rule="auto"/>
        <w:ind w:firstLine="540"/>
        <w:jc w:val="both"/>
      </w:pPr>
      <w:r>
        <w:rPr>
          <w:sz w:val="20"/>
        </w:rPr>
        <w:t xml:space="preserve">20) </w:t>
      </w:r>
      <w:hyperlink w:history="0" r:id="rId55" w:tooltip="Приказ Минздрава Новосибирской области от 25.11.2020 N 2976 (ред. от 03.08.2023) &quot;О маршрутизации детей в возрасте от 0 месяцев до 14 лет 11 месяцев 29 дней при плановой госпитализации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25.11.2020 N 2976 "О маршрутизации детей в возрасте от 0 месяцев до 14 лет 11 месяцев 29 дней при плановой госпитализации на территории Новосибирской области";</w:t>
      </w:r>
    </w:p>
    <w:p>
      <w:pPr>
        <w:pStyle w:val="0"/>
        <w:spacing w:before="200" w:line-rule="auto"/>
        <w:ind w:firstLine="540"/>
        <w:jc w:val="both"/>
      </w:pPr>
      <w:r>
        <w:rPr>
          <w:sz w:val="20"/>
        </w:rPr>
        <w:t xml:space="preserve">21) </w:t>
      </w:r>
      <w:hyperlink w:history="0" r:id="rId56" w:tooltip="Приказ Минздрава Новосибирской области от 02.08.2022 N 2375 (ред. от 20.12.2023) &quot;О маршрутизации новорожденных детей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02.08.2022 N 2375 "О маршрутизации новорожденных детей на территории Новосибирской области";</w:t>
      </w:r>
    </w:p>
    <w:p>
      <w:pPr>
        <w:pStyle w:val="0"/>
        <w:spacing w:before="200" w:line-rule="auto"/>
        <w:ind w:firstLine="540"/>
        <w:jc w:val="both"/>
      </w:pPr>
      <w:r>
        <w:rPr>
          <w:sz w:val="20"/>
        </w:rPr>
        <w:t xml:space="preserve">22) </w:t>
      </w:r>
      <w:hyperlink w:history="0" r:id="rId57" w:tooltip="Приказ Минздрава Новосибирской области от 06.04.2023 N 816-НПА (ред. от 29.11.2023) &quot;О маршрутизации пациенток акушерско-гинекологического профиля на территории Новосибирской области&quot; (с изм. и доп., вступающими в силу с 04.12.2023) {КонсультантПлюс}">
        <w:r>
          <w:rPr>
            <w:sz w:val="20"/>
            <w:color w:val="0000ff"/>
          </w:rPr>
          <w:t xml:space="preserve">приказу</w:t>
        </w:r>
      </w:hyperlink>
      <w:r>
        <w:rPr>
          <w:sz w:val="20"/>
        </w:rPr>
        <w:t xml:space="preserve"> министерства здравоохранения Новосибирской области от 06.04.2023 N 816-НПА "О маршрутизации пациенток акушерско-гинекологического профиля на территории Новосибирской области";</w:t>
      </w:r>
    </w:p>
    <w:p>
      <w:pPr>
        <w:pStyle w:val="0"/>
        <w:spacing w:before="200" w:line-rule="auto"/>
        <w:ind w:firstLine="540"/>
        <w:jc w:val="both"/>
      </w:pPr>
      <w:r>
        <w:rPr>
          <w:sz w:val="20"/>
        </w:rPr>
        <w:t xml:space="preserve">23) </w:t>
      </w:r>
      <w:hyperlink w:history="0" r:id="rId58" w:tooltip="Приказ Минздрава Новосибирской области от 01.02.2016 N 220 (ред. от 27.12.2023) &quot;О маршрутизации детей с инфекционной патологией тяжелой степени тяжести на территории Новосибирской области (кроме города Новосибирска)&quot; {КонсультантПлюс}">
        <w:r>
          <w:rPr>
            <w:sz w:val="20"/>
            <w:color w:val="0000ff"/>
          </w:rPr>
          <w:t xml:space="preserve">приказу</w:t>
        </w:r>
      </w:hyperlink>
      <w:r>
        <w:rPr>
          <w:sz w:val="20"/>
        </w:rPr>
        <w:t xml:space="preserve"> министерства здравоохранения Новосибирской области от 01.02.2016 N 220 "О маршрутизации детей с инфекционной патологией тяжелой степени тяжести на территории Новосибирской области (кроме города Новосибирска)";</w:t>
      </w:r>
    </w:p>
    <w:p>
      <w:pPr>
        <w:pStyle w:val="0"/>
        <w:spacing w:before="200" w:line-rule="auto"/>
        <w:ind w:firstLine="540"/>
        <w:jc w:val="both"/>
      </w:pPr>
      <w:r>
        <w:rPr>
          <w:sz w:val="20"/>
        </w:rPr>
        <w:t xml:space="preserve">24) </w:t>
      </w:r>
      <w:hyperlink w:history="0" r:id="rId59" w:tooltip="Приказ Минздрава Новосибирской области от 26.12.2019 N 4145 &quot;Об организации катамнестического наблюдения за детьми, рожденными раньше срока, перенесшими критические состояния в периоде новорожденно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26.12.2019 N 4145 "Об организации катамнестического наблюдения за детьми, рожденными раньше срока, перенесшими критические состояния в периоде новорожденности";</w:t>
      </w:r>
    </w:p>
    <w:p>
      <w:pPr>
        <w:pStyle w:val="0"/>
        <w:spacing w:before="200" w:line-rule="auto"/>
        <w:ind w:firstLine="540"/>
        <w:jc w:val="both"/>
      </w:pPr>
      <w:r>
        <w:rPr>
          <w:sz w:val="20"/>
        </w:rPr>
        <w:t xml:space="preserve">25) приказу министерства здравоохранения Новосибирской области от 27.12.2019 N 4158 "Об организации пренатальной диагностики наследственных и врожденных заболеваний у детей на территории Новосибирской области";</w:t>
      </w:r>
    </w:p>
    <w:p>
      <w:pPr>
        <w:pStyle w:val="0"/>
        <w:spacing w:before="200" w:line-rule="auto"/>
        <w:ind w:firstLine="540"/>
        <w:jc w:val="both"/>
      </w:pPr>
      <w:r>
        <w:rPr>
          <w:sz w:val="20"/>
        </w:rPr>
        <w:t xml:space="preserve">26) </w:t>
      </w:r>
      <w:hyperlink w:history="0" r:id="rId60" w:tooltip="Приказ Минздрава Новосибирской области от 09.08.2023 N 2060-НПА &quot;Об организации оказания медицинской помощи детям по профилю &quot;детская онколог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09.08.2023 N 2060-НПА "Об организации оказания медицинской помощи детям по профилю "детская онкология" на территории Новосибирской области";</w:t>
      </w:r>
    </w:p>
    <w:p>
      <w:pPr>
        <w:pStyle w:val="0"/>
        <w:spacing w:before="200" w:line-rule="auto"/>
        <w:ind w:firstLine="540"/>
        <w:jc w:val="both"/>
      </w:pPr>
      <w:r>
        <w:rPr>
          <w:sz w:val="20"/>
        </w:rPr>
        <w:t xml:space="preserve">27) </w:t>
      </w:r>
      <w:hyperlink w:history="0" r:id="rId61" w:tooltip="Приказ Минздрава Новосибирской области от 28.02.2023 N 425-НПА &quot;Об организации оказания медицинской помощи детям по профилю &quot;медицинская реабилитация&quot; на территории Новосибирской области&quot; {КонсультантПлюс}">
        <w:r>
          <w:rPr>
            <w:sz w:val="20"/>
            <w:color w:val="0000ff"/>
          </w:rPr>
          <w:t xml:space="preserve">приказу</w:t>
        </w:r>
      </w:hyperlink>
      <w:r>
        <w:rPr>
          <w:sz w:val="20"/>
        </w:rPr>
        <w:t xml:space="preserve"> министерства здравоохранения Новосибирской области от 28.02.2023 N 425-НПА "Об организации оказания медицинской помощи детям по профилю "медицинская реабилитация" на территории Новосибирской области";</w:t>
      </w:r>
    </w:p>
    <w:p>
      <w:pPr>
        <w:pStyle w:val="0"/>
        <w:spacing w:before="200" w:line-rule="auto"/>
        <w:ind w:firstLine="540"/>
        <w:jc w:val="both"/>
      </w:pPr>
      <w:r>
        <w:rPr>
          <w:sz w:val="20"/>
        </w:rPr>
        <w:t xml:space="preserve">28) </w:t>
      </w:r>
      <w:hyperlink w:history="0" r:id="rId62" w:tooltip="Приказ Минздрава Новосибирской области от 21.02.2023 N 378-НПА (ред. от 18.09.2023) &quot;Об утверждении порядка маршрутизации пациентов с онкологическими заболеваниями старше 18 лет на территории Новосибирской области при оказании первичной специализированной медико-санитарной и специализированной медицинской помощи&quot; {КонсультантПлюс}">
        <w:r>
          <w:rPr>
            <w:sz w:val="20"/>
            <w:color w:val="0000ff"/>
          </w:rPr>
          <w:t xml:space="preserve">приказу</w:t>
        </w:r>
      </w:hyperlink>
      <w:r>
        <w:rPr>
          <w:sz w:val="20"/>
        </w:rPr>
        <w:t xml:space="preserve"> министерства здравоохранения Новосибирской области от 21.02.2023 N 378-НПА "Об утверждении порядка маршрутизации пациентов с онкологическими заболеваниями старше 18 лет на территории Новосибирской области при оказании первичной специализированной медико-санитарной и специализированной медицинской помощи".</w:t>
      </w:r>
    </w:p>
    <w:p>
      <w:pPr>
        <w:pStyle w:val="0"/>
        <w:spacing w:before="200" w:line-rule="auto"/>
        <w:ind w:firstLine="540"/>
        <w:jc w:val="both"/>
      </w:pPr>
      <w:r>
        <w:rPr>
          <w:sz w:val="20"/>
        </w:rPr>
        <w:t xml:space="preserve">На территории Новосибирской области действуют психотерапевтические кабинеты, кабинеты медико-психологического консультирования, кабинеты (отделения) медико-психологической помощи в амбулаторных условиях, а также психосоматические отделения в многопрофильных больницах.</w:t>
      </w:r>
    </w:p>
    <w:p>
      <w:pPr>
        <w:pStyle w:val="0"/>
        <w:ind w:firstLine="540"/>
        <w:jc w:val="both"/>
      </w:pPr>
      <w:r>
        <w:rPr>
          <w:sz w:val="20"/>
        </w:rPr>
      </w:r>
    </w:p>
    <w:p>
      <w:pPr>
        <w:pStyle w:val="2"/>
        <w:outlineLvl w:val="2"/>
        <w:jc w:val="center"/>
      </w:pPr>
      <w:r>
        <w:rPr>
          <w:sz w:val="20"/>
        </w:rPr>
        <w:t xml:space="preserve">1.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w:t>
      </w:r>
    </w:p>
    <w:p>
      <w:pPr>
        <w:pStyle w:val="2"/>
        <w:jc w:val="center"/>
      </w:pPr>
      <w:r>
        <w:rPr>
          <w:sz w:val="20"/>
        </w:rPr>
        <w:t xml:space="preserve">числе врача общей практики (семейного врача)</w:t>
      </w:r>
    </w:p>
    <w:p>
      <w:pPr>
        <w:pStyle w:val="2"/>
        <w:jc w:val="center"/>
      </w:pPr>
      <w:r>
        <w:rPr>
          <w:sz w:val="20"/>
        </w:rPr>
        <w:t xml:space="preserve">и лечащего врача (с учетом согласия врача)</w:t>
      </w:r>
    </w:p>
    <w:p>
      <w:pPr>
        <w:pStyle w:val="0"/>
        <w:ind w:firstLine="540"/>
        <w:jc w:val="both"/>
      </w:pPr>
      <w:r>
        <w:rPr>
          <w:sz w:val="20"/>
        </w:rPr>
      </w:r>
    </w:p>
    <w:p>
      <w:pPr>
        <w:pStyle w:val="0"/>
        <w:ind w:firstLine="540"/>
        <w:jc w:val="both"/>
      </w:pPr>
      <w:r>
        <w:rPr>
          <w:sz w:val="20"/>
        </w:rPr>
        <w:t xml:space="preserve">В соответствии со </w:t>
      </w:r>
      <w:hyperlink w:history="0" r:id="rId6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21</w:t>
        </w:r>
      </w:hyperlink>
      <w:r>
        <w:rPr>
          <w:sz w:val="20"/>
        </w:rPr>
        <w:t xml:space="preserve"> Федерального закона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w:history="0" r:id="rId64"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2"/>
        <w:jc w:val="center"/>
      </w:pPr>
      <w:r>
        <w:rPr>
          <w:sz w:val="20"/>
        </w:rPr>
        <w:t xml:space="preserve">2.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включая участников</w:t>
      </w:r>
    </w:p>
    <w:p>
      <w:pPr>
        <w:pStyle w:val="2"/>
        <w:jc w:val="center"/>
      </w:pPr>
      <w:r>
        <w:rPr>
          <w:sz w:val="20"/>
        </w:rPr>
        <w:t xml:space="preserve">специальной военной операции Российской Федерации</w:t>
      </w:r>
    </w:p>
    <w:p>
      <w:pPr>
        <w:pStyle w:val="2"/>
        <w:jc w:val="center"/>
      </w:pPr>
      <w:r>
        <w:rPr>
          <w:sz w:val="20"/>
        </w:rPr>
        <w:t xml:space="preserve">на территориях Украины, Донецкой Народной Республики</w:t>
      </w:r>
    </w:p>
    <w:p>
      <w:pPr>
        <w:pStyle w:val="2"/>
        <w:jc w:val="center"/>
      </w:pPr>
      <w:r>
        <w:rPr>
          <w:sz w:val="20"/>
        </w:rPr>
        <w:t xml:space="preserve">и Луганской Народной Республики с 24 февраля 2022 года,</w:t>
      </w:r>
    </w:p>
    <w:p>
      <w:pPr>
        <w:pStyle w:val="2"/>
        <w:jc w:val="center"/>
      </w:pPr>
      <w:r>
        <w:rPr>
          <w:sz w:val="20"/>
        </w:rPr>
        <w:t xml:space="preserve">в медицинских организациях, находящихся</w:t>
      </w:r>
    </w:p>
    <w:p>
      <w:pPr>
        <w:pStyle w:val="2"/>
        <w:jc w:val="center"/>
      </w:pPr>
      <w:r>
        <w:rPr>
          <w:sz w:val="20"/>
        </w:rPr>
        <w:t xml:space="preserve">на территории Новосибирской области</w:t>
      </w:r>
    </w:p>
    <w:p>
      <w:pPr>
        <w:pStyle w:val="0"/>
        <w:ind w:firstLine="540"/>
        <w:jc w:val="both"/>
      </w:pPr>
      <w:r>
        <w:rPr>
          <w:sz w:val="20"/>
        </w:rPr>
      </w:r>
    </w:p>
    <w:p>
      <w:pPr>
        <w:pStyle w:val="0"/>
        <w:ind w:firstLine="540"/>
        <w:jc w:val="both"/>
      </w:pPr>
      <w:r>
        <w:rPr>
          <w:sz w:val="20"/>
        </w:rPr>
        <w:t xml:space="preserve">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pPr>
        <w:pStyle w:val="0"/>
        <w:spacing w:before="200" w:line-rule="auto"/>
        <w:ind w:firstLine="540"/>
        <w:jc w:val="both"/>
      </w:pPr>
      <w:r>
        <w:rPr>
          <w:sz w:val="20"/>
        </w:rPr>
        <w:t xml:space="preserve">Право на внеочередное оказание медицинской помощи имеют:</w:t>
      </w:r>
    </w:p>
    <w:p>
      <w:pPr>
        <w:pStyle w:val="0"/>
        <w:spacing w:before="200" w:line-rule="auto"/>
        <w:ind w:firstLine="540"/>
        <w:jc w:val="both"/>
      </w:pPr>
      <w:r>
        <w:rPr>
          <w:sz w:val="20"/>
        </w:rPr>
        <w:t xml:space="preserve">1) участники Великой Отечественной войны и приравненные к ним категории граждан;</w:t>
      </w:r>
    </w:p>
    <w:p>
      <w:pPr>
        <w:pStyle w:val="0"/>
        <w:spacing w:before="200" w:line-rule="auto"/>
        <w:ind w:firstLine="540"/>
        <w:jc w:val="both"/>
      </w:pPr>
      <w:r>
        <w:rPr>
          <w:sz w:val="20"/>
        </w:rPr>
        <w:t xml:space="preserve">2) инвалиды Великой Отечественной войны;</w:t>
      </w:r>
    </w:p>
    <w:p>
      <w:pPr>
        <w:pStyle w:val="0"/>
        <w:spacing w:before="200" w:line-rule="auto"/>
        <w:ind w:firstLine="540"/>
        <w:jc w:val="both"/>
      </w:pPr>
      <w:r>
        <w:rPr>
          <w:sz w:val="20"/>
        </w:rPr>
        <w:t xml:space="preserve">3) лица, подвергшиеся политическим репрессиям;</w:t>
      </w:r>
    </w:p>
    <w:p>
      <w:pPr>
        <w:pStyle w:val="0"/>
        <w:spacing w:before="200" w:line-rule="auto"/>
        <w:ind w:firstLine="540"/>
        <w:jc w:val="both"/>
      </w:pPr>
      <w:r>
        <w:rPr>
          <w:sz w:val="20"/>
        </w:rPr>
        <w:t xml:space="preserve">4) лица, признанные реабилитированными либо признанные пострадавшими от политических репрессий;</w:t>
      </w:r>
    </w:p>
    <w:p>
      <w:pPr>
        <w:pStyle w:val="0"/>
        <w:spacing w:before="200" w:line-rule="auto"/>
        <w:ind w:firstLine="540"/>
        <w:jc w:val="both"/>
      </w:pPr>
      <w:r>
        <w:rPr>
          <w:sz w:val="20"/>
        </w:rPr>
        <w:t xml:space="preserve">5) лица, потерявшие родителей в годы Великой Отечественной войны;</w:t>
      </w:r>
    </w:p>
    <w:p>
      <w:pPr>
        <w:pStyle w:val="0"/>
        <w:spacing w:before="200" w:line-rule="auto"/>
        <w:ind w:firstLine="540"/>
        <w:jc w:val="both"/>
      </w:pPr>
      <w:r>
        <w:rPr>
          <w:sz w:val="20"/>
        </w:rPr>
        <w:t xml:space="preserve">6) ветераны боевых действий;</w:t>
      </w:r>
    </w:p>
    <w:p>
      <w:pPr>
        <w:pStyle w:val="0"/>
        <w:spacing w:before="200" w:line-rule="auto"/>
        <w:ind w:firstLine="540"/>
        <w:jc w:val="both"/>
      </w:pPr>
      <w:r>
        <w:rPr>
          <w:sz w:val="20"/>
        </w:rPr>
        <w:t xml:space="preserve">7 лица, награжденные знаком "Жителю блокадного Ленинграда";</w:t>
      </w:r>
    </w:p>
    <w:p>
      <w:pPr>
        <w:pStyle w:val="0"/>
        <w:spacing w:before="200" w:line-rule="auto"/>
        <w:ind w:firstLine="540"/>
        <w:jc w:val="both"/>
      </w:pPr>
      <w:r>
        <w:rPr>
          <w:sz w:val="20"/>
        </w:rPr>
        <w:t xml:space="preserve">8) Герои Советского Союза;</w:t>
      </w:r>
    </w:p>
    <w:p>
      <w:pPr>
        <w:pStyle w:val="0"/>
        <w:spacing w:before="200" w:line-rule="auto"/>
        <w:ind w:firstLine="540"/>
        <w:jc w:val="both"/>
      </w:pPr>
      <w:r>
        <w:rPr>
          <w:sz w:val="20"/>
        </w:rPr>
        <w:t xml:space="preserve">9) Герои Российской Федерации;</w:t>
      </w:r>
    </w:p>
    <w:p>
      <w:pPr>
        <w:pStyle w:val="0"/>
        <w:spacing w:before="200" w:line-rule="auto"/>
        <w:ind w:firstLine="540"/>
        <w:jc w:val="both"/>
      </w:pPr>
      <w:r>
        <w:rPr>
          <w:sz w:val="20"/>
        </w:rPr>
        <w:t xml:space="preserve">10) полные кавалеры ордена Славы;</w:t>
      </w:r>
    </w:p>
    <w:p>
      <w:pPr>
        <w:pStyle w:val="0"/>
        <w:spacing w:before="200" w:line-rule="auto"/>
        <w:ind w:firstLine="540"/>
        <w:jc w:val="both"/>
      </w:pPr>
      <w:r>
        <w:rPr>
          <w:sz w:val="20"/>
        </w:rPr>
        <w:t xml:space="preserve">11) лица, награжденные знаком "Почетный донор";</w:t>
      </w:r>
    </w:p>
    <w:p>
      <w:pPr>
        <w:pStyle w:val="0"/>
        <w:spacing w:before="200" w:line-rule="auto"/>
        <w:ind w:firstLine="540"/>
        <w:jc w:val="both"/>
      </w:pPr>
      <w:r>
        <w:rPr>
          <w:sz w:val="20"/>
        </w:rPr>
        <w:t xml:space="preserve">12) граждане, относящиеся к категориям граждан, которым в соответствии с </w:t>
      </w:r>
      <w:hyperlink w:history="0" r:id="rId65"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пунктами 1</w:t>
        </w:r>
      </w:hyperlink>
      <w:r>
        <w:rPr>
          <w:sz w:val="20"/>
        </w:rPr>
        <w:t xml:space="preserve"> и </w:t>
      </w:r>
      <w:hyperlink w:history="0" r:id="rId66"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2 части первой статьи 13</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w:history="0" r:id="rId67"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статьями 2</w:t>
        </w:r>
      </w:hyperlink>
      <w:r>
        <w:rPr>
          <w:sz w:val="20"/>
        </w:rPr>
        <w:t xml:space="preserve"> и </w:t>
      </w:r>
      <w:hyperlink w:history="0" r:id="rId68"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3</w:t>
        </w:r>
      </w:hyperlink>
      <w:r>
        <w:rPr>
          <w:sz w:val="20"/>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w:history="0" r:id="rId69"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w:history="0" r:id="rId7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pPr>
        <w:pStyle w:val="0"/>
        <w:spacing w:before="200" w:line-rule="auto"/>
        <w:ind w:firstLine="540"/>
        <w:jc w:val="both"/>
      </w:pPr>
      <w:r>
        <w:rPr>
          <w:sz w:val="20"/>
        </w:rPr>
        <w:t xml:space="preserve">13) дети-инвалиды;</w:t>
      </w:r>
    </w:p>
    <w:p>
      <w:pPr>
        <w:pStyle w:val="0"/>
        <w:spacing w:before="200" w:line-rule="auto"/>
        <w:ind w:firstLine="540"/>
        <w:jc w:val="both"/>
      </w:pPr>
      <w:r>
        <w:rPr>
          <w:sz w:val="20"/>
        </w:rPr>
        <w:t xml:space="preserve">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pPr>
        <w:pStyle w:val="0"/>
        <w:spacing w:before="200" w:line-rule="auto"/>
        <w:ind w:firstLine="540"/>
        <w:jc w:val="both"/>
      </w:pPr>
      <w:r>
        <w:rPr>
          <w:sz w:val="20"/>
        </w:rPr>
        <w:t xml:space="preserve">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pPr>
        <w:pStyle w:val="0"/>
        <w:ind w:firstLine="540"/>
        <w:jc w:val="both"/>
      </w:pPr>
      <w:r>
        <w:rPr>
          <w:sz w:val="20"/>
        </w:rPr>
      </w:r>
    </w:p>
    <w:p>
      <w:pPr>
        <w:pStyle w:val="2"/>
        <w:outlineLvl w:val="2"/>
        <w:jc w:val="center"/>
      </w:pPr>
      <w:r>
        <w:rPr>
          <w:sz w:val="20"/>
        </w:rPr>
        <w:t xml:space="preserve">3.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утвержденный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w:t>
      </w:r>
    </w:p>
    <w:p>
      <w:pPr>
        <w:pStyle w:val="2"/>
        <w:jc w:val="center"/>
      </w:pPr>
      <w:r>
        <w:rPr>
          <w:sz w:val="20"/>
        </w:rPr>
        <w:t xml:space="preserve">питания, по желанию пациента</w:t>
      </w:r>
    </w:p>
    <w:p>
      <w:pPr>
        <w:pStyle w:val="0"/>
        <w:ind w:firstLine="540"/>
        <w:jc w:val="both"/>
      </w:pPr>
      <w:r>
        <w:rPr>
          <w:sz w:val="20"/>
        </w:rPr>
      </w:r>
    </w:p>
    <w:p>
      <w:pPr>
        <w:pStyle w:val="0"/>
        <w:ind w:firstLine="540"/>
        <w:jc w:val="both"/>
      </w:pPr>
      <w:r>
        <w:rPr>
          <w:sz w:val="20"/>
        </w:rP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history="0" w:anchor="P643" w:tooltip="ПЕРЕЧЕНЬ">
        <w:r>
          <w:rPr>
            <w:sz w:val="20"/>
            <w:color w:val="0000ff"/>
          </w:rPr>
          <w:t xml:space="preserve">перечень</w:t>
        </w:r>
      </w:hyperlink>
      <w:r>
        <w:rPr>
          <w:sz w:val="20"/>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 осуществляется в соответствии с приложением N 1 к Программе.</w:t>
      </w:r>
    </w:p>
    <w:p>
      <w:pPr>
        <w:pStyle w:val="0"/>
        <w:spacing w:before="200" w:line-rule="auto"/>
        <w:ind w:firstLine="540"/>
        <w:jc w:val="both"/>
      </w:pPr>
      <w:r>
        <w:rPr>
          <w:sz w:val="20"/>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w:history="0" r:id="rId71"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w:t>
        </w:r>
      </w:hyperlink>
      <w:r>
        <w:rPr>
          <w:sz w:val="20"/>
        </w:rPr>
        <w:t xml:space="preserve"> и </w:t>
      </w:r>
      <w:hyperlink w:history="0" r:id="rId7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частью 2 статьи 6.2</w:t>
        </w:r>
      </w:hyperlink>
      <w:r>
        <w:rPr>
          <w:sz w:val="20"/>
        </w:rPr>
        <w:t xml:space="preserve"> Федерального закона от 17.07.1999 N 178-ФЗ "О государственной социальной помощи" и осуществляется в соответствии с </w:t>
      </w:r>
      <w:hyperlink w:history="0" r:id="rId7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12.10.2019 N 2406-р, </w:t>
      </w:r>
      <w:hyperlink w:history="0" r:id="rId74"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перечнем</w:t>
        </w:r>
      </w:hyperlink>
      <w:r>
        <w:rPr>
          <w:sz w:val="20"/>
        </w:rP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31.12.2018 N 3053-р и </w:t>
      </w:r>
      <w:hyperlink w:history="0" r:id="rId75" w:tooltip="Распоряжение Правительства РФ от 11.12.2023 N 3551-р &lt;Об утверждении перечня специализированных продуктов лечебного питания для детей-инвалидов&gt; {КонсультантПлюс}">
        <w:r>
          <w:rPr>
            <w:sz w:val="20"/>
            <w:color w:val="0000ff"/>
          </w:rPr>
          <w:t xml:space="preserve">перечнем</w:t>
        </w:r>
      </w:hyperlink>
      <w:r>
        <w:rPr>
          <w:sz w:val="20"/>
        </w:rPr>
        <w:t xml:space="preserve"> специализированных продуктов лечебного питания для детей-инвалидов на 2024 год, утвержденного распоряжением Правительства Российской Федерации от 11.12.2023 N 3551-р "Об утверждении перечня специализированных продуктов лечебного питания для детей-инвалидов на 2024 год".</w:t>
      </w:r>
    </w:p>
    <w:p>
      <w:pPr>
        <w:pStyle w:val="0"/>
        <w:spacing w:before="200" w:line-rule="auto"/>
        <w:ind w:firstLine="540"/>
        <w:jc w:val="both"/>
      </w:pPr>
      <w:r>
        <w:rPr>
          <w:sz w:val="20"/>
        </w:rPr>
        <w:t xml:space="preserve">Обеспечение граждан лекарственными препаратами для медицинского применения, включенными в </w:t>
      </w:r>
      <w:hyperlink w:history="0" w:anchor="P6156" w:tooltip="ПЕРЕЧЕНЬ">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приложением N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pPr>
        <w:pStyle w:val="0"/>
        <w:spacing w:before="200" w:line-rule="auto"/>
        <w:ind w:firstLine="540"/>
        <w:jc w:val="both"/>
      </w:pPr>
      <w:r>
        <w:rPr>
          <w:sz w:val="20"/>
        </w:rPr>
        <w:t xml:space="preserve">1) первичной медико-санитарной помощи в условиях дневного стационара и в неотложной форме;</w:t>
      </w:r>
    </w:p>
    <w:p>
      <w:pPr>
        <w:pStyle w:val="0"/>
        <w:spacing w:before="200" w:line-rule="auto"/>
        <w:ind w:firstLine="540"/>
        <w:jc w:val="both"/>
      </w:pPr>
      <w:r>
        <w:rPr>
          <w:sz w:val="20"/>
        </w:rPr>
        <w:t xml:space="preserve">2) специализированной, в том числе высокотехнологичной, медицинской помощи;</w:t>
      </w:r>
    </w:p>
    <w:p>
      <w:pPr>
        <w:pStyle w:val="0"/>
        <w:spacing w:before="200" w:line-rule="auto"/>
        <w:ind w:firstLine="540"/>
        <w:jc w:val="both"/>
      </w:pPr>
      <w:r>
        <w:rPr>
          <w:sz w:val="20"/>
        </w:rPr>
        <w:t xml:space="preserve">3) скорой, в том числе скорой специализированной, медицинской помощи;</w:t>
      </w:r>
    </w:p>
    <w:p>
      <w:pPr>
        <w:pStyle w:val="0"/>
        <w:spacing w:before="200" w:line-rule="auto"/>
        <w:ind w:firstLine="540"/>
        <w:jc w:val="both"/>
      </w:pPr>
      <w:r>
        <w:rPr>
          <w:sz w:val="20"/>
        </w:rPr>
        <w:t xml:space="preserve">4) паллиативной медицинской помощи в стационарных условиях.</w:t>
      </w:r>
    </w:p>
    <w:p>
      <w:pPr>
        <w:pStyle w:val="0"/>
        <w:spacing w:before="200" w:line-rule="auto"/>
        <w:ind w:firstLine="540"/>
        <w:jc w:val="both"/>
      </w:pPr>
      <w:r>
        <w:rPr>
          <w:sz w:val="20"/>
        </w:rPr>
        <w:t xml:space="preserve">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pPr>
        <w:pStyle w:val="0"/>
        <w:spacing w:before="200" w:line-rule="auto"/>
        <w:ind w:firstLine="540"/>
        <w:jc w:val="both"/>
      </w:pPr>
      <w:r>
        <w:rPr>
          <w:sz w:val="20"/>
        </w:rPr>
        <w:t xml:space="preserve">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pPr>
        <w:pStyle w:val="0"/>
        <w:spacing w:before="200" w:line-rule="auto"/>
        <w:ind w:firstLine="540"/>
        <w:jc w:val="both"/>
      </w:pPr>
      <w:r>
        <w:rPr>
          <w:sz w:val="20"/>
        </w:rPr>
        <w:t xml:space="preserve">Граждане обеспечиваются медицинскими изделиями, предусмотренными стандартами медицинской помощи.</w:t>
      </w:r>
    </w:p>
    <w:p>
      <w:pPr>
        <w:pStyle w:val="0"/>
        <w:spacing w:before="200" w:line-rule="auto"/>
        <w:ind w:firstLine="540"/>
        <w:jc w:val="both"/>
      </w:pPr>
      <w:r>
        <w:rPr>
          <w:sz w:val="20"/>
        </w:rP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Российской Федерации и законодательством Новосибирской области.</w:t>
      </w:r>
    </w:p>
    <w:p>
      <w:pPr>
        <w:pStyle w:val="0"/>
        <w:ind w:firstLine="540"/>
        <w:jc w:val="both"/>
      </w:pPr>
      <w:r>
        <w:rPr>
          <w:sz w:val="20"/>
        </w:rPr>
      </w:r>
    </w:p>
    <w:p>
      <w:pPr>
        <w:pStyle w:val="2"/>
        <w:outlineLvl w:val="2"/>
        <w:jc w:val="center"/>
      </w:pPr>
      <w:r>
        <w:rPr>
          <w:sz w:val="20"/>
        </w:rPr>
        <w:t xml:space="preserve">4. Перечень мероприятий по профилактике заболеваний</w:t>
      </w:r>
    </w:p>
    <w:p>
      <w:pPr>
        <w:pStyle w:val="2"/>
        <w:jc w:val="center"/>
      </w:pPr>
      <w:r>
        <w:rPr>
          <w:sz w:val="20"/>
        </w:rPr>
        <w:t xml:space="preserve">и формированию здорового образа жизни,</w:t>
      </w:r>
    </w:p>
    <w:p>
      <w:pPr>
        <w:pStyle w:val="2"/>
        <w:jc w:val="center"/>
      </w:pPr>
      <w:r>
        <w:rPr>
          <w:sz w:val="20"/>
        </w:rPr>
        <w:t xml:space="preserve">осуществляемых в рамках Программы</w:t>
      </w:r>
    </w:p>
    <w:p>
      <w:pPr>
        <w:pStyle w:val="0"/>
        <w:ind w:firstLine="540"/>
        <w:jc w:val="both"/>
      </w:pPr>
      <w:r>
        <w:rPr>
          <w:sz w:val="20"/>
        </w:rPr>
      </w:r>
    </w:p>
    <w:p>
      <w:pPr>
        <w:pStyle w:val="0"/>
        <w:ind w:firstLine="540"/>
        <w:jc w:val="both"/>
      </w:pPr>
      <w:r>
        <w:rPr>
          <w:sz w:val="20"/>
        </w:rPr>
        <w:t xml:space="preserve">В целях профилактики заболеваний и формирования здорового образа жизни осуществляется:</w:t>
      </w:r>
    </w:p>
    <w:p>
      <w:pPr>
        <w:pStyle w:val="0"/>
        <w:spacing w:before="200" w:line-rule="auto"/>
        <w:ind w:firstLine="540"/>
        <w:jc w:val="both"/>
      </w:pPr>
      <w:r>
        <w:rPr>
          <w:sz w:val="20"/>
        </w:rPr>
        <w:t xml:space="preserve">1) пропаганда здоровья как высшей ценности, лучших практик здорового образа жизни, достижимости и доступности здоровья;</w:t>
      </w:r>
    </w:p>
    <w:p>
      <w:pPr>
        <w:pStyle w:val="0"/>
        <w:spacing w:before="200" w:line-rule="auto"/>
        <w:ind w:firstLine="540"/>
        <w:jc w:val="both"/>
      </w:pPr>
      <w:r>
        <w:rPr>
          <w:sz w:val="20"/>
        </w:rPr>
        <w:t xml:space="preserve">2) усиление научно-методического и пропагандистского обеспечения профилактики заболеваний;</w:t>
      </w:r>
    </w:p>
    <w:p>
      <w:pPr>
        <w:pStyle w:val="0"/>
        <w:spacing w:before="200" w:line-rule="auto"/>
        <w:ind w:firstLine="540"/>
        <w:jc w:val="both"/>
      </w:pPr>
      <w:r>
        <w:rPr>
          <w:sz w:val="20"/>
        </w:rPr>
        <w:t xml:space="preserve">3) проведение спортивно-оздоровительных мероприятий;</w:t>
      </w:r>
    </w:p>
    <w:p>
      <w:pPr>
        <w:pStyle w:val="0"/>
        <w:spacing w:before="200" w:line-rule="auto"/>
        <w:ind w:firstLine="540"/>
        <w:jc w:val="both"/>
      </w:pPr>
      <w:r>
        <w:rPr>
          <w:sz w:val="20"/>
        </w:rPr>
        <w:t xml:space="preserve">4) диспансеризация населения и проведение медицинских профилактических осмотров граждан;</w:t>
      </w:r>
    </w:p>
    <w:p>
      <w:pPr>
        <w:pStyle w:val="0"/>
        <w:spacing w:before="200" w:line-rule="auto"/>
        <w:ind w:firstLine="540"/>
        <w:jc w:val="both"/>
      </w:pPr>
      <w:r>
        <w:rPr>
          <w:sz w:val="20"/>
        </w:rPr>
        <w:t xml:space="preserve">5) оказание медицинской помощи в центрах здоровья.</w:t>
      </w:r>
    </w:p>
    <w:p>
      <w:pPr>
        <w:pStyle w:val="0"/>
        <w:ind w:firstLine="540"/>
        <w:jc w:val="both"/>
      </w:pPr>
      <w:r>
        <w:rPr>
          <w:sz w:val="20"/>
        </w:rPr>
      </w:r>
    </w:p>
    <w:p>
      <w:pPr>
        <w:pStyle w:val="2"/>
        <w:outlineLvl w:val="2"/>
        <w:jc w:val="center"/>
      </w:pPr>
      <w:r>
        <w:rPr>
          <w:sz w:val="20"/>
        </w:rPr>
        <w:t xml:space="preserve">5. Перечень медицинских организаций, участвующих</w:t>
      </w:r>
    </w:p>
    <w:p>
      <w:pPr>
        <w:pStyle w:val="2"/>
        <w:jc w:val="center"/>
      </w:pPr>
      <w:r>
        <w:rPr>
          <w:sz w:val="20"/>
        </w:rPr>
        <w:t xml:space="preserve">в реализации Программы, в том числе территориальной</w:t>
      </w:r>
    </w:p>
    <w:p>
      <w:pPr>
        <w:pStyle w:val="2"/>
        <w:jc w:val="center"/>
      </w:pPr>
      <w:r>
        <w:rPr>
          <w:sz w:val="20"/>
        </w:rPr>
        <w:t xml:space="preserve">программы обязательного медицинского страхования,</w:t>
      </w:r>
    </w:p>
    <w:p>
      <w:pPr>
        <w:pStyle w:val="2"/>
        <w:jc w:val="center"/>
      </w:pPr>
      <w:r>
        <w:rPr>
          <w:sz w:val="20"/>
        </w:rPr>
        <w:t xml:space="preserve">с указанием медицинских организаций, проводящих</w:t>
      </w:r>
    </w:p>
    <w:p>
      <w:pPr>
        <w:pStyle w:val="2"/>
        <w:jc w:val="center"/>
      </w:pPr>
      <w:r>
        <w:rPr>
          <w:sz w:val="20"/>
        </w:rPr>
        <w:t xml:space="preserve">профилактические медицинские осмотры,</w:t>
      </w:r>
    </w:p>
    <w:p>
      <w:pPr>
        <w:pStyle w:val="2"/>
        <w:jc w:val="center"/>
      </w:pPr>
      <w:r>
        <w:rPr>
          <w:sz w:val="20"/>
        </w:rPr>
        <w:t xml:space="preserve">в том числе в рамках диспансеризации</w:t>
      </w:r>
    </w:p>
    <w:p>
      <w:pPr>
        <w:pStyle w:val="0"/>
        <w:ind w:firstLine="540"/>
        <w:jc w:val="both"/>
      </w:pPr>
      <w:r>
        <w:rPr>
          <w:sz w:val="20"/>
        </w:rPr>
      </w:r>
    </w:p>
    <w:p>
      <w:pPr>
        <w:pStyle w:val="0"/>
        <w:ind w:firstLine="540"/>
        <w:jc w:val="both"/>
      </w:pPr>
      <w:hyperlink w:history="0" w:anchor="P4816"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в том числе территориальной программы обязательного медицинского страхования, на 2024 год и на плановый период 2025 и 2026 годов установлен приложением N 2 к Программе.</w:t>
      </w:r>
    </w:p>
    <w:p>
      <w:pPr>
        <w:pStyle w:val="0"/>
        <w:ind w:firstLine="540"/>
        <w:jc w:val="both"/>
      </w:pPr>
      <w:r>
        <w:rPr>
          <w:sz w:val="20"/>
        </w:rPr>
      </w:r>
    </w:p>
    <w:p>
      <w:pPr>
        <w:pStyle w:val="2"/>
        <w:outlineLvl w:val="2"/>
        <w:jc w:val="center"/>
      </w:pPr>
      <w:r>
        <w:rPr>
          <w:sz w:val="20"/>
        </w:rPr>
        <w:t xml:space="preserve">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4 лет, а с ребенком старше указанного</w:t>
      </w:r>
    </w:p>
    <w:p>
      <w:pPr>
        <w:pStyle w:val="2"/>
        <w:jc w:val="center"/>
      </w:pPr>
      <w:r>
        <w:rPr>
          <w:sz w:val="20"/>
        </w:rPr>
        <w:t xml:space="preserve">возраста - при наличии медицинских показаний</w:t>
      </w:r>
    </w:p>
    <w:p>
      <w:pPr>
        <w:pStyle w:val="0"/>
        <w:ind w:firstLine="540"/>
        <w:jc w:val="both"/>
      </w:pPr>
      <w:r>
        <w:rPr>
          <w:sz w:val="20"/>
        </w:rPr>
      </w:r>
    </w:p>
    <w:p>
      <w:pPr>
        <w:pStyle w:val="0"/>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Госпитализация одного из родителей, иного члена семьи или иного законного представителя по уходу за ребенком старше четырех лет без медицинских показаний допускается при наличии свободных мест на условиях, предусмотренных медицинской организацией.</w:t>
      </w:r>
    </w:p>
    <w:p>
      <w:pPr>
        <w:pStyle w:val="0"/>
        <w:ind w:firstLine="540"/>
        <w:jc w:val="both"/>
      </w:pPr>
      <w:r>
        <w:rPr>
          <w:sz w:val="20"/>
        </w:rPr>
      </w:r>
    </w:p>
    <w:p>
      <w:pPr>
        <w:pStyle w:val="2"/>
        <w:outlineLvl w:val="2"/>
        <w:jc w:val="center"/>
      </w:pPr>
      <w:r>
        <w:rPr>
          <w:sz w:val="20"/>
        </w:rPr>
        <w:t xml:space="preserve">7.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w:t>
      </w:r>
    </w:p>
    <w:p>
      <w:pPr>
        <w:pStyle w:val="2"/>
        <w:jc w:val="center"/>
      </w:pPr>
      <w:r>
        <w:rPr>
          <w:sz w:val="20"/>
        </w:rPr>
        <w:t xml:space="preserve">здравоохранения Российской Федерации</w:t>
      </w:r>
    </w:p>
    <w:p>
      <w:pPr>
        <w:pStyle w:val="0"/>
        <w:ind w:firstLine="540"/>
        <w:jc w:val="both"/>
      </w:pPr>
      <w:r>
        <w:rPr>
          <w:sz w:val="20"/>
        </w:rPr>
      </w:r>
    </w:p>
    <w:p>
      <w:pPr>
        <w:pStyle w:val="0"/>
        <w:ind w:firstLine="540"/>
        <w:jc w:val="both"/>
      </w:pPr>
      <w:r>
        <w:rPr>
          <w:sz w:val="20"/>
        </w:rPr>
        <w:t xml:space="preserve">Пациенты размещаются в маломестных палатах (боксах) по медицинским и (или) эпидемиологическим показаниям в соответствии с </w:t>
      </w:r>
      <w:hyperlink w:history="0" r:id="rId76"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pPr>
        <w:pStyle w:val="0"/>
        <w:spacing w:before="200" w:line-rule="auto"/>
        <w:ind w:firstLine="540"/>
        <w:jc w:val="both"/>
      </w:pPr>
      <w:r>
        <w:rPr>
          <w:sz w:val="20"/>
        </w:rPr>
        <w:t xml:space="preserve">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pPr>
        <w:pStyle w:val="0"/>
        <w:ind w:firstLine="540"/>
        <w:jc w:val="both"/>
      </w:pPr>
      <w:r>
        <w:rPr>
          <w:sz w:val="20"/>
        </w:rPr>
      </w:r>
    </w:p>
    <w:p>
      <w:pPr>
        <w:pStyle w:val="2"/>
        <w:outlineLvl w:val="2"/>
        <w:jc w:val="center"/>
      </w:pPr>
      <w:r>
        <w:rPr>
          <w:sz w:val="20"/>
        </w:rPr>
        <w:t xml:space="preserve">8. Условия 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ind w:firstLine="540"/>
        <w:jc w:val="both"/>
      </w:pPr>
      <w:r>
        <w:rPr>
          <w:sz w:val="20"/>
        </w:rPr>
      </w:r>
    </w:p>
    <w:p>
      <w:pPr>
        <w:pStyle w:val="0"/>
        <w:ind w:firstLine="540"/>
        <w:jc w:val="both"/>
      </w:pPr>
      <w:r>
        <w:rPr>
          <w:sz w:val="20"/>
        </w:rPr>
        <w:t xml:space="preserve">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pPr>
        <w:pStyle w:val="0"/>
        <w:ind w:firstLine="540"/>
        <w:jc w:val="both"/>
      </w:pPr>
      <w:r>
        <w:rPr>
          <w:sz w:val="20"/>
        </w:rPr>
      </w:r>
    </w:p>
    <w:p>
      <w:pPr>
        <w:pStyle w:val="2"/>
        <w:outlineLvl w:val="2"/>
        <w:jc w:val="center"/>
      </w:pPr>
      <w:r>
        <w:rPr>
          <w:sz w:val="20"/>
        </w:rPr>
        <w:t xml:space="preserve">9.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оказывающей медицинскую помощь пациенту</w:t>
      </w:r>
    </w:p>
    <w:p>
      <w:pPr>
        <w:pStyle w:val="0"/>
        <w:ind w:firstLine="540"/>
        <w:jc w:val="both"/>
      </w:pPr>
      <w:r>
        <w:rPr>
          <w:sz w:val="20"/>
        </w:rPr>
      </w:r>
    </w:p>
    <w:p>
      <w:pPr>
        <w:pStyle w:val="0"/>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pPr>
        <w:pStyle w:val="0"/>
        <w:spacing w:before="200" w:line-rule="auto"/>
        <w:ind w:firstLine="540"/>
        <w:jc w:val="both"/>
      </w:pPr>
      <w:r>
        <w:rPr>
          <w:sz w:val="20"/>
        </w:rPr>
        <w:t xml:space="preserve">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pPr>
        <w:pStyle w:val="0"/>
        <w:spacing w:before="200" w:line-rule="auto"/>
        <w:ind w:firstLine="540"/>
        <w:jc w:val="both"/>
      </w:pPr>
      <w:r>
        <w:rPr>
          <w:sz w:val="20"/>
        </w:rPr>
        <w:t xml:space="preserve">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pPr>
        <w:pStyle w:val="0"/>
        <w:spacing w:before="200" w:line-rule="auto"/>
        <w:ind w:firstLine="540"/>
        <w:jc w:val="both"/>
      </w:pPr>
      <w:r>
        <w:rPr>
          <w:sz w:val="20"/>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pPr>
        <w:pStyle w:val="0"/>
        <w:spacing w:before="200" w:line-rule="auto"/>
        <w:ind w:firstLine="540"/>
        <w:jc w:val="both"/>
      </w:pPr>
      <w:r>
        <w:rPr>
          <w:sz w:val="20"/>
        </w:rPr>
        <w:t xml:space="preserve">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pPr>
        <w:pStyle w:val="0"/>
        <w:spacing w:before="200" w:line-rule="auto"/>
        <w:ind w:firstLine="540"/>
        <w:jc w:val="both"/>
      </w:pPr>
      <w:r>
        <w:rPr>
          <w:sz w:val="20"/>
        </w:rPr>
        <w:t xml:space="preserve">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pPr>
        <w:pStyle w:val="0"/>
        <w:spacing w:before="200" w:line-rule="auto"/>
        <w:ind w:firstLine="540"/>
        <w:jc w:val="both"/>
      </w:pPr>
      <w:r>
        <w:rPr>
          <w:sz w:val="20"/>
        </w:rPr>
        <w:t xml:space="preserve">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pPr>
        <w:pStyle w:val="0"/>
        <w:ind w:firstLine="540"/>
        <w:jc w:val="both"/>
      </w:pPr>
      <w:r>
        <w:rPr>
          <w:sz w:val="20"/>
        </w:rPr>
      </w:r>
    </w:p>
    <w:p>
      <w:pPr>
        <w:pStyle w:val="2"/>
        <w:outlineLvl w:val="2"/>
        <w:jc w:val="center"/>
      </w:pPr>
      <w:r>
        <w:rPr>
          <w:sz w:val="20"/>
        </w:rPr>
        <w:t xml:space="preserve">10. Условия и сроки диспансеризации населения для</w:t>
      </w:r>
    </w:p>
    <w:p>
      <w:pPr>
        <w:pStyle w:val="2"/>
        <w:jc w:val="center"/>
      </w:pPr>
      <w:r>
        <w:rPr>
          <w:sz w:val="20"/>
        </w:rPr>
        <w:t xml:space="preserve">отдельных категорий населения, профилактических</w:t>
      </w:r>
    </w:p>
    <w:p>
      <w:pPr>
        <w:pStyle w:val="2"/>
        <w:jc w:val="center"/>
      </w:pPr>
      <w:r>
        <w:rPr>
          <w:sz w:val="20"/>
        </w:rPr>
        <w:t xml:space="preserve">осмотров несовершеннолетних</w:t>
      </w:r>
    </w:p>
    <w:p>
      <w:pPr>
        <w:pStyle w:val="0"/>
        <w:ind w:firstLine="540"/>
        <w:jc w:val="both"/>
      </w:pPr>
      <w:r>
        <w:rPr>
          <w:sz w:val="20"/>
        </w:rPr>
      </w:r>
    </w:p>
    <w:p>
      <w:pPr>
        <w:pStyle w:val="0"/>
        <w:ind w:firstLine="540"/>
        <w:jc w:val="both"/>
      </w:pPr>
      <w:r>
        <w:rPr>
          <w:sz w:val="20"/>
        </w:rPr>
        <w:t xml:space="preserve">Диспансеризация взрослого населения, в том числе обучающихся в образовательных организациях по очной форме, проводится в соответствии с </w:t>
      </w:r>
      <w:hyperlink w:history="0" r:id="rId7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pPr>
        <w:pStyle w:val="0"/>
        <w:spacing w:before="200" w:line-rule="auto"/>
        <w:ind w:firstLine="540"/>
        <w:jc w:val="both"/>
      </w:pPr>
      <w:r>
        <w:rPr>
          <w:sz w:val="20"/>
        </w:rP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Профилактический медицинский осмотр проводится ежегодно:</w:t>
      </w:r>
    </w:p>
    <w:p>
      <w:pPr>
        <w:pStyle w:val="0"/>
        <w:spacing w:before="200" w:line-rule="auto"/>
        <w:ind w:firstLine="540"/>
        <w:jc w:val="both"/>
      </w:pPr>
      <w:r>
        <w:rPr>
          <w:sz w:val="20"/>
        </w:rPr>
        <w:t xml:space="preserve">1) в качестве самостоятельного мероприятия;</w:t>
      </w:r>
    </w:p>
    <w:p>
      <w:pPr>
        <w:pStyle w:val="0"/>
        <w:spacing w:before="200" w:line-rule="auto"/>
        <w:ind w:firstLine="540"/>
        <w:jc w:val="both"/>
      </w:pPr>
      <w:r>
        <w:rPr>
          <w:sz w:val="20"/>
        </w:rPr>
        <w:t xml:space="preserve">2) в рамках диспансеризации;</w:t>
      </w:r>
    </w:p>
    <w:p>
      <w:pPr>
        <w:pStyle w:val="0"/>
        <w:spacing w:before="200" w:line-rule="auto"/>
        <w:ind w:firstLine="540"/>
        <w:jc w:val="both"/>
      </w:pPr>
      <w:r>
        <w:rPr>
          <w:sz w:val="20"/>
        </w:rPr>
        <w:t xml:space="preserve">3) 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Диспансеризация проводится:</w:t>
      </w:r>
    </w:p>
    <w:p>
      <w:pPr>
        <w:pStyle w:val="0"/>
        <w:spacing w:before="200" w:line-rule="auto"/>
        <w:ind w:firstLine="540"/>
        <w:jc w:val="both"/>
      </w:pPr>
      <w:r>
        <w:rPr>
          <w:sz w:val="20"/>
        </w:rPr>
        <w:t xml:space="preserve">1) один раз в три года в возрасте от 18 до 39 лет включительно;</w:t>
      </w:r>
    </w:p>
    <w:p>
      <w:pPr>
        <w:pStyle w:val="0"/>
        <w:spacing w:before="200" w:line-rule="auto"/>
        <w:ind w:firstLine="540"/>
        <w:jc w:val="both"/>
      </w:pPr>
      <w:r>
        <w:rPr>
          <w:sz w:val="20"/>
        </w:rPr>
        <w:t xml:space="preserve">2) ежегодно в возрасте 40 лет и старше, а также в отношении отдельных категорий граждан.</w:t>
      </w:r>
    </w:p>
    <w:p>
      <w:pPr>
        <w:pStyle w:val="0"/>
        <w:spacing w:before="200" w:line-rule="auto"/>
        <w:ind w:firstLine="540"/>
        <w:jc w:val="both"/>
      </w:pPr>
      <w:r>
        <w:rPr>
          <w:sz w:val="20"/>
        </w:rPr>
        <w:t xml:space="preserve">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Диспансеризация взрослого населения проводится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pPr>
        <w:pStyle w:val="0"/>
        <w:spacing w:before="200" w:line-rule="auto"/>
        <w:ind w:firstLine="540"/>
        <w:jc w:val="both"/>
      </w:pPr>
      <w:r>
        <w:rPr>
          <w:sz w:val="20"/>
        </w:rPr>
        <w:t xml:space="preserve">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pPr>
        <w:pStyle w:val="0"/>
        <w:spacing w:before="200" w:line-rule="auto"/>
        <w:ind w:firstLine="540"/>
        <w:jc w:val="both"/>
      </w:pPr>
      <w:r>
        <w:rPr>
          <w:sz w:val="20"/>
        </w:rPr>
        <w:t xml:space="preserve">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pPr>
        <w:pStyle w:val="0"/>
        <w:spacing w:before="200" w:line-rule="auto"/>
        <w:ind w:firstLine="540"/>
        <w:jc w:val="both"/>
      </w:pPr>
      <w:r>
        <w:rPr>
          <w:sz w:val="20"/>
        </w:rPr>
        <w:t xml:space="preserve">Профилактические осмотры проводятся медицинскими организациями в год достижения несовершеннолетними возраста, указанного в </w:t>
      </w:r>
      <w:hyperlink w:history="0" r:id="rId78"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Перечне</w:t>
        </w:r>
      </w:hyperlink>
      <w:r>
        <w:rPr>
          <w:sz w:val="20"/>
        </w:rPr>
        <w:t xml:space="preserve"> исследований при проведении профилактических медицинских осмотров несовершеннолетних, указанному в приложении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pPr>
        <w:pStyle w:val="0"/>
        <w:spacing w:before="200" w:line-rule="auto"/>
        <w:ind w:firstLine="540"/>
        <w:jc w:val="both"/>
      </w:pPr>
      <w:r>
        <w:rPr>
          <w:sz w:val="20"/>
        </w:rPr>
        <w:t xml:space="preserve">В рамках профилактического медицинского осмотра несовершеннолетних, достигших возраста 2 (двух)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pPr>
        <w:pStyle w:val="0"/>
        <w:spacing w:before="200" w:line-rule="auto"/>
        <w:ind w:firstLine="540"/>
        <w:jc w:val="both"/>
      </w:pPr>
      <w:r>
        <w:rPr>
          <w:sz w:val="20"/>
        </w:rPr>
        <w:t xml:space="preserve">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pPr>
        <w:pStyle w:val="0"/>
        <w:spacing w:before="200" w:line-rule="auto"/>
        <w:ind w:firstLine="540"/>
        <w:jc w:val="both"/>
      </w:pPr>
      <w:r>
        <w:rPr>
          <w:sz w:val="20"/>
        </w:rPr>
        <w:t xml:space="preserve">Профилактический осмотр проводится в два этапа.</w:t>
      </w:r>
    </w:p>
    <w:p>
      <w:pPr>
        <w:pStyle w:val="0"/>
        <w:spacing w:before="200" w:line-rule="auto"/>
        <w:ind w:firstLine="540"/>
        <w:jc w:val="both"/>
      </w:pPr>
      <w:r>
        <w:rPr>
          <w:sz w:val="20"/>
        </w:rPr>
        <w:t xml:space="preserve">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pPr>
        <w:pStyle w:val="0"/>
        <w:spacing w:before="200" w:line-rule="auto"/>
        <w:ind w:firstLine="540"/>
        <w:jc w:val="both"/>
      </w:pPr>
      <w:r>
        <w:rPr>
          <w:sz w:val="20"/>
        </w:rPr>
        <w:t xml:space="preserve">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pPr>
        <w:pStyle w:val="0"/>
        <w:spacing w:before="200" w:line-rule="auto"/>
        <w:ind w:firstLine="540"/>
        <w:jc w:val="both"/>
      </w:pPr>
      <w:r>
        <w:rPr>
          <w:sz w:val="20"/>
        </w:rP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pPr>
        <w:pStyle w:val="0"/>
        <w:spacing w:before="200" w:line-rule="auto"/>
        <w:ind w:firstLine="540"/>
        <w:jc w:val="both"/>
      </w:pPr>
      <w:r>
        <w:rPr>
          <w:sz w:val="20"/>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pPr>
        <w:pStyle w:val="0"/>
        <w:spacing w:before="200" w:line-rule="auto"/>
        <w:ind w:firstLine="540"/>
        <w:jc w:val="both"/>
      </w:pPr>
      <w:r>
        <w:rPr>
          <w:sz w:val="20"/>
        </w:rPr>
        <w:t xml:space="preserve">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pPr>
        <w:pStyle w:val="0"/>
        <w:ind w:firstLine="540"/>
        <w:jc w:val="both"/>
      </w:pPr>
      <w:r>
        <w:rPr>
          <w:sz w:val="20"/>
        </w:rPr>
      </w:r>
    </w:p>
    <w:p>
      <w:pPr>
        <w:pStyle w:val="2"/>
        <w:outlineLvl w:val="2"/>
        <w:jc w:val="center"/>
      </w:pPr>
      <w:r>
        <w:rPr>
          <w:sz w:val="20"/>
        </w:rPr>
        <w:t xml:space="preserve">11.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ind w:firstLine="540"/>
        <w:jc w:val="both"/>
      </w:pPr>
      <w:r>
        <w:rPr>
          <w:sz w:val="20"/>
        </w:rPr>
      </w:r>
    </w:p>
    <w:p>
      <w:pPr>
        <w:pStyle w:val="0"/>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pPr>
        <w:pStyle w:val="0"/>
        <w:spacing w:before="200" w:line-rule="auto"/>
        <w:ind w:firstLine="540"/>
        <w:jc w:val="both"/>
      </w:pPr>
      <w:r>
        <w:rPr>
          <w:sz w:val="20"/>
        </w:rPr>
        <w:t xml:space="preserve">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pPr>
        <w:pStyle w:val="0"/>
        <w:spacing w:before="200" w:line-rule="auto"/>
        <w:ind w:firstLine="540"/>
        <w:jc w:val="both"/>
      </w:pPr>
      <w:r>
        <w:rPr>
          <w:sz w:val="20"/>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w:history="0" r:id="rId7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Министерства здравоохранения Российской Федерации N 345н, Министерства труда и социальной защиты Российской Федерации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pPr>
        <w:pStyle w:val="0"/>
        <w:spacing w:before="200" w:line-rule="auto"/>
        <w:ind w:firstLine="540"/>
        <w:jc w:val="both"/>
      </w:pPr>
      <w:r>
        <w:rPr>
          <w:sz w:val="20"/>
        </w:rPr>
        <w:t xml:space="preserve">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pPr>
        <w:pStyle w:val="0"/>
        <w:spacing w:before="200" w:line-rule="auto"/>
        <w:ind w:firstLine="540"/>
        <w:jc w:val="both"/>
      </w:pPr>
      <w:r>
        <w:rPr>
          <w:sz w:val="20"/>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w:history="0" r:id="rId80" w:tooltip="Приказ Минздрава Новосибирской области от 03.08.2023 N 1999-НПА &quot;Об организации оказания паллиативной медицинской помощи пациентам старше 18 лет при оказании плановой паллиативной медицинской помощи на территории Новосибирской области&quot; {КонсультантПлюс}">
        <w:r>
          <w:rPr>
            <w:sz w:val="20"/>
            <w:color w:val="0000ff"/>
          </w:rPr>
          <w:t xml:space="preserve">приказом</w:t>
        </w:r>
      </w:hyperlink>
      <w:r>
        <w:rPr>
          <w:sz w:val="20"/>
        </w:rPr>
        <w:t xml:space="preserve"> министерства здравоохранения Новосибирской области от 03.08.2023 N 1999-НПА "Об организации оказания паллиативной медицинской помощи пациентам старше 18 лет при оказании плановой паллиативной медицинской помощи на территории Новосибирской области" и Порядком организации мероприятий искусственной вентиляции легких в домашних условиях при оказании паллиативной помощи детям, утвержденным приказом министерства здравоохранения Новосибирской области от 06.02.2018 N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pPr>
        <w:pStyle w:val="0"/>
        <w:spacing w:before="200" w:line-rule="auto"/>
        <w:ind w:firstLine="540"/>
        <w:jc w:val="both"/>
      </w:pPr>
      <w:r>
        <w:rPr>
          <w:sz w:val="20"/>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w:history="0" r:id="rId81"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0"/>
        <w:ind w:firstLine="540"/>
        <w:jc w:val="both"/>
      </w:pPr>
      <w:r>
        <w:rPr>
          <w:sz w:val="20"/>
        </w:rPr>
      </w:r>
    </w:p>
    <w:p>
      <w:pPr>
        <w:pStyle w:val="2"/>
        <w:outlineLvl w:val="2"/>
        <w:jc w:val="center"/>
      </w:pPr>
      <w:r>
        <w:rPr>
          <w:sz w:val="20"/>
        </w:rPr>
        <w:t xml:space="preserve">12. Перечни стоматологических материалов и лекарственных</w:t>
      </w:r>
    </w:p>
    <w:p>
      <w:pPr>
        <w:pStyle w:val="2"/>
        <w:jc w:val="center"/>
      </w:pPr>
      <w:r>
        <w:rPr>
          <w:sz w:val="20"/>
        </w:rPr>
        <w:t xml:space="preserve">препаратов, используемых при оказании первичной</w:t>
      </w:r>
    </w:p>
    <w:p>
      <w:pPr>
        <w:pStyle w:val="2"/>
        <w:jc w:val="center"/>
      </w:pPr>
      <w:r>
        <w:rPr>
          <w:sz w:val="20"/>
        </w:rPr>
        <w:t xml:space="preserve">медико-санитарной специализированной стоматологической</w:t>
      </w:r>
    </w:p>
    <w:p>
      <w:pPr>
        <w:pStyle w:val="2"/>
        <w:jc w:val="center"/>
      </w:pPr>
      <w:r>
        <w:rPr>
          <w:sz w:val="20"/>
        </w:rPr>
        <w:t xml:space="preserve">помощи, оказанной в амбулаторных условиях взрослому и</w:t>
      </w:r>
    </w:p>
    <w:p>
      <w:pPr>
        <w:pStyle w:val="2"/>
        <w:jc w:val="center"/>
      </w:pPr>
      <w:r>
        <w:rPr>
          <w:sz w:val="20"/>
        </w:rPr>
        <w:t xml:space="preserve">детскому населению по программе обязательного медицинского</w:t>
      </w:r>
    </w:p>
    <w:p>
      <w:pPr>
        <w:pStyle w:val="2"/>
        <w:jc w:val="center"/>
      </w:pPr>
      <w:r>
        <w:rPr>
          <w:sz w:val="20"/>
        </w:rPr>
        <w:t xml:space="preserve">страхования по разделам "Стоматология"</w:t>
      </w:r>
    </w:p>
    <w:p>
      <w:pPr>
        <w:pStyle w:val="2"/>
        <w:jc w:val="center"/>
      </w:pPr>
      <w:r>
        <w:rPr>
          <w:sz w:val="20"/>
        </w:rPr>
        <w:t xml:space="preserve">и "Стоматология детская"</w:t>
      </w:r>
    </w:p>
    <w:p>
      <w:pPr>
        <w:pStyle w:val="0"/>
        <w:ind w:firstLine="540"/>
        <w:jc w:val="both"/>
      </w:pPr>
      <w:r>
        <w:rPr>
          <w:sz w:val="20"/>
        </w:rPr>
      </w:r>
    </w:p>
    <w:p>
      <w:pPr>
        <w:pStyle w:val="0"/>
        <w:ind w:firstLine="540"/>
        <w:jc w:val="both"/>
      </w:pPr>
      <w:r>
        <w:rPr>
          <w:sz w:val="20"/>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w:t>
      </w:r>
      <w:hyperlink w:history="0" w:anchor="P22050" w:tooltip="ПЕРЕЧЕНЬ">
        <w:r>
          <w:rPr>
            <w:sz w:val="20"/>
            <w:color w:val="0000ff"/>
          </w:rPr>
          <w:t xml:space="preserve">приложением N 7</w:t>
        </w:r>
      </w:hyperlink>
      <w:r>
        <w:rPr>
          <w:sz w:val="20"/>
        </w:rP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 к Программе и </w:t>
      </w:r>
      <w:hyperlink w:history="0" w:anchor="P22626" w:tooltip="ПЕРЕЧЕНЬ">
        <w:r>
          <w:rPr>
            <w:sz w:val="20"/>
            <w:color w:val="0000ff"/>
          </w:rPr>
          <w:t xml:space="preserve">N 8</w:t>
        </w:r>
      </w:hyperlink>
      <w:r>
        <w:rPr>
          <w:sz w:val="20"/>
        </w:rPr>
        <w:t xml:space="preserve">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 к Программе.</w:t>
      </w:r>
    </w:p>
    <w:p>
      <w:pPr>
        <w:pStyle w:val="0"/>
        <w:ind w:firstLine="540"/>
        <w:jc w:val="both"/>
      </w:pPr>
      <w:r>
        <w:rPr>
          <w:sz w:val="20"/>
        </w:rPr>
      </w:r>
    </w:p>
    <w:p>
      <w:pPr>
        <w:pStyle w:val="2"/>
        <w:outlineLvl w:val="2"/>
        <w:jc w:val="center"/>
      </w:pPr>
      <w:r>
        <w:rPr>
          <w:sz w:val="20"/>
        </w:rPr>
        <w:t xml:space="preserve">13. Порядок оказания медицинской помощи гражданам</w:t>
      </w:r>
    </w:p>
    <w:p>
      <w:pPr>
        <w:pStyle w:val="2"/>
        <w:jc w:val="center"/>
      </w:pPr>
      <w:r>
        <w:rPr>
          <w:sz w:val="20"/>
        </w:rPr>
        <w:t xml:space="preserve">и их маршрутизации при проведении медицинской</w:t>
      </w:r>
    </w:p>
    <w:p>
      <w:pPr>
        <w:pStyle w:val="2"/>
        <w:jc w:val="center"/>
      </w:pPr>
      <w:r>
        <w:rPr>
          <w:sz w:val="20"/>
        </w:rPr>
        <w:t xml:space="preserve">реабилитации на всех этапах ее оказания</w:t>
      </w:r>
    </w:p>
    <w:p>
      <w:pPr>
        <w:pStyle w:val="0"/>
        <w:ind w:firstLine="540"/>
        <w:jc w:val="both"/>
      </w:pPr>
      <w:r>
        <w:rPr>
          <w:sz w:val="20"/>
        </w:rPr>
      </w:r>
    </w:p>
    <w:p>
      <w:pPr>
        <w:pStyle w:val="0"/>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 определен </w:t>
      </w:r>
      <w:hyperlink w:history="0" r:id="rId82" w:tooltip="Приказ Минздрава Новосибирской области от 01.11.2021 N 2858 (ред. от 09.01.2023) &quot;Об организации медицинской реабилитации взрослого населения в рамках территориальной программы обязательного медицинского страхования на территории Новосибирской области&quot; {КонсультантПлюс}">
        <w:r>
          <w:rPr>
            <w:sz w:val="20"/>
            <w:color w:val="0000ff"/>
          </w:rPr>
          <w:t xml:space="preserve">приказом</w:t>
        </w:r>
      </w:hyperlink>
      <w:r>
        <w:rPr>
          <w:sz w:val="20"/>
        </w:rPr>
        <w:t xml:space="preserve"> министерства здравоохранения Новосибирской области от 01.11.2021 N 2858 "Об организации медицинской реабилитации взрослому населению в рамках территориальной программы обязательного медицинского страхования на территории Новосибирской области".</w:t>
      </w:r>
    </w:p>
    <w:p>
      <w:pPr>
        <w:pStyle w:val="0"/>
        <w:ind w:firstLine="540"/>
        <w:jc w:val="both"/>
      </w:pPr>
      <w:r>
        <w:rPr>
          <w:sz w:val="20"/>
        </w:rPr>
      </w:r>
    </w:p>
    <w:p>
      <w:pPr>
        <w:pStyle w:val="2"/>
        <w:outlineLvl w:val="2"/>
        <w:jc w:val="center"/>
      </w:pPr>
      <w:r>
        <w:rPr>
          <w:sz w:val="20"/>
        </w:rPr>
        <w:t xml:space="preserve">14. Перечень медицинских организаций, осуществляющих</w:t>
      </w:r>
    </w:p>
    <w:p>
      <w:pPr>
        <w:pStyle w:val="2"/>
        <w:jc w:val="center"/>
      </w:pPr>
      <w:r>
        <w:rPr>
          <w:sz w:val="20"/>
        </w:rPr>
        <w:t xml:space="preserve">деятельность по медицинской реабилитации в условиях</w:t>
      </w:r>
    </w:p>
    <w:p>
      <w:pPr>
        <w:pStyle w:val="2"/>
        <w:jc w:val="center"/>
      </w:pPr>
      <w:r>
        <w:rPr>
          <w:sz w:val="20"/>
        </w:rPr>
        <w:t xml:space="preserve">круглосуточного стационара, дневного стационара</w:t>
      </w:r>
    </w:p>
    <w:p>
      <w:pPr>
        <w:pStyle w:val="2"/>
        <w:jc w:val="center"/>
      </w:pPr>
      <w:r>
        <w:rPr>
          <w:sz w:val="20"/>
        </w:rPr>
        <w:t xml:space="preserve">и амбулаторных условиях</w:t>
      </w:r>
    </w:p>
    <w:p>
      <w:pPr>
        <w:pStyle w:val="0"/>
        <w:ind w:firstLine="540"/>
        <w:jc w:val="both"/>
      </w:pPr>
      <w:r>
        <w:rPr>
          <w:sz w:val="20"/>
        </w:rPr>
      </w:r>
    </w:p>
    <w:p>
      <w:pPr>
        <w:pStyle w:val="0"/>
        <w:ind w:firstLine="540"/>
        <w:jc w:val="both"/>
      </w:pPr>
      <w:hyperlink w:history="0" w:anchor="P24709" w:tooltip="ПЕРЕЧЕНЬ">
        <w:r>
          <w:rPr>
            <w:sz w:val="20"/>
            <w:color w:val="0000ff"/>
          </w:rPr>
          <w:t xml:space="preserve">Перечень</w:t>
        </w:r>
      </w:hyperlink>
      <w:r>
        <w:rPr>
          <w:sz w:val="20"/>
        </w:rP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установлен приложением N 14 к Программе.</w:t>
      </w:r>
    </w:p>
    <w:p>
      <w:pPr>
        <w:pStyle w:val="0"/>
        <w:ind w:firstLine="540"/>
        <w:jc w:val="both"/>
      </w:pPr>
      <w:r>
        <w:rPr>
          <w:sz w:val="20"/>
        </w:rPr>
      </w:r>
    </w:p>
    <w:p>
      <w:pPr>
        <w:pStyle w:val="2"/>
        <w:outlineLvl w:val="1"/>
        <w:jc w:val="center"/>
      </w:pPr>
      <w:r>
        <w:rPr>
          <w:sz w:val="20"/>
        </w:rPr>
        <w:t xml:space="preserve">VIII. Целевые значения критериев доступности и качества</w:t>
      </w:r>
    </w:p>
    <w:p>
      <w:pPr>
        <w:pStyle w:val="2"/>
        <w:jc w:val="center"/>
      </w:pPr>
      <w:r>
        <w:rPr>
          <w:sz w:val="20"/>
        </w:rPr>
        <w:t xml:space="preserve">медицинской помощи, оказываемой в рамках Программы</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1) 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pPr>
        <w:pStyle w:val="0"/>
        <w:spacing w:before="200" w:line-rule="auto"/>
        <w:ind w:firstLine="540"/>
        <w:jc w:val="both"/>
      </w:pPr>
      <w:r>
        <w:rPr>
          <w:sz w:val="20"/>
        </w:rPr>
        <w:t xml:space="preserve">2)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pPr>
        <w:pStyle w:val="0"/>
        <w:spacing w:before="200" w:line-rule="auto"/>
        <w:ind w:firstLine="540"/>
        <w:jc w:val="both"/>
      </w:pPr>
      <w:r>
        <w:rPr>
          <w:sz w:val="20"/>
        </w:rPr>
        <w:t xml:space="preserve">3) число пациентов, зарегистрированных на территории Новосибирской области,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pPr>
        <w:pStyle w:val="0"/>
        <w:spacing w:before="200" w:line-rule="auto"/>
        <w:ind w:firstLine="540"/>
        <w:jc w:val="both"/>
      </w:pPr>
      <w:r>
        <w:rPr>
          <w:sz w:val="20"/>
        </w:rPr>
        <w:t xml:space="preserve">4) доля расходов на оказание медицинской помощи в условиях дневных стационаров в общих расходах на Программу - 8,2%;</w:t>
      </w:r>
    </w:p>
    <w:p>
      <w:pPr>
        <w:pStyle w:val="0"/>
        <w:spacing w:before="200" w:line-rule="auto"/>
        <w:ind w:firstLine="540"/>
        <w:jc w:val="both"/>
      </w:pPr>
      <w:r>
        <w:rPr>
          <w:sz w:val="20"/>
        </w:rPr>
        <w:t xml:space="preserve">5) доля расходов на оказание медицинской помощи в амбулаторных условиях в неотложной форме в общих расходах на Программу - 1,84%;</w:t>
      </w:r>
    </w:p>
    <w:p>
      <w:pPr>
        <w:pStyle w:val="0"/>
        <w:spacing w:before="200" w:line-rule="auto"/>
        <w:ind w:firstLine="540"/>
        <w:jc w:val="both"/>
      </w:pPr>
      <w:r>
        <w:rPr>
          <w:sz w:val="20"/>
        </w:rPr>
        <w:t xml:space="preserve">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pPr>
        <w:pStyle w:val="0"/>
        <w:spacing w:before="200" w:line-rule="auto"/>
        <w:ind w:firstLine="540"/>
        <w:jc w:val="both"/>
      </w:pPr>
      <w:r>
        <w:rPr>
          <w:sz w:val="20"/>
        </w:rPr>
        <w:t xml:space="preserve">7)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pPr>
        <w:pStyle w:val="0"/>
        <w:spacing w:before="200" w:line-rule="auto"/>
        <w:ind w:firstLine="540"/>
        <w:jc w:val="both"/>
      </w:pPr>
      <w:r>
        <w:rPr>
          <w:sz w:val="20"/>
        </w:rPr>
        <w:t xml:space="preserve">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- 80%;</w:t>
      </w:r>
    </w:p>
    <w:p>
      <w:pPr>
        <w:pStyle w:val="0"/>
        <w:spacing w:before="200" w:line-rule="auto"/>
        <w:ind w:firstLine="540"/>
        <w:jc w:val="both"/>
      </w:pPr>
      <w:r>
        <w:rPr>
          <w:sz w:val="20"/>
        </w:rPr>
        <w:t xml:space="preserve">9) доля граждан, обеспеченных лекарственными препаратами, в общем количестве льготных категорий граждан - 99%;</w:t>
      </w:r>
    </w:p>
    <w:p>
      <w:pPr>
        <w:pStyle w:val="0"/>
        <w:spacing w:before="200" w:line-rule="auto"/>
        <w:ind w:firstLine="540"/>
        <w:jc w:val="both"/>
      </w:pPr>
      <w:r>
        <w:rPr>
          <w:sz w:val="20"/>
        </w:rPr>
        <w:t xml:space="preserve">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- 70%.</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- 2,7%;</w:t>
      </w:r>
    </w:p>
    <w:p>
      <w:pPr>
        <w:pStyle w:val="0"/>
        <w:spacing w:before="200" w:line-rule="auto"/>
        <w:ind w:firstLine="540"/>
        <w:jc w:val="both"/>
      </w:pPr>
      <w:r>
        <w:rPr>
          <w:sz w:val="20"/>
        </w:rPr>
        <w:t xml:space="preserve">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- 2,5%;</w:t>
      </w:r>
    </w:p>
    <w:p>
      <w:pPr>
        <w:pStyle w:val="0"/>
        <w:spacing w:before="200" w:line-rule="auto"/>
        <w:ind w:firstLine="540"/>
        <w:jc w:val="both"/>
      </w:pPr>
      <w:r>
        <w:rPr>
          <w:sz w:val="20"/>
        </w:rPr>
        <w:t xml:space="preserve">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- 5%;</w:t>
      </w:r>
    </w:p>
    <w:p>
      <w:pPr>
        <w:pStyle w:val="0"/>
        <w:spacing w:before="200" w:line-rule="auto"/>
        <w:ind w:firstLine="540"/>
        <w:jc w:val="both"/>
      </w:pPr>
      <w:r>
        <w:rPr>
          <w:sz w:val="20"/>
        </w:rPr>
        <w:t xml:space="preserve">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- 96,8%;</w:t>
      </w:r>
    </w:p>
    <w:p>
      <w:pPr>
        <w:pStyle w:val="0"/>
        <w:spacing w:before="200" w:line-rule="auto"/>
        <w:ind w:firstLine="540"/>
        <w:jc w:val="both"/>
      </w:pPr>
      <w:r>
        <w:rPr>
          <w:sz w:val="20"/>
        </w:rPr>
        <w:t xml:space="preserve">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pPr>
        <w:pStyle w:val="0"/>
        <w:spacing w:before="200" w:line-rule="auto"/>
        <w:ind w:firstLine="540"/>
        <w:jc w:val="both"/>
      </w:pPr>
      <w:r>
        <w:rPr>
          <w:sz w:val="20"/>
        </w:rPr>
        <w:t xml:space="preserve">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pPr>
        <w:pStyle w:val="0"/>
        <w:spacing w:before="200" w:line-rule="auto"/>
        <w:ind w:firstLine="540"/>
        <w:jc w:val="both"/>
      </w:pPr>
      <w:r>
        <w:rPr>
          <w:sz w:val="20"/>
        </w:rPr>
        <w:t xml:space="preserve">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pPr>
        <w:pStyle w:val="0"/>
        <w:spacing w:before="200" w:line-rule="auto"/>
        <w:ind w:firstLine="540"/>
        <w:jc w:val="both"/>
      </w:pPr>
      <w:r>
        <w:rPr>
          <w:sz w:val="20"/>
        </w:rPr>
        <w:t xml:space="preserve">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pPr>
        <w:pStyle w:val="0"/>
        <w:spacing w:before="200" w:line-rule="auto"/>
        <w:ind w:firstLine="540"/>
        <w:jc w:val="both"/>
      </w:pPr>
      <w:r>
        <w:rPr>
          <w:sz w:val="20"/>
        </w:rPr>
        <w:t xml:space="preserve">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- 38,0%;</w:t>
      </w:r>
    </w:p>
    <w:p>
      <w:pPr>
        <w:pStyle w:val="0"/>
        <w:spacing w:before="200" w:line-rule="auto"/>
        <w:ind w:firstLine="540"/>
        <w:jc w:val="both"/>
      </w:pPr>
      <w:r>
        <w:rPr>
          <w:sz w:val="20"/>
        </w:rP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pPr>
        <w:pStyle w:val="0"/>
        <w:spacing w:before="200" w:line-rule="auto"/>
        <w:ind w:firstLine="540"/>
        <w:jc w:val="both"/>
      </w:pPr>
      <w:r>
        <w:rPr>
          <w:sz w:val="20"/>
        </w:rPr>
        <w:t xml:space="preserve">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pPr>
        <w:pStyle w:val="0"/>
        <w:spacing w:before="200" w:line-rule="auto"/>
        <w:ind w:firstLine="540"/>
        <w:jc w:val="both"/>
      </w:pPr>
      <w:r>
        <w:rPr>
          <w:sz w:val="20"/>
        </w:rPr>
        <w:t xml:space="preserve">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- 98%;</w:t>
      </w:r>
    </w:p>
    <w:p>
      <w:pPr>
        <w:pStyle w:val="0"/>
        <w:spacing w:before="200" w:line-rule="auto"/>
        <w:ind w:firstLine="540"/>
        <w:jc w:val="both"/>
      </w:pPr>
      <w:r>
        <w:rPr>
          <w:sz w:val="20"/>
        </w:rPr>
        <w:t xml:space="preserve">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pPr>
        <w:pStyle w:val="0"/>
        <w:spacing w:before="200" w:line-rule="auto"/>
        <w:ind w:firstLine="540"/>
        <w:jc w:val="both"/>
      </w:pPr>
      <w:r>
        <w:rPr>
          <w:sz w:val="20"/>
        </w:rPr>
        <w:t xml:space="preserve">14)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- 0,3%;</w:t>
      </w:r>
    </w:p>
    <w:p>
      <w:pPr>
        <w:pStyle w:val="0"/>
        <w:spacing w:before="200" w:line-rule="auto"/>
        <w:ind w:firstLine="540"/>
        <w:jc w:val="both"/>
      </w:pPr>
      <w:r>
        <w:rPr>
          <w:sz w:val="20"/>
        </w:rPr>
        <w:t xml:space="preserve">15) количество случаев госпитализации с диагнозом "бронхиальная астма" на 100 тыс. населения в год - 154,84;</w:t>
      </w:r>
    </w:p>
    <w:p>
      <w:pPr>
        <w:pStyle w:val="0"/>
        <w:spacing w:before="200" w:line-rule="auto"/>
        <w:ind w:firstLine="540"/>
        <w:jc w:val="both"/>
      </w:pPr>
      <w:r>
        <w:rPr>
          <w:sz w:val="20"/>
        </w:rPr>
        <w:t xml:space="preserve">16) количество случаев госпитализации с диагнозом "хроническая обструктивная болезнь легких" на 100 тыс. населения - 93,19;</w:t>
      </w:r>
    </w:p>
    <w:p>
      <w:pPr>
        <w:pStyle w:val="0"/>
        <w:spacing w:before="200" w:line-rule="auto"/>
        <w:ind w:firstLine="540"/>
        <w:jc w:val="both"/>
      </w:pPr>
      <w:r>
        <w:rPr>
          <w:sz w:val="20"/>
        </w:rPr>
        <w:t xml:space="preserve">17) количество случаев госпитализации с диагнозом "хроническая сердечная недостаточность" на 100 тыс. населения в год - 173,70;</w:t>
      </w:r>
    </w:p>
    <w:p>
      <w:pPr>
        <w:pStyle w:val="0"/>
        <w:spacing w:before="200" w:line-rule="auto"/>
        <w:ind w:firstLine="540"/>
        <w:jc w:val="both"/>
      </w:pPr>
      <w:r>
        <w:rPr>
          <w:sz w:val="20"/>
        </w:rPr>
        <w:t xml:space="preserve">18) количество случаев госпитализации с диагнозом "гипертоническая болезнь" на 100 тыс. населения в год - 781,60;</w:t>
      </w:r>
    </w:p>
    <w:p>
      <w:pPr>
        <w:pStyle w:val="0"/>
        <w:spacing w:before="200" w:line-rule="auto"/>
        <w:ind w:firstLine="540"/>
        <w:jc w:val="both"/>
      </w:pPr>
      <w:r>
        <w:rPr>
          <w:sz w:val="20"/>
        </w:rPr>
        <w:t xml:space="preserve">19) количество случаев госпитализации с диагнозом "сахарный диабет" на 100 тыс. населения в год - 252,46;</w:t>
      </w:r>
    </w:p>
    <w:p>
      <w:pPr>
        <w:pStyle w:val="0"/>
        <w:spacing w:before="200" w:line-rule="auto"/>
        <w:ind w:firstLine="540"/>
        <w:jc w:val="both"/>
      </w:pPr>
      <w:r>
        <w:rPr>
          <w:sz w:val="20"/>
        </w:rPr>
        <w:t xml:space="preserve">20) количество пациентов с гепатитом C, получивших противовирусную терапию, на 100 тыс. населения в год - 0,19;</w:t>
      </w:r>
    </w:p>
    <w:p>
      <w:pPr>
        <w:pStyle w:val="0"/>
        <w:spacing w:before="200" w:line-rule="auto"/>
        <w:ind w:firstLine="540"/>
        <w:jc w:val="both"/>
      </w:pPr>
      <w:r>
        <w:rPr>
          <w:sz w:val="20"/>
        </w:rPr>
        <w:t xml:space="preserve">21)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- 75%.</w:t>
      </w:r>
    </w:p>
    <w:p>
      <w:pPr>
        <w:pStyle w:val="0"/>
        <w:spacing w:before="200" w:line-rule="auto"/>
        <w:ind w:firstLine="540"/>
        <w:jc w:val="both"/>
      </w:pPr>
      <w:r>
        <w:rPr>
          <w:sz w:val="20"/>
        </w:rP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- 60%;</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- 20%.</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w:t>
      </w:r>
    </w:p>
    <w:p>
      <w:pPr>
        <w:pStyle w:val="0"/>
        <w:ind w:firstLine="540"/>
        <w:jc w:val="both"/>
      </w:pPr>
      <w:r>
        <w:rPr>
          <w:sz w:val="20"/>
        </w:rPr>
      </w:r>
    </w:p>
    <w:p>
      <w:pPr>
        <w:pStyle w:val="2"/>
        <w:outlineLvl w:val="1"/>
        <w:jc w:val="center"/>
      </w:pPr>
      <w:r>
        <w:rPr>
          <w:sz w:val="20"/>
        </w:rPr>
        <w:t xml:space="preserve">IX.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w:t>
      </w:r>
    </w:p>
    <w:p>
      <w:pPr>
        <w:pStyle w:val="2"/>
        <w:jc w:val="center"/>
      </w:pPr>
      <w:r>
        <w:rPr>
          <w:sz w:val="20"/>
        </w:rPr>
        <w:t xml:space="preserve">форме медицинской организацией, не участвующей</w:t>
      </w:r>
    </w:p>
    <w:p>
      <w:pPr>
        <w:pStyle w:val="2"/>
        <w:jc w:val="center"/>
      </w:pPr>
      <w:r>
        <w:rPr>
          <w:sz w:val="20"/>
        </w:rPr>
        <w:t xml:space="preserve">в реализации Программы</w:t>
      </w:r>
    </w:p>
    <w:p>
      <w:pPr>
        <w:pStyle w:val="0"/>
        <w:ind w:firstLine="540"/>
        <w:jc w:val="both"/>
      </w:pPr>
      <w:r>
        <w:rPr>
          <w:sz w:val="20"/>
        </w:rPr>
      </w:r>
    </w:p>
    <w:p>
      <w:pPr>
        <w:pStyle w:val="0"/>
        <w:ind w:firstLine="540"/>
        <w:jc w:val="both"/>
      </w:pPr>
      <w:r>
        <w:rPr>
          <w:sz w:val="20"/>
        </w:rP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w:history="0" r:id="rId8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закону</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Медицинская организация, не участвующая в реализации Программы, в течение 5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pPr>
        <w:pStyle w:val="0"/>
        <w:spacing w:before="200" w:line-rule="auto"/>
        <w:ind w:firstLine="540"/>
        <w:jc w:val="both"/>
      </w:pPr>
      <w:r>
        <w:rPr>
          <w:sz w:val="20"/>
        </w:rPr>
        <w:t xml:space="preserve">Возмещение расходов осуществляется в размере 266,02 рубля за 1 (один) случай оказания экстренной помощи.</w:t>
      </w:r>
    </w:p>
    <w:p>
      <w:pPr>
        <w:pStyle w:val="0"/>
        <w:spacing w:before="200" w:line-rule="auto"/>
        <w:ind w:firstLine="540"/>
        <w:jc w:val="both"/>
      </w:pPr>
      <w:r>
        <w:rPr>
          <w:sz w:val="20"/>
        </w:rPr>
        <w:t xml:space="preserve">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pPr>
        <w:pStyle w:val="0"/>
        <w:spacing w:before="200" w:line-rule="auto"/>
        <w:ind w:firstLine="540"/>
        <w:jc w:val="both"/>
      </w:pPr>
      <w:r>
        <w:rPr>
          <w:sz w:val="20"/>
        </w:rPr>
        <w:t xml:space="preserve">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pPr>
        <w:pStyle w:val="0"/>
        <w:ind w:firstLine="540"/>
        <w:jc w:val="both"/>
      </w:pPr>
      <w:r>
        <w:rPr>
          <w:sz w:val="20"/>
        </w:rPr>
      </w:r>
    </w:p>
    <w:p>
      <w:pPr>
        <w:pStyle w:val="2"/>
        <w:outlineLvl w:val="1"/>
        <w:jc w:val="center"/>
      </w:pPr>
      <w:r>
        <w:rPr>
          <w:sz w:val="20"/>
        </w:rPr>
        <w:t xml:space="preserve">X. Требования к системе защиты прав граждан при</w:t>
      </w:r>
    </w:p>
    <w:p>
      <w:pPr>
        <w:pStyle w:val="2"/>
        <w:jc w:val="center"/>
      </w:pPr>
      <w:r>
        <w:rPr>
          <w:sz w:val="20"/>
        </w:rPr>
        <w:t xml:space="preserve">получении медицинской помощи в рамках Программы</w:t>
      </w:r>
    </w:p>
    <w:p>
      <w:pPr>
        <w:pStyle w:val="0"/>
        <w:ind w:firstLine="540"/>
        <w:jc w:val="both"/>
      </w:pPr>
      <w:r>
        <w:rPr>
          <w:sz w:val="20"/>
        </w:rPr>
      </w:r>
    </w:p>
    <w:p>
      <w:pPr>
        <w:pStyle w:val="0"/>
        <w:ind w:firstLine="540"/>
        <w:jc w:val="both"/>
      </w:pPr>
      <w:r>
        <w:rPr>
          <w:sz w:val="20"/>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pPr>
        <w:pStyle w:val="0"/>
        <w:spacing w:before="200" w:line-rule="auto"/>
        <w:ind w:firstLine="540"/>
        <w:jc w:val="both"/>
      </w:pPr>
      <w:r>
        <w:rPr>
          <w:sz w:val="20"/>
        </w:rPr>
        <w:t xml:space="preserve">руководитель структурного подразделения медицинской организации, руководитель медицинской организации;</w:t>
      </w:r>
    </w:p>
    <w:p>
      <w:pPr>
        <w:pStyle w:val="0"/>
        <w:spacing w:before="200" w:line-rule="auto"/>
        <w:ind w:firstLine="540"/>
        <w:jc w:val="both"/>
      </w:pPr>
      <w:r>
        <w:rPr>
          <w:sz w:val="20"/>
        </w:rPr>
        <w:t xml:space="preserve">страховая медицинская организация, включая своего страхового представителя;</w:t>
      </w:r>
    </w:p>
    <w:p>
      <w:pPr>
        <w:pStyle w:val="0"/>
        <w:spacing w:before="200" w:line-rule="auto"/>
        <w:ind w:firstLine="540"/>
        <w:jc w:val="both"/>
      </w:pPr>
      <w:r>
        <w:rPr>
          <w:sz w:val="20"/>
        </w:rPr>
        <w:t xml:space="preserve">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pPr>
        <w:pStyle w:val="0"/>
        <w:spacing w:before="200" w:line-rule="auto"/>
        <w:ind w:firstLine="540"/>
        <w:jc w:val="both"/>
      </w:pPr>
      <w:r>
        <w:rPr>
          <w:sz w:val="20"/>
        </w:rPr>
        <w:t xml:space="preserve">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pPr>
        <w:pStyle w:val="0"/>
        <w:ind w:firstLine="540"/>
        <w:jc w:val="both"/>
      </w:pPr>
      <w:r>
        <w:rPr>
          <w:sz w:val="20"/>
        </w:rPr>
      </w:r>
    </w:p>
    <w:p>
      <w:pPr>
        <w:pStyle w:val="2"/>
        <w:outlineLvl w:val="1"/>
        <w:jc w:val="center"/>
      </w:pPr>
      <w:r>
        <w:rPr>
          <w:sz w:val="20"/>
        </w:rPr>
        <w:t xml:space="preserve">XI. Сроки ожидания медицинской помощи, оказываемой</w:t>
      </w:r>
    </w:p>
    <w:p>
      <w:pPr>
        <w:pStyle w:val="2"/>
        <w:jc w:val="center"/>
      </w:pPr>
      <w:r>
        <w:rPr>
          <w:sz w:val="20"/>
        </w:rPr>
        <w:t xml:space="preserve">в плановой форме, в том числе сроки ожидания оказания</w:t>
      </w:r>
    </w:p>
    <w:p>
      <w:pPr>
        <w:pStyle w:val="2"/>
        <w:jc w:val="center"/>
      </w:pPr>
      <w:r>
        <w:rPr>
          <w:sz w:val="20"/>
        </w:rPr>
        <w:t xml:space="preserve">медицинской помощи в стационарных условиях, проведения</w:t>
      </w:r>
    </w:p>
    <w:p>
      <w:pPr>
        <w:pStyle w:val="2"/>
        <w:jc w:val="center"/>
      </w:pPr>
      <w:r>
        <w:rPr>
          <w:sz w:val="20"/>
        </w:rPr>
        <w:t xml:space="preserve">отдельных диагностических обследований и консультаций</w:t>
      </w:r>
    </w:p>
    <w:p>
      <w:pPr>
        <w:pStyle w:val="2"/>
        <w:jc w:val="center"/>
      </w:pPr>
      <w:r>
        <w:rPr>
          <w:sz w:val="20"/>
        </w:rPr>
        <w:t xml:space="preserve">врачей-специалистов, первичной медико-санитарной</w:t>
      </w:r>
    </w:p>
    <w:p>
      <w:pPr>
        <w:pStyle w:val="2"/>
        <w:jc w:val="center"/>
      </w:pPr>
      <w:r>
        <w:rPr>
          <w:sz w:val="20"/>
        </w:rPr>
        <w:t xml:space="preserve">помощи в неотложной форме, скорой медицинской</w:t>
      </w:r>
    </w:p>
    <w:p>
      <w:pPr>
        <w:pStyle w:val="2"/>
        <w:jc w:val="center"/>
      </w:pPr>
      <w:r>
        <w:rPr>
          <w:sz w:val="20"/>
        </w:rPr>
        <w:t xml:space="preserve">помощи в экстренной форме</w:t>
      </w:r>
    </w:p>
    <w:p>
      <w:pPr>
        <w:pStyle w:val="0"/>
        <w:ind w:firstLine="540"/>
        <w:jc w:val="both"/>
      </w:pPr>
      <w:r>
        <w:rPr>
          <w:sz w:val="20"/>
        </w:rPr>
      </w:r>
    </w:p>
    <w:p>
      <w:pPr>
        <w:pStyle w:val="0"/>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(двух) часов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(трех) рабочих дней.</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(семь)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(трех) рабочих дней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(семь)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ind w:firstLine="540"/>
        <w:jc w:val="both"/>
      </w:pPr>
      <w:r>
        <w:rPr>
          <w:sz w:val="20"/>
        </w:rPr>
      </w:r>
    </w:p>
    <w:p>
      <w:pPr>
        <w:pStyle w:val="2"/>
        <w:outlineLvl w:val="1"/>
        <w:jc w:val="center"/>
      </w:pPr>
      <w:r>
        <w:rPr>
          <w:sz w:val="20"/>
        </w:rPr>
        <w:t xml:space="preserve">XII. Положение по распределению объемов специализированной,</w:t>
      </w:r>
    </w:p>
    <w:p>
      <w:pPr>
        <w:pStyle w:val="2"/>
        <w:jc w:val="center"/>
      </w:pPr>
      <w:r>
        <w:rPr>
          <w:sz w:val="20"/>
        </w:rPr>
        <w:t xml:space="preserve">включая объемы высокотехнологичной медицинской</w:t>
      </w:r>
    </w:p>
    <w:p>
      <w:pPr>
        <w:pStyle w:val="2"/>
        <w:jc w:val="center"/>
      </w:pPr>
      <w:r>
        <w:rPr>
          <w:sz w:val="20"/>
        </w:rPr>
        <w:t xml:space="preserve">помощи, между медицинскими организациями</w:t>
      </w:r>
    </w:p>
    <w:p>
      <w:pPr>
        <w:pStyle w:val="0"/>
        <w:ind w:firstLine="540"/>
        <w:jc w:val="both"/>
      </w:pPr>
      <w:r>
        <w:rPr>
          <w:sz w:val="20"/>
        </w:rPr>
      </w:r>
    </w:p>
    <w:p>
      <w:pPr>
        <w:pStyle w:val="0"/>
        <w:ind w:firstLine="540"/>
        <w:jc w:val="both"/>
      </w:pPr>
      <w:r>
        <w:rPr>
          <w:sz w:val="20"/>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643" w:name="P643"/>
    <w:bookmarkEnd w:id="643"/>
    <w:p>
      <w:pPr>
        <w:pStyle w:val="2"/>
        <w:jc w:val="center"/>
      </w:pPr>
      <w:r>
        <w:rPr>
          <w:sz w:val="20"/>
        </w:rPr>
        <w:t xml:space="preserve">ПЕРЕЧЕНЬ</w:t>
      </w:r>
    </w:p>
    <w:p>
      <w:pPr>
        <w:pStyle w:val="2"/>
        <w:jc w:val="center"/>
      </w:pPr>
      <w:r>
        <w:rPr>
          <w:sz w:val="20"/>
        </w:rPr>
        <w:t xml:space="preserve">лекарственных препаратов и медицинских изделий, отпускаемых</w:t>
      </w:r>
    </w:p>
    <w:p>
      <w:pPr>
        <w:pStyle w:val="2"/>
        <w:jc w:val="center"/>
      </w:pPr>
      <w:r>
        <w:rPr>
          <w:sz w:val="20"/>
        </w:rPr>
        <w:t xml:space="preserve">населению в соответствии с Перечнем групп населения</w:t>
      </w:r>
    </w:p>
    <w:p>
      <w:pPr>
        <w:pStyle w:val="2"/>
        <w:jc w:val="center"/>
      </w:pPr>
      <w:r>
        <w:rPr>
          <w:sz w:val="20"/>
        </w:rPr>
        <w:t xml:space="preserve">и категорий заболеваний, при амбулаторном лечении которых</w:t>
      </w:r>
    </w:p>
    <w:p>
      <w:pPr>
        <w:pStyle w:val="2"/>
        <w:jc w:val="center"/>
      </w:pPr>
      <w:r>
        <w:rPr>
          <w:sz w:val="20"/>
        </w:rPr>
        <w:t xml:space="preserve">лекарственные препараты и медицинские изделия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препараты отпускаются по рецептам</w:t>
      </w:r>
    </w:p>
    <w:p>
      <w:pPr>
        <w:pStyle w:val="2"/>
        <w:jc w:val="center"/>
      </w:pPr>
      <w:r>
        <w:rPr>
          <w:sz w:val="20"/>
        </w:rPr>
        <w:t xml:space="preserve">врачей с пятидесятипроцентной скидкой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721"/>
        <w:gridCol w:w="1757"/>
        <w:gridCol w:w="3628"/>
      </w:tblGrid>
      <w:tr>
        <w:tc>
          <w:tcPr>
            <w:tcW w:w="964" w:type="dxa"/>
          </w:tcPr>
          <w:p>
            <w:pPr>
              <w:pStyle w:val="0"/>
              <w:jc w:val="center"/>
            </w:pPr>
            <w:r>
              <w:rPr>
                <w:sz w:val="20"/>
              </w:rPr>
              <w:t xml:space="preserve">Код АТХ</w:t>
            </w:r>
          </w:p>
        </w:tc>
        <w:tc>
          <w:tcPr>
            <w:tcW w:w="2721" w:type="dxa"/>
          </w:tcPr>
          <w:p>
            <w:pPr>
              <w:pStyle w:val="0"/>
              <w:jc w:val="center"/>
            </w:pPr>
            <w:r>
              <w:rPr>
                <w:sz w:val="20"/>
              </w:rPr>
              <w:t xml:space="preserve">Анатомо-терапевтическо-химическая классификация (АТХ)</w:t>
            </w:r>
          </w:p>
        </w:tc>
        <w:tc>
          <w:tcPr>
            <w:tcW w:w="1757" w:type="dxa"/>
          </w:tcPr>
          <w:p>
            <w:pPr>
              <w:pStyle w:val="0"/>
              <w:jc w:val="center"/>
            </w:pPr>
            <w:r>
              <w:rPr>
                <w:sz w:val="20"/>
              </w:rPr>
              <w:t xml:space="preserve">Лекарственные препараты</w:t>
            </w:r>
          </w:p>
        </w:tc>
        <w:tc>
          <w:tcPr>
            <w:tcW w:w="3628" w:type="dxa"/>
          </w:tcPr>
          <w:p>
            <w:pPr>
              <w:pStyle w:val="0"/>
              <w:jc w:val="center"/>
            </w:pPr>
            <w:r>
              <w:rPr>
                <w:sz w:val="20"/>
              </w:rPr>
              <w:t xml:space="preserve">Лекарственные формы</w:t>
            </w:r>
          </w:p>
        </w:tc>
      </w:tr>
      <w:tr>
        <w:tc>
          <w:tcPr>
            <w:tcW w:w="964" w:type="dxa"/>
          </w:tcPr>
          <w:p>
            <w:pPr>
              <w:pStyle w:val="0"/>
              <w:outlineLvl w:val="2"/>
              <w:jc w:val="center"/>
            </w:pPr>
            <w:r>
              <w:rPr>
                <w:sz w:val="20"/>
              </w:rPr>
              <w:t xml:space="preserve">A</w:t>
            </w:r>
          </w:p>
        </w:tc>
        <w:tc>
          <w:tcPr>
            <w:tcW w:w="2721" w:type="dxa"/>
          </w:tcPr>
          <w:p>
            <w:pPr>
              <w:pStyle w:val="0"/>
            </w:pPr>
            <w:r>
              <w:rPr>
                <w:sz w:val="20"/>
              </w:rPr>
              <w:t xml:space="preserve">пищеварительный тракт и обмен веществ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A02</w:t>
            </w:r>
          </w:p>
        </w:tc>
        <w:tc>
          <w:tcPr>
            <w:tcW w:w="2721" w:type="dxa"/>
          </w:tcPr>
          <w:p>
            <w:pPr>
              <w:pStyle w:val="0"/>
            </w:pPr>
            <w:r>
              <w:rPr>
                <w:sz w:val="20"/>
              </w:rPr>
              <w:t xml:space="preserve">препараты для лечения заболеваний, связанных с нарушением кислотности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A02B</w:t>
            </w:r>
          </w:p>
        </w:tc>
        <w:tc>
          <w:tcPr>
            <w:tcW w:w="2721"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A02BA</w:t>
            </w:r>
          </w:p>
        </w:tc>
        <w:tc>
          <w:tcPr>
            <w:tcW w:w="2721" w:type="dxa"/>
          </w:tcPr>
          <w:p>
            <w:pPr>
              <w:pStyle w:val="0"/>
            </w:pPr>
            <w:r>
              <w:rPr>
                <w:sz w:val="20"/>
              </w:rPr>
              <w:t xml:space="preserve">блокаторы Н2-гистаминовых рецепторов</w:t>
            </w:r>
          </w:p>
        </w:tc>
        <w:tc>
          <w:tcPr>
            <w:tcW w:w="1757" w:type="dxa"/>
          </w:tcPr>
          <w:p>
            <w:pPr>
              <w:pStyle w:val="0"/>
            </w:pPr>
            <w:r>
              <w:rPr>
                <w:sz w:val="20"/>
              </w:rPr>
              <w:t xml:space="preserve">ранитидин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tcW w:w="2721" w:type="dxa"/>
            <w:vMerge w:val="restart"/>
          </w:tcPr>
          <w:p>
            <w:pPr>
              <w:pStyle w:val="0"/>
            </w:pPr>
            <w:r>
              <w:rPr>
                <w:sz w:val="20"/>
              </w:rPr>
            </w:r>
          </w:p>
        </w:tc>
        <w:tc>
          <w:tcPr>
            <w:tcW w:w="1757" w:type="dxa"/>
            <w:vMerge w:val="restart"/>
          </w:tcPr>
          <w:p>
            <w:pPr>
              <w:pStyle w:val="0"/>
            </w:pPr>
            <w:r>
              <w:rPr>
                <w:sz w:val="20"/>
              </w:rPr>
              <w:t xml:space="preserve">фамотидин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A02BC</w:t>
            </w:r>
          </w:p>
        </w:tc>
        <w:tc>
          <w:tcPr>
            <w:tcW w:w="2721" w:type="dxa"/>
            <w:vMerge w:val="restart"/>
          </w:tcPr>
          <w:p>
            <w:pPr>
              <w:pStyle w:val="0"/>
            </w:pPr>
            <w:r>
              <w:rPr>
                <w:sz w:val="20"/>
              </w:rPr>
              <w:t xml:space="preserve">ингибиторы протонного насоса</w:t>
            </w:r>
          </w:p>
        </w:tc>
        <w:tc>
          <w:tcPr>
            <w:tcW w:w="1757" w:type="dxa"/>
            <w:vMerge w:val="restart"/>
          </w:tcPr>
          <w:p>
            <w:pPr>
              <w:pStyle w:val="0"/>
            </w:pPr>
            <w:r>
              <w:rPr>
                <w:sz w:val="20"/>
              </w:rPr>
              <w:t xml:space="preserve">омепразол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эзомепразол</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tcW w:w="964" w:type="dxa"/>
          </w:tcPr>
          <w:p>
            <w:pPr>
              <w:pStyle w:val="0"/>
              <w:jc w:val="center"/>
            </w:pPr>
            <w:r>
              <w:rPr>
                <w:sz w:val="20"/>
              </w:rPr>
              <w:t xml:space="preserve">A02BX</w:t>
            </w:r>
          </w:p>
        </w:tc>
        <w:tc>
          <w:tcPr>
            <w:tcW w:w="2721"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t xml:space="preserve">висмута трикалия дицитрат</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A03</w:t>
            </w:r>
          </w:p>
        </w:tc>
        <w:tc>
          <w:tcPr>
            <w:tcW w:w="2721"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A03A</w:t>
            </w:r>
          </w:p>
        </w:tc>
        <w:tc>
          <w:tcPr>
            <w:tcW w:w="2721"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A03AA</w:t>
            </w:r>
          </w:p>
        </w:tc>
        <w:tc>
          <w:tcPr>
            <w:tcW w:w="2721" w:type="dxa"/>
            <w:vMerge w:val="restart"/>
          </w:tcPr>
          <w:p>
            <w:pPr>
              <w:pStyle w:val="0"/>
            </w:pPr>
            <w:r>
              <w:rPr>
                <w:sz w:val="20"/>
              </w:rPr>
              <w:t xml:space="preserve">синтетические антихолинергические средства, эфиры с третичной аминогруппой</w:t>
            </w:r>
          </w:p>
        </w:tc>
        <w:tc>
          <w:tcPr>
            <w:tcW w:w="1757" w:type="dxa"/>
            <w:vMerge w:val="restart"/>
          </w:tcPr>
          <w:p>
            <w:pPr>
              <w:pStyle w:val="0"/>
            </w:pPr>
            <w:r>
              <w:rPr>
                <w:sz w:val="20"/>
              </w:rPr>
              <w:t xml:space="preserve">мебеверин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платифиллин</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A03AD</w:t>
            </w:r>
          </w:p>
        </w:tc>
        <w:tc>
          <w:tcPr>
            <w:tcW w:w="2721" w:type="dxa"/>
            <w:vMerge w:val="restart"/>
          </w:tcPr>
          <w:p>
            <w:pPr>
              <w:pStyle w:val="0"/>
            </w:pPr>
            <w:r>
              <w:rPr>
                <w:sz w:val="20"/>
              </w:rPr>
              <w:t xml:space="preserve">папаверин и его производные</w:t>
            </w:r>
          </w:p>
        </w:tc>
        <w:tc>
          <w:tcPr>
            <w:tcW w:w="1757" w:type="dxa"/>
            <w:vMerge w:val="restart"/>
          </w:tcPr>
          <w:p>
            <w:pPr>
              <w:pStyle w:val="0"/>
            </w:pPr>
            <w:r>
              <w:rPr>
                <w:sz w:val="20"/>
              </w:rPr>
              <w:t xml:space="preserve">дротаверин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A03B</w:t>
            </w:r>
          </w:p>
        </w:tc>
        <w:tc>
          <w:tcPr>
            <w:tcW w:w="2721" w:type="dxa"/>
          </w:tcPr>
          <w:p>
            <w:pPr>
              <w:pStyle w:val="0"/>
            </w:pPr>
            <w:r>
              <w:rPr>
                <w:sz w:val="20"/>
              </w:rPr>
              <w:t xml:space="preserve">препараты белладонны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A03BA</w:t>
            </w:r>
          </w:p>
        </w:tc>
        <w:tc>
          <w:tcPr>
            <w:tcW w:w="2721" w:type="dxa"/>
            <w:vMerge w:val="restart"/>
          </w:tcPr>
          <w:p>
            <w:pPr>
              <w:pStyle w:val="0"/>
            </w:pPr>
            <w:r>
              <w:rPr>
                <w:sz w:val="20"/>
              </w:rPr>
              <w:t xml:space="preserve">алкалоиды белладонны, третичные амины</w:t>
            </w:r>
          </w:p>
        </w:tc>
        <w:tc>
          <w:tcPr>
            <w:tcW w:w="1757" w:type="dxa"/>
            <w:vMerge w:val="restart"/>
          </w:tcPr>
          <w:p>
            <w:pPr>
              <w:pStyle w:val="0"/>
            </w:pPr>
            <w:r>
              <w:rPr>
                <w:sz w:val="20"/>
              </w:rPr>
              <w:t xml:space="preserve">атропин</w:t>
            </w: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A03F</w:t>
            </w:r>
          </w:p>
        </w:tc>
        <w:tc>
          <w:tcPr>
            <w:tcW w:w="2721" w:type="dxa"/>
          </w:tcPr>
          <w:p>
            <w:pPr>
              <w:pStyle w:val="0"/>
            </w:pPr>
            <w:r>
              <w:rPr>
                <w:sz w:val="20"/>
              </w:rPr>
              <w:t xml:space="preserve">стимуляторы моторики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A03FA</w:t>
            </w:r>
          </w:p>
        </w:tc>
        <w:tc>
          <w:tcPr>
            <w:tcW w:w="2721" w:type="dxa"/>
            <w:vMerge w:val="restart"/>
          </w:tcPr>
          <w:p>
            <w:pPr>
              <w:pStyle w:val="0"/>
            </w:pPr>
            <w:r>
              <w:rPr>
                <w:sz w:val="20"/>
              </w:rPr>
              <w:t xml:space="preserve">стимуляторы моторики желудочно-кишечного тракта</w:t>
            </w:r>
          </w:p>
        </w:tc>
        <w:tc>
          <w:tcPr>
            <w:tcW w:w="1757" w:type="dxa"/>
            <w:vMerge w:val="restart"/>
          </w:tcPr>
          <w:p>
            <w:pPr>
              <w:pStyle w:val="0"/>
            </w:pPr>
            <w:r>
              <w:rPr>
                <w:sz w:val="20"/>
              </w:rPr>
              <w:t xml:space="preserve">метоклопрамид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A04</w:t>
            </w:r>
          </w:p>
        </w:tc>
        <w:tc>
          <w:tcPr>
            <w:tcW w:w="2721" w:type="dxa"/>
          </w:tcPr>
          <w:p>
            <w:pPr>
              <w:pStyle w:val="0"/>
            </w:pPr>
            <w:r>
              <w:rPr>
                <w:sz w:val="20"/>
              </w:rPr>
              <w:t xml:space="preserve">противорвотные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A04A</w:t>
            </w:r>
          </w:p>
        </w:tc>
        <w:tc>
          <w:tcPr>
            <w:tcW w:w="2721" w:type="dxa"/>
          </w:tcPr>
          <w:p>
            <w:pPr>
              <w:pStyle w:val="0"/>
            </w:pPr>
            <w:r>
              <w:rPr>
                <w:sz w:val="20"/>
              </w:rPr>
              <w:t xml:space="preserve">противорвотные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A04AA</w:t>
            </w:r>
          </w:p>
        </w:tc>
        <w:tc>
          <w:tcPr>
            <w:tcW w:w="2721" w:type="dxa"/>
            <w:vMerge w:val="restart"/>
          </w:tcPr>
          <w:p>
            <w:pPr>
              <w:pStyle w:val="0"/>
            </w:pPr>
            <w:r>
              <w:rPr>
                <w:sz w:val="20"/>
              </w:rPr>
              <w:t xml:space="preserve">блокаторы серотониновых 5HT3-рецепторов</w:t>
            </w:r>
          </w:p>
        </w:tc>
        <w:tc>
          <w:tcPr>
            <w:tcW w:w="1757" w:type="dxa"/>
            <w:vMerge w:val="restart"/>
          </w:tcPr>
          <w:p>
            <w:pPr>
              <w:pStyle w:val="0"/>
            </w:pPr>
            <w:r>
              <w:rPr>
                <w:sz w:val="20"/>
              </w:rPr>
              <w:t xml:space="preserve">ондансетрон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лиофилизированные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A05</w:t>
            </w:r>
          </w:p>
        </w:tc>
        <w:tc>
          <w:tcPr>
            <w:tcW w:w="2721" w:type="dxa"/>
          </w:tcPr>
          <w:p>
            <w:pPr>
              <w:pStyle w:val="0"/>
            </w:pPr>
            <w:r>
              <w:rPr>
                <w:sz w:val="20"/>
              </w:rPr>
              <w:t xml:space="preserve">препараты для лечения заболеваний печени и желчевыводящих путей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A05A</w:t>
            </w:r>
          </w:p>
        </w:tc>
        <w:tc>
          <w:tcPr>
            <w:tcW w:w="2721" w:type="dxa"/>
          </w:tcPr>
          <w:p>
            <w:pPr>
              <w:pStyle w:val="0"/>
            </w:pPr>
            <w:r>
              <w:rPr>
                <w:sz w:val="20"/>
              </w:rPr>
              <w:t xml:space="preserve">препараты для лечения заболеваний желчевыводящих путей</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A05AA</w:t>
            </w:r>
          </w:p>
        </w:tc>
        <w:tc>
          <w:tcPr>
            <w:tcW w:w="2721" w:type="dxa"/>
            <w:vMerge w:val="restart"/>
          </w:tcPr>
          <w:p>
            <w:pPr>
              <w:pStyle w:val="0"/>
            </w:pPr>
            <w:r>
              <w:rPr>
                <w:sz w:val="20"/>
              </w:rPr>
              <w:t xml:space="preserve">препараты желчных кислот</w:t>
            </w:r>
          </w:p>
        </w:tc>
        <w:tc>
          <w:tcPr>
            <w:tcW w:w="1757" w:type="dxa"/>
            <w:vMerge w:val="restart"/>
          </w:tcPr>
          <w:p>
            <w:pPr>
              <w:pStyle w:val="0"/>
            </w:pPr>
            <w:r>
              <w:rPr>
                <w:sz w:val="20"/>
              </w:rPr>
              <w:t xml:space="preserve">урсодезоксихолевая кислота</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A05B</w:t>
            </w:r>
          </w:p>
        </w:tc>
        <w:tc>
          <w:tcPr>
            <w:tcW w:w="2721" w:type="dxa"/>
          </w:tcPr>
          <w:p>
            <w:pPr>
              <w:pStyle w:val="0"/>
            </w:pPr>
            <w:r>
              <w:rPr>
                <w:sz w:val="20"/>
              </w:rPr>
              <w:t xml:space="preserve">препараты для лечения заболеваний печени, липотропные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A05BA</w:t>
            </w:r>
          </w:p>
        </w:tc>
        <w:tc>
          <w:tcPr>
            <w:tcW w:w="2721" w:type="dxa"/>
            <w:vMerge w:val="restart"/>
          </w:tcPr>
          <w:p>
            <w:pPr>
              <w:pStyle w:val="0"/>
            </w:pPr>
            <w:r>
              <w:rPr>
                <w:sz w:val="20"/>
              </w:rPr>
              <w:t xml:space="preserve">препараты для лечения заболеваний печени</w:t>
            </w:r>
          </w:p>
        </w:tc>
        <w:tc>
          <w:tcPr>
            <w:tcW w:w="1757" w:type="dxa"/>
            <w:vMerge w:val="restart"/>
          </w:tcPr>
          <w:p>
            <w:pPr>
              <w:pStyle w:val="0"/>
            </w:pPr>
            <w:r>
              <w:rPr>
                <w:sz w:val="20"/>
              </w:rPr>
              <w:t xml:space="preserve">фосфолипиды + глицирризиновая кислота</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янтарная кислота + меглумин + инозин + метионин + никотинамид</w:t>
            </w: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A06</w:t>
            </w:r>
          </w:p>
        </w:tc>
        <w:tc>
          <w:tcPr>
            <w:tcW w:w="2721" w:type="dxa"/>
          </w:tcPr>
          <w:p>
            <w:pPr>
              <w:pStyle w:val="0"/>
            </w:pPr>
            <w:r>
              <w:rPr>
                <w:sz w:val="20"/>
              </w:rPr>
              <w:t xml:space="preserve">слабительные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A06A</w:t>
            </w:r>
          </w:p>
        </w:tc>
        <w:tc>
          <w:tcPr>
            <w:tcW w:w="2721" w:type="dxa"/>
          </w:tcPr>
          <w:p>
            <w:pPr>
              <w:pStyle w:val="0"/>
            </w:pPr>
            <w:r>
              <w:rPr>
                <w:sz w:val="20"/>
              </w:rPr>
              <w:t xml:space="preserve">слабительные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A06AB</w:t>
            </w:r>
          </w:p>
        </w:tc>
        <w:tc>
          <w:tcPr>
            <w:tcW w:w="2721" w:type="dxa"/>
            <w:vMerge w:val="restart"/>
          </w:tcPr>
          <w:p>
            <w:pPr>
              <w:pStyle w:val="0"/>
            </w:pPr>
            <w:r>
              <w:rPr>
                <w:sz w:val="20"/>
              </w:rPr>
              <w:t xml:space="preserve">контактные слабительные средства</w:t>
            </w:r>
          </w:p>
        </w:tc>
        <w:tc>
          <w:tcPr>
            <w:tcW w:w="1757" w:type="dxa"/>
            <w:vMerge w:val="restart"/>
          </w:tcPr>
          <w:p>
            <w:pPr>
              <w:pStyle w:val="0"/>
            </w:pPr>
            <w:r>
              <w:rPr>
                <w:sz w:val="20"/>
              </w:rPr>
              <w:t xml:space="preserve">бисакодил</w:t>
            </w: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tcW w:w="1757" w:type="dxa"/>
          </w:tcPr>
          <w:p>
            <w:pPr>
              <w:pStyle w:val="0"/>
            </w:pPr>
            <w:r>
              <w:rPr>
                <w:sz w:val="20"/>
              </w:rPr>
              <w:t xml:space="preserve">сеннозиды A и B</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A06AD</w:t>
            </w:r>
          </w:p>
        </w:tc>
        <w:tc>
          <w:tcPr>
            <w:tcW w:w="2721" w:type="dxa"/>
            <w:vMerge w:val="restart"/>
          </w:tcPr>
          <w:p>
            <w:pPr>
              <w:pStyle w:val="0"/>
            </w:pPr>
            <w:r>
              <w:rPr>
                <w:sz w:val="20"/>
              </w:rPr>
              <w:t xml:space="preserve">осмотические слабительные средства</w:t>
            </w:r>
          </w:p>
        </w:tc>
        <w:tc>
          <w:tcPr>
            <w:tcW w:w="1757" w:type="dxa"/>
          </w:tcPr>
          <w:p>
            <w:pPr>
              <w:pStyle w:val="0"/>
            </w:pPr>
            <w:r>
              <w:rPr>
                <w:sz w:val="20"/>
              </w:rPr>
              <w:t xml:space="preserve">лактулоза</w:t>
            </w:r>
          </w:p>
        </w:tc>
        <w:tc>
          <w:tcPr>
            <w:tcW w:w="3628" w:type="dxa"/>
          </w:tcPr>
          <w:p>
            <w:pPr>
              <w:pStyle w:val="0"/>
            </w:pPr>
            <w:r>
              <w:rPr>
                <w:sz w:val="20"/>
              </w:rPr>
              <w:t xml:space="preserve">сироп</w:t>
            </w:r>
          </w:p>
        </w:tc>
      </w:tr>
      <w:tr>
        <w:tc>
          <w:tcPr>
            <w:vMerge w:val="continue"/>
          </w:tcPr>
          <w:p/>
        </w:tc>
        <w:tc>
          <w:tcPr>
            <w:vMerge w:val="continue"/>
          </w:tcPr>
          <w:p/>
        </w:tc>
        <w:tc>
          <w:tcPr>
            <w:tcW w:w="1757" w:type="dxa"/>
            <w:vMerge w:val="restart"/>
          </w:tcPr>
          <w:p>
            <w:pPr>
              <w:pStyle w:val="0"/>
            </w:pPr>
            <w:r>
              <w:rPr>
                <w:sz w:val="20"/>
              </w:rPr>
              <w:t xml:space="preserve">макрогол</w:t>
            </w: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 (для детей)</w:t>
            </w:r>
          </w:p>
        </w:tc>
      </w:tr>
      <w:tr>
        <w:tc>
          <w:tcPr>
            <w:tcW w:w="964" w:type="dxa"/>
          </w:tcPr>
          <w:p>
            <w:pPr>
              <w:pStyle w:val="0"/>
              <w:jc w:val="center"/>
            </w:pPr>
            <w:r>
              <w:rPr>
                <w:sz w:val="20"/>
              </w:rPr>
              <w:t xml:space="preserve">A07</w:t>
            </w:r>
          </w:p>
        </w:tc>
        <w:tc>
          <w:tcPr>
            <w:tcW w:w="2721" w:type="dxa"/>
          </w:tcPr>
          <w:p>
            <w:pPr>
              <w:pStyle w:val="0"/>
            </w:pPr>
            <w:r>
              <w:rPr>
                <w:sz w:val="20"/>
              </w:rPr>
              <w:t xml:space="preserve">противодиарейные, кишечные противовоспалительные и противомикробные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A07B</w:t>
            </w:r>
          </w:p>
        </w:tc>
        <w:tc>
          <w:tcPr>
            <w:tcW w:w="2721" w:type="dxa"/>
          </w:tcPr>
          <w:p>
            <w:pPr>
              <w:pStyle w:val="0"/>
            </w:pPr>
            <w:r>
              <w:rPr>
                <w:sz w:val="20"/>
              </w:rPr>
              <w:t xml:space="preserve">адсорбирующие кишечные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A07BC</w:t>
            </w:r>
          </w:p>
        </w:tc>
        <w:tc>
          <w:tcPr>
            <w:tcW w:w="2721" w:type="dxa"/>
            <w:vMerge w:val="restart"/>
          </w:tcPr>
          <w:p>
            <w:pPr>
              <w:pStyle w:val="0"/>
            </w:pPr>
            <w:r>
              <w:rPr>
                <w:sz w:val="20"/>
              </w:rPr>
              <w:t xml:space="preserve">другие адсорбирующие кишечные препараты</w:t>
            </w:r>
          </w:p>
        </w:tc>
        <w:tc>
          <w:tcPr>
            <w:tcW w:w="1757" w:type="dxa"/>
            <w:vMerge w:val="restart"/>
          </w:tcPr>
          <w:p>
            <w:pPr>
              <w:pStyle w:val="0"/>
            </w:pPr>
            <w:r>
              <w:rPr>
                <w:sz w:val="20"/>
              </w:rPr>
              <w:t xml:space="preserve">смектит диоктаэдрический</w:t>
            </w: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tcW w:w="964" w:type="dxa"/>
          </w:tcPr>
          <w:p>
            <w:pPr>
              <w:pStyle w:val="0"/>
              <w:jc w:val="center"/>
            </w:pPr>
            <w:r>
              <w:rPr>
                <w:sz w:val="20"/>
              </w:rPr>
              <w:t xml:space="preserve">A07D</w:t>
            </w:r>
          </w:p>
        </w:tc>
        <w:tc>
          <w:tcPr>
            <w:tcW w:w="2721" w:type="dxa"/>
          </w:tcPr>
          <w:p>
            <w:pPr>
              <w:pStyle w:val="0"/>
            </w:pPr>
            <w:r>
              <w:rPr>
                <w:sz w:val="20"/>
              </w:rPr>
              <w:t xml:space="preserve">препараты, снижающие моторику желудочно-кишечного тракта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A07DA</w:t>
            </w:r>
          </w:p>
        </w:tc>
        <w:tc>
          <w:tcPr>
            <w:tcW w:w="2721" w:type="dxa"/>
            <w:vMerge w:val="restart"/>
          </w:tcPr>
          <w:p>
            <w:pPr>
              <w:pStyle w:val="0"/>
            </w:pPr>
            <w:r>
              <w:rPr>
                <w:sz w:val="20"/>
              </w:rPr>
              <w:t xml:space="preserve">препараты, снижающие моторику желудочно-кишечного тракта</w:t>
            </w:r>
          </w:p>
        </w:tc>
        <w:tc>
          <w:tcPr>
            <w:tcW w:w="1757" w:type="dxa"/>
            <w:vMerge w:val="restart"/>
          </w:tcPr>
          <w:p>
            <w:pPr>
              <w:pStyle w:val="0"/>
            </w:pPr>
            <w:r>
              <w:rPr>
                <w:sz w:val="20"/>
              </w:rPr>
              <w:t xml:space="preserve">лоперамид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таблетки-лиофилизат</w:t>
            </w:r>
          </w:p>
        </w:tc>
      </w:tr>
      <w:tr>
        <w:tc>
          <w:tcPr>
            <w:tcW w:w="964" w:type="dxa"/>
          </w:tcPr>
          <w:p>
            <w:pPr>
              <w:pStyle w:val="0"/>
              <w:jc w:val="center"/>
            </w:pPr>
            <w:r>
              <w:rPr>
                <w:sz w:val="20"/>
              </w:rPr>
              <w:t xml:space="preserve">A07E</w:t>
            </w:r>
          </w:p>
        </w:tc>
        <w:tc>
          <w:tcPr>
            <w:tcW w:w="2721" w:type="dxa"/>
          </w:tcPr>
          <w:p>
            <w:pPr>
              <w:pStyle w:val="0"/>
            </w:pPr>
            <w:r>
              <w:rPr>
                <w:sz w:val="20"/>
              </w:rPr>
              <w:t xml:space="preserve">кишечные противовоспалительные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A07EC</w:t>
            </w:r>
          </w:p>
        </w:tc>
        <w:tc>
          <w:tcPr>
            <w:tcW w:w="2721" w:type="dxa"/>
            <w:vMerge w:val="restart"/>
          </w:tcPr>
          <w:p>
            <w:pPr>
              <w:pStyle w:val="0"/>
            </w:pPr>
            <w:r>
              <w:rPr>
                <w:sz w:val="20"/>
              </w:rPr>
              <w:t xml:space="preserve">аминосалициловая кислота и аналогичные препараты</w:t>
            </w:r>
          </w:p>
        </w:tc>
        <w:tc>
          <w:tcPr>
            <w:tcW w:w="1757" w:type="dxa"/>
            <w:vMerge w:val="restart"/>
          </w:tcPr>
          <w:p>
            <w:pPr>
              <w:pStyle w:val="0"/>
            </w:pPr>
            <w:r>
              <w:rPr>
                <w:sz w:val="20"/>
              </w:rPr>
              <w:t xml:space="preserve">месалазин</w:t>
            </w: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суспензия ректальная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гранулы с пролонгированным высвобождением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tcW w:w="1757" w:type="dxa"/>
            <w:vMerge w:val="restart"/>
          </w:tcPr>
          <w:p>
            <w:pPr>
              <w:pStyle w:val="0"/>
            </w:pPr>
            <w:r>
              <w:rPr>
                <w:sz w:val="20"/>
              </w:rPr>
              <w:t xml:space="preserve">сульфасалазин</w:t>
            </w: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A07F</w:t>
            </w:r>
          </w:p>
        </w:tc>
        <w:tc>
          <w:tcPr>
            <w:tcW w:w="2721" w:type="dxa"/>
          </w:tcPr>
          <w:p>
            <w:pPr>
              <w:pStyle w:val="0"/>
            </w:pPr>
            <w:r>
              <w:rPr>
                <w:sz w:val="20"/>
              </w:rPr>
              <w:t xml:space="preserve">противодиарейные микроорганизмы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A07FA</w:t>
            </w:r>
          </w:p>
        </w:tc>
        <w:tc>
          <w:tcPr>
            <w:tcW w:w="2721" w:type="dxa"/>
            <w:vMerge w:val="restart"/>
          </w:tcPr>
          <w:p>
            <w:pPr>
              <w:pStyle w:val="0"/>
            </w:pPr>
            <w:r>
              <w:rPr>
                <w:sz w:val="20"/>
              </w:rPr>
              <w:t xml:space="preserve">противодиарейные микроорганизмы</w:t>
            </w:r>
          </w:p>
        </w:tc>
        <w:tc>
          <w:tcPr>
            <w:tcW w:w="1757" w:type="dxa"/>
          </w:tcPr>
          <w:p>
            <w:pPr>
              <w:pStyle w:val="0"/>
            </w:pPr>
            <w:r>
              <w:rPr>
                <w:sz w:val="20"/>
              </w:rPr>
              <w:t xml:space="preserve">бифидобактерии бифидум</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порошок для приема внутрь</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порошок для приема внутрь и местного применения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суппозитории вагинальные и ректальные</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пробиотик из бифидобактерий бифидум однокомпонентный сорбированный</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приема внутрь</w:t>
            </w:r>
          </w:p>
        </w:tc>
      </w:tr>
      <w:tr>
        <w:tc>
          <w:tcPr>
            <w:tcW w:w="964" w:type="dxa"/>
          </w:tcPr>
          <w:p>
            <w:pPr>
              <w:pStyle w:val="0"/>
              <w:jc w:val="center"/>
            </w:pPr>
            <w:r>
              <w:rPr>
                <w:sz w:val="20"/>
              </w:rPr>
              <w:t xml:space="preserve">A09</w:t>
            </w:r>
          </w:p>
        </w:tc>
        <w:tc>
          <w:tcPr>
            <w:tcW w:w="2721" w:type="dxa"/>
          </w:tcPr>
          <w:p>
            <w:pPr>
              <w:pStyle w:val="0"/>
            </w:pPr>
            <w:r>
              <w:rPr>
                <w:sz w:val="20"/>
              </w:rPr>
              <w:t xml:space="preserve">препараты, способствующие пищеварению, включая ферментные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A09A</w:t>
            </w:r>
          </w:p>
        </w:tc>
        <w:tc>
          <w:tcPr>
            <w:tcW w:w="2721" w:type="dxa"/>
          </w:tcPr>
          <w:p>
            <w:pPr>
              <w:pStyle w:val="0"/>
            </w:pPr>
            <w:r>
              <w:rPr>
                <w:sz w:val="20"/>
              </w:rPr>
              <w:t xml:space="preserve">препараты, способствующие пищеварению, включая ферментные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A09AA</w:t>
            </w:r>
          </w:p>
        </w:tc>
        <w:tc>
          <w:tcPr>
            <w:tcW w:w="2721" w:type="dxa"/>
            <w:vMerge w:val="restart"/>
          </w:tcPr>
          <w:p>
            <w:pPr>
              <w:pStyle w:val="0"/>
            </w:pPr>
            <w:r>
              <w:rPr>
                <w:sz w:val="20"/>
              </w:rPr>
              <w:t xml:space="preserve">ферментные препараты</w:t>
            </w:r>
          </w:p>
        </w:tc>
        <w:tc>
          <w:tcPr>
            <w:tcW w:w="1757" w:type="dxa"/>
            <w:vMerge w:val="restart"/>
          </w:tcPr>
          <w:p>
            <w:pPr>
              <w:pStyle w:val="0"/>
            </w:pPr>
            <w:r>
              <w:rPr>
                <w:sz w:val="20"/>
              </w:rPr>
              <w:t xml:space="preserve">панкреатин</w:t>
            </w:r>
          </w:p>
        </w:tc>
        <w:tc>
          <w:tcPr>
            <w:tcW w:w="3628" w:type="dxa"/>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tcW w:w="964" w:type="dxa"/>
          </w:tcPr>
          <w:p>
            <w:pPr>
              <w:pStyle w:val="0"/>
              <w:jc w:val="center"/>
            </w:pPr>
            <w:r>
              <w:rPr>
                <w:sz w:val="20"/>
              </w:rPr>
              <w:t xml:space="preserve">A10</w:t>
            </w:r>
          </w:p>
        </w:tc>
        <w:tc>
          <w:tcPr>
            <w:tcW w:w="2721" w:type="dxa"/>
          </w:tcPr>
          <w:p>
            <w:pPr>
              <w:pStyle w:val="0"/>
            </w:pPr>
            <w:r>
              <w:rPr>
                <w:sz w:val="20"/>
              </w:rPr>
              <w:t xml:space="preserve">препараты для лечения сахарного диабета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A10A</w:t>
            </w:r>
          </w:p>
        </w:tc>
        <w:tc>
          <w:tcPr>
            <w:tcW w:w="2721" w:type="dxa"/>
          </w:tcPr>
          <w:p>
            <w:pPr>
              <w:pStyle w:val="0"/>
            </w:pPr>
            <w:r>
              <w:rPr>
                <w:sz w:val="20"/>
              </w:rPr>
              <w:t xml:space="preserve">инсулины и их аналоги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A10AB</w:t>
            </w:r>
          </w:p>
        </w:tc>
        <w:tc>
          <w:tcPr>
            <w:tcW w:w="2721" w:type="dxa"/>
            <w:vMerge w:val="restart"/>
          </w:tcPr>
          <w:p>
            <w:pPr>
              <w:pStyle w:val="0"/>
            </w:pPr>
            <w:r>
              <w:rPr>
                <w:sz w:val="20"/>
              </w:rPr>
              <w:t xml:space="preserve">инсулины короткого действия и их аналоги для инъекционного введения</w:t>
            </w:r>
          </w:p>
        </w:tc>
        <w:tc>
          <w:tcPr>
            <w:tcW w:w="1757" w:type="dxa"/>
          </w:tcPr>
          <w:p>
            <w:pPr>
              <w:pStyle w:val="0"/>
            </w:pPr>
            <w:r>
              <w:rPr>
                <w:sz w:val="20"/>
              </w:rPr>
              <w:t xml:space="preserve">инсулин аспарт</w:t>
            </w:r>
          </w:p>
        </w:tc>
        <w:tc>
          <w:tcPr>
            <w:tcW w:w="3628"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1757" w:type="dxa"/>
          </w:tcPr>
          <w:p>
            <w:pPr>
              <w:pStyle w:val="0"/>
            </w:pPr>
            <w:r>
              <w:rPr>
                <w:sz w:val="20"/>
              </w:rPr>
              <w:t xml:space="preserve">инсулин глулизин</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инсулин растворимый (человеческий генно-инженерный)</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A10AC</w:t>
            </w:r>
          </w:p>
        </w:tc>
        <w:tc>
          <w:tcPr>
            <w:tcW w:w="2721" w:type="dxa"/>
          </w:tcPr>
          <w:p>
            <w:pPr>
              <w:pStyle w:val="0"/>
            </w:pPr>
            <w:r>
              <w:rPr>
                <w:sz w:val="20"/>
              </w:rPr>
              <w:t xml:space="preserve">инсулины средней продолжительности действия и их аналоги для инъекционного введения</w:t>
            </w:r>
          </w:p>
        </w:tc>
        <w:tc>
          <w:tcPr>
            <w:tcW w:w="1757" w:type="dxa"/>
          </w:tcPr>
          <w:p>
            <w:pPr>
              <w:pStyle w:val="0"/>
            </w:pPr>
            <w:r>
              <w:rPr>
                <w:sz w:val="20"/>
              </w:rPr>
              <w:t xml:space="preserve">инсулин-изофан (человеческий генно-инженерный)</w:t>
            </w:r>
          </w:p>
        </w:tc>
        <w:tc>
          <w:tcPr>
            <w:tcW w:w="3628" w:type="dxa"/>
          </w:tcPr>
          <w:p>
            <w:pPr>
              <w:pStyle w:val="0"/>
            </w:pPr>
            <w:r>
              <w:rPr>
                <w:sz w:val="20"/>
              </w:rPr>
              <w:t xml:space="preserve">суспензия для подкожного введения</w:t>
            </w:r>
          </w:p>
        </w:tc>
      </w:tr>
      <w:tr>
        <w:tc>
          <w:tcPr>
            <w:tcW w:w="964" w:type="dxa"/>
            <w:vMerge w:val="restart"/>
          </w:tcPr>
          <w:p>
            <w:pPr>
              <w:pStyle w:val="0"/>
              <w:jc w:val="center"/>
            </w:pPr>
            <w:r>
              <w:rPr>
                <w:sz w:val="20"/>
              </w:rPr>
              <w:t xml:space="preserve">A10AD</w:t>
            </w:r>
          </w:p>
        </w:tc>
        <w:tc>
          <w:tcPr>
            <w:tcW w:w="2721"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pPr>
              <w:pStyle w:val="0"/>
            </w:pPr>
            <w:r>
              <w:rPr>
                <w:sz w:val="20"/>
              </w:rPr>
              <w:t xml:space="preserve">инсулин аспарт двухфазный</w:t>
            </w:r>
          </w:p>
        </w:tc>
        <w:tc>
          <w:tcPr>
            <w:tcW w:w="3628"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 + инсулин аспарт</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двухфазный (человеческий генно-инженерный)</w:t>
            </w:r>
          </w:p>
        </w:tc>
        <w:tc>
          <w:tcPr>
            <w:tcW w:w="3628"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 двухфазный</w:t>
            </w:r>
          </w:p>
        </w:tc>
        <w:tc>
          <w:tcPr>
            <w:tcW w:w="3628" w:type="dxa"/>
          </w:tcPr>
          <w:p>
            <w:pPr>
              <w:pStyle w:val="0"/>
            </w:pPr>
            <w:r>
              <w:rPr>
                <w:sz w:val="20"/>
              </w:rPr>
              <w:t xml:space="preserve">суспензия для подкожного введения</w:t>
            </w:r>
          </w:p>
        </w:tc>
      </w:tr>
      <w:tr>
        <w:tc>
          <w:tcPr>
            <w:tcW w:w="964" w:type="dxa"/>
            <w:vMerge w:val="restart"/>
          </w:tcPr>
          <w:p>
            <w:pPr>
              <w:pStyle w:val="0"/>
              <w:jc w:val="center"/>
            </w:pPr>
            <w:r>
              <w:rPr>
                <w:sz w:val="20"/>
              </w:rPr>
              <w:t xml:space="preserve">A10AE</w:t>
            </w:r>
          </w:p>
        </w:tc>
        <w:tc>
          <w:tcPr>
            <w:tcW w:w="2721" w:type="dxa"/>
            <w:vMerge w:val="restart"/>
          </w:tcPr>
          <w:p>
            <w:pPr>
              <w:pStyle w:val="0"/>
            </w:pPr>
            <w:r>
              <w:rPr>
                <w:sz w:val="20"/>
              </w:rPr>
              <w:t xml:space="preserve">инсулины длительного действия и их аналоги для инъекционного введения</w:t>
            </w:r>
          </w:p>
        </w:tc>
        <w:tc>
          <w:tcPr>
            <w:tcW w:w="1757" w:type="dxa"/>
          </w:tcPr>
          <w:p>
            <w:pPr>
              <w:pStyle w:val="0"/>
            </w:pPr>
            <w:r>
              <w:rPr>
                <w:sz w:val="20"/>
              </w:rPr>
              <w:t xml:space="preserve">инсулин гларгин</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гларгин + ликсисенатид</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детемир</w:t>
            </w: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A10B</w:t>
            </w:r>
          </w:p>
        </w:tc>
        <w:tc>
          <w:tcPr>
            <w:tcW w:w="2721" w:type="dxa"/>
          </w:tcPr>
          <w:p>
            <w:pPr>
              <w:pStyle w:val="0"/>
            </w:pPr>
            <w:r>
              <w:rPr>
                <w:sz w:val="20"/>
              </w:rPr>
              <w:t xml:space="preserve">гипогликемические препараты, кроме инсулинов</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A10BA</w:t>
            </w:r>
          </w:p>
        </w:tc>
        <w:tc>
          <w:tcPr>
            <w:tcW w:w="2721" w:type="dxa"/>
            <w:vMerge w:val="restart"/>
          </w:tcPr>
          <w:p>
            <w:pPr>
              <w:pStyle w:val="0"/>
            </w:pPr>
            <w:r>
              <w:rPr>
                <w:sz w:val="20"/>
              </w:rPr>
              <w:t xml:space="preserve">бигуаниды</w:t>
            </w:r>
          </w:p>
        </w:tc>
        <w:tc>
          <w:tcPr>
            <w:tcW w:w="1757" w:type="dxa"/>
            <w:vMerge w:val="restart"/>
          </w:tcPr>
          <w:p>
            <w:pPr>
              <w:pStyle w:val="0"/>
            </w:pPr>
            <w:r>
              <w:rPr>
                <w:sz w:val="20"/>
              </w:rPr>
              <w:t xml:space="preserve">метформин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A10BB</w:t>
            </w:r>
          </w:p>
        </w:tc>
        <w:tc>
          <w:tcPr>
            <w:tcW w:w="2721" w:type="dxa"/>
            <w:vMerge w:val="restart"/>
          </w:tcPr>
          <w:p>
            <w:pPr>
              <w:pStyle w:val="0"/>
            </w:pPr>
            <w:r>
              <w:rPr>
                <w:sz w:val="20"/>
              </w:rPr>
              <w:t xml:space="preserve">производные сульфонилмочевины</w:t>
            </w:r>
          </w:p>
        </w:tc>
        <w:tc>
          <w:tcPr>
            <w:tcW w:w="1757" w:type="dxa"/>
          </w:tcPr>
          <w:p>
            <w:pPr>
              <w:pStyle w:val="0"/>
            </w:pPr>
            <w:r>
              <w:rPr>
                <w:sz w:val="20"/>
              </w:rPr>
              <w:t xml:space="preserve">глибенкламид</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гликлазид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tcW w:w="964" w:type="dxa"/>
            <w:vMerge w:val="restart"/>
          </w:tcPr>
          <w:p>
            <w:pPr>
              <w:pStyle w:val="0"/>
              <w:jc w:val="center"/>
            </w:pPr>
            <w:r>
              <w:rPr>
                <w:sz w:val="20"/>
              </w:rPr>
              <w:t xml:space="preserve">A10BH</w:t>
            </w:r>
          </w:p>
        </w:tc>
        <w:tc>
          <w:tcPr>
            <w:tcW w:w="2721" w:type="dxa"/>
            <w:vMerge w:val="restart"/>
          </w:tcPr>
          <w:p>
            <w:pPr>
              <w:pStyle w:val="0"/>
            </w:pPr>
            <w:r>
              <w:rPr>
                <w:sz w:val="20"/>
              </w:rPr>
              <w:t xml:space="preserve">ингибиторы дипептидилпептидазы-4 (ДПП-4)</w:t>
            </w:r>
          </w:p>
        </w:tc>
        <w:tc>
          <w:tcPr>
            <w:tcW w:w="1757" w:type="dxa"/>
          </w:tcPr>
          <w:p>
            <w:pPr>
              <w:pStyle w:val="0"/>
            </w:pPr>
            <w:r>
              <w:rPr>
                <w:sz w:val="20"/>
              </w:rPr>
              <w:t xml:space="preserve">алоглиптин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вилдаглиптин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гозоглиптин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линаглиптин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эвоглиптин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саксаглиптин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ситаглиптин</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A10BJ</w:t>
            </w:r>
          </w:p>
        </w:tc>
        <w:tc>
          <w:tcPr>
            <w:tcW w:w="2721" w:type="dxa"/>
            <w:vMerge w:val="restart"/>
          </w:tcPr>
          <w:p>
            <w:pPr>
              <w:pStyle w:val="0"/>
            </w:pPr>
            <w:r>
              <w:rPr>
                <w:sz w:val="20"/>
              </w:rPr>
              <w:t xml:space="preserve">аналоги глюкагоноподобного пептида-1</w:t>
            </w:r>
          </w:p>
        </w:tc>
        <w:tc>
          <w:tcPr>
            <w:tcW w:w="1757" w:type="dxa"/>
          </w:tcPr>
          <w:p>
            <w:pPr>
              <w:pStyle w:val="0"/>
            </w:pPr>
            <w:r>
              <w:rPr>
                <w:sz w:val="20"/>
              </w:rPr>
              <w:t xml:space="preserve">дулаглутид</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ликсисенатид</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семаглутид</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A10BK</w:t>
            </w:r>
          </w:p>
        </w:tc>
        <w:tc>
          <w:tcPr>
            <w:tcW w:w="2721" w:type="dxa"/>
            <w:vMerge w:val="restart"/>
          </w:tcPr>
          <w:p>
            <w:pPr>
              <w:pStyle w:val="0"/>
            </w:pPr>
            <w:r>
              <w:rPr>
                <w:sz w:val="20"/>
              </w:rPr>
              <w:t xml:space="preserve">ингибиторы натрийзависимого переносчика глюкозы 2 типа</w:t>
            </w:r>
          </w:p>
        </w:tc>
        <w:tc>
          <w:tcPr>
            <w:tcW w:w="1757" w:type="dxa"/>
          </w:tcPr>
          <w:p>
            <w:pPr>
              <w:pStyle w:val="0"/>
            </w:pPr>
            <w:r>
              <w:rPr>
                <w:sz w:val="20"/>
              </w:rPr>
              <w:t xml:space="preserve">дапаглифлозин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ипраглифлозин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эмпаглифлозин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эртуглифлозин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A10BX</w:t>
            </w:r>
          </w:p>
        </w:tc>
        <w:tc>
          <w:tcPr>
            <w:tcW w:w="2721" w:type="dxa"/>
          </w:tcPr>
          <w:p>
            <w:pPr>
              <w:pStyle w:val="0"/>
            </w:pPr>
            <w:r>
              <w:rPr>
                <w:sz w:val="20"/>
              </w:rPr>
              <w:t xml:space="preserve">другие гипогликемические препараты, кроме инсулинов</w:t>
            </w:r>
          </w:p>
        </w:tc>
        <w:tc>
          <w:tcPr>
            <w:tcW w:w="1757" w:type="dxa"/>
          </w:tcPr>
          <w:p>
            <w:pPr>
              <w:pStyle w:val="0"/>
            </w:pPr>
            <w:r>
              <w:rPr>
                <w:sz w:val="20"/>
              </w:rPr>
              <w:t xml:space="preserve">репаглинид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A11</w:t>
            </w:r>
          </w:p>
        </w:tc>
        <w:tc>
          <w:tcPr>
            <w:tcW w:w="2721" w:type="dxa"/>
          </w:tcPr>
          <w:p>
            <w:pPr>
              <w:pStyle w:val="0"/>
            </w:pPr>
            <w:r>
              <w:rPr>
                <w:sz w:val="20"/>
              </w:rPr>
              <w:t xml:space="preserve">витамины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A11C</w:t>
            </w:r>
          </w:p>
        </w:tc>
        <w:tc>
          <w:tcPr>
            <w:tcW w:w="2721" w:type="dxa"/>
          </w:tcPr>
          <w:p>
            <w:pPr>
              <w:pStyle w:val="0"/>
            </w:pPr>
            <w:r>
              <w:rPr>
                <w:sz w:val="20"/>
              </w:rPr>
              <w:t xml:space="preserve">витамины A и D, включая их комбинации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A11CA</w:t>
            </w:r>
          </w:p>
        </w:tc>
        <w:tc>
          <w:tcPr>
            <w:tcW w:w="2721" w:type="dxa"/>
            <w:vMerge w:val="restart"/>
          </w:tcPr>
          <w:p>
            <w:pPr>
              <w:pStyle w:val="0"/>
            </w:pPr>
            <w:r>
              <w:rPr>
                <w:sz w:val="20"/>
              </w:rPr>
              <w:t xml:space="preserve">витамин A</w:t>
            </w:r>
          </w:p>
        </w:tc>
        <w:tc>
          <w:tcPr>
            <w:tcW w:w="1757" w:type="dxa"/>
            <w:vMerge w:val="restart"/>
          </w:tcPr>
          <w:p>
            <w:pPr>
              <w:pStyle w:val="0"/>
            </w:pPr>
            <w:r>
              <w:rPr>
                <w:sz w:val="20"/>
              </w:rPr>
              <w:t xml:space="preserve">ретинол</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капли для приема внутрь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(масляный)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и наружного применения (масляный)</w:t>
            </w:r>
          </w:p>
        </w:tc>
      </w:tr>
      <w:tr>
        <w:tc>
          <w:tcPr>
            <w:tcW w:w="964" w:type="dxa"/>
            <w:vMerge w:val="restart"/>
          </w:tcPr>
          <w:p>
            <w:pPr>
              <w:pStyle w:val="0"/>
              <w:jc w:val="center"/>
            </w:pPr>
            <w:r>
              <w:rPr>
                <w:sz w:val="20"/>
              </w:rPr>
              <w:t xml:space="preserve">A11CC</w:t>
            </w:r>
          </w:p>
        </w:tc>
        <w:tc>
          <w:tcPr>
            <w:tcW w:w="2721" w:type="dxa"/>
            <w:vMerge w:val="restart"/>
          </w:tcPr>
          <w:p>
            <w:pPr>
              <w:pStyle w:val="0"/>
            </w:pPr>
            <w:r>
              <w:rPr>
                <w:sz w:val="20"/>
              </w:rPr>
              <w:t xml:space="preserve">витамин D и его аналоги</w:t>
            </w:r>
          </w:p>
        </w:tc>
        <w:tc>
          <w:tcPr>
            <w:tcW w:w="1757" w:type="dxa"/>
            <w:vMerge w:val="restart"/>
          </w:tcPr>
          <w:p>
            <w:pPr>
              <w:pStyle w:val="0"/>
            </w:pPr>
            <w:r>
              <w:rPr>
                <w:sz w:val="20"/>
              </w:rPr>
              <w:t xml:space="preserve">альфакальцидол</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кальцитриол</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колекальциферол</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(масляный)</w:t>
            </w:r>
          </w:p>
        </w:tc>
      </w:tr>
      <w:tr>
        <w:tc>
          <w:tcPr>
            <w:tcW w:w="964" w:type="dxa"/>
          </w:tcPr>
          <w:p>
            <w:pPr>
              <w:pStyle w:val="0"/>
              <w:jc w:val="center"/>
            </w:pPr>
            <w:r>
              <w:rPr>
                <w:sz w:val="20"/>
              </w:rPr>
              <w:t xml:space="preserve">A11D</w:t>
            </w:r>
          </w:p>
        </w:tc>
        <w:tc>
          <w:tcPr>
            <w:tcW w:w="2721" w:type="dxa"/>
          </w:tcPr>
          <w:p>
            <w:pPr>
              <w:pStyle w:val="0"/>
            </w:pPr>
            <w:r>
              <w:rPr>
                <w:sz w:val="20"/>
              </w:rPr>
              <w:t xml:space="preserve">Витамин B</w:t>
            </w:r>
            <w:r>
              <w:rPr>
                <w:sz w:val="20"/>
                <w:vertAlign w:val="subscript"/>
              </w:rPr>
              <w:t xml:space="preserve">1</w:t>
            </w:r>
            <w:r>
              <w:rPr>
                <w:sz w:val="20"/>
              </w:rPr>
              <w:t xml:space="preserve"> и его комбинации с витаминами B</w:t>
            </w:r>
            <w:r>
              <w:rPr>
                <w:sz w:val="20"/>
                <w:vertAlign w:val="subscript"/>
              </w:rPr>
              <w:t xml:space="preserve">6</w:t>
            </w:r>
            <w:r>
              <w:rPr>
                <w:sz w:val="20"/>
              </w:rPr>
              <w:t xml:space="preserve"> и B</w:t>
            </w:r>
            <w:r>
              <w:rPr>
                <w:sz w:val="20"/>
                <w:vertAlign w:val="subscript"/>
              </w:rPr>
              <w:t xml:space="preserve">12</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A11DA</w:t>
            </w:r>
          </w:p>
        </w:tc>
        <w:tc>
          <w:tcPr>
            <w:tcW w:w="2721" w:type="dxa"/>
          </w:tcPr>
          <w:p>
            <w:pPr>
              <w:pStyle w:val="0"/>
            </w:pPr>
            <w:r>
              <w:rPr>
                <w:sz w:val="20"/>
              </w:rPr>
              <w:t xml:space="preserve">Витамин B</w:t>
            </w:r>
            <w:r>
              <w:rPr>
                <w:sz w:val="20"/>
                <w:vertAlign w:val="subscript"/>
              </w:rPr>
              <w:t xml:space="preserve">1</w:t>
            </w:r>
          </w:p>
        </w:tc>
        <w:tc>
          <w:tcPr>
            <w:tcW w:w="1757" w:type="dxa"/>
          </w:tcPr>
          <w:p>
            <w:pPr>
              <w:pStyle w:val="0"/>
            </w:pPr>
            <w:r>
              <w:rPr>
                <w:sz w:val="20"/>
              </w:rPr>
              <w:t xml:space="preserve">тиамин</w:t>
            </w:r>
          </w:p>
        </w:tc>
        <w:tc>
          <w:tcPr>
            <w:tcW w:w="3628" w:type="dxa"/>
          </w:tcPr>
          <w:p>
            <w:pPr>
              <w:pStyle w:val="0"/>
            </w:pPr>
            <w:r>
              <w:rPr>
                <w:sz w:val="20"/>
              </w:rPr>
              <w:t xml:space="preserve">раствор для внутримышечного введения</w:t>
            </w:r>
          </w:p>
        </w:tc>
      </w:tr>
      <w:tr>
        <w:tc>
          <w:tcPr>
            <w:tcW w:w="964" w:type="dxa"/>
          </w:tcPr>
          <w:p>
            <w:pPr>
              <w:pStyle w:val="0"/>
              <w:jc w:val="center"/>
            </w:pPr>
            <w:r>
              <w:rPr>
                <w:sz w:val="20"/>
              </w:rPr>
              <w:t xml:space="preserve">A11G</w:t>
            </w:r>
          </w:p>
        </w:tc>
        <w:tc>
          <w:tcPr>
            <w:tcW w:w="2721" w:type="dxa"/>
          </w:tcPr>
          <w:p>
            <w:pPr>
              <w:pStyle w:val="0"/>
            </w:pPr>
            <w:r>
              <w:rPr>
                <w:sz w:val="20"/>
              </w:rPr>
              <w:t xml:space="preserve">аскорбиновая кислота (витамин C), включая комбинации с другими средствами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A11GA</w:t>
            </w:r>
          </w:p>
        </w:tc>
        <w:tc>
          <w:tcPr>
            <w:tcW w:w="2721" w:type="dxa"/>
            <w:vMerge w:val="restart"/>
          </w:tcPr>
          <w:p>
            <w:pPr>
              <w:pStyle w:val="0"/>
            </w:pPr>
            <w:r>
              <w:rPr>
                <w:sz w:val="20"/>
              </w:rPr>
              <w:t xml:space="preserve">аскорбиновая кислота (витамин C)</w:t>
            </w:r>
          </w:p>
        </w:tc>
        <w:tc>
          <w:tcPr>
            <w:tcW w:w="1757" w:type="dxa"/>
            <w:vMerge w:val="restart"/>
          </w:tcPr>
          <w:p>
            <w:pPr>
              <w:pStyle w:val="0"/>
            </w:pPr>
            <w:r>
              <w:rPr>
                <w:sz w:val="20"/>
              </w:rPr>
              <w:t xml:space="preserve">аскорбиновая кислота</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A11H</w:t>
            </w:r>
          </w:p>
        </w:tc>
        <w:tc>
          <w:tcPr>
            <w:tcW w:w="2721" w:type="dxa"/>
          </w:tcPr>
          <w:p>
            <w:pPr>
              <w:pStyle w:val="0"/>
            </w:pPr>
            <w:r>
              <w:rPr>
                <w:sz w:val="20"/>
              </w:rPr>
              <w:t xml:space="preserve">другие витаминные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A11HA</w:t>
            </w:r>
          </w:p>
        </w:tc>
        <w:tc>
          <w:tcPr>
            <w:tcW w:w="2721" w:type="dxa"/>
          </w:tcPr>
          <w:p>
            <w:pPr>
              <w:pStyle w:val="0"/>
            </w:pPr>
            <w:r>
              <w:rPr>
                <w:sz w:val="20"/>
              </w:rPr>
              <w:t xml:space="preserve">другие витаминные препараты</w:t>
            </w:r>
          </w:p>
        </w:tc>
        <w:tc>
          <w:tcPr>
            <w:tcW w:w="1757" w:type="dxa"/>
          </w:tcPr>
          <w:p>
            <w:pPr>
              <w:pStyle w:val="0"/>
            </w:pPr>
            <w:r>
              <w:rPr>
                <w:sz w:val="20"/>
              </w:rPr>
              <w:t xml:space="preserve">пиридоксин</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A12</w:t>
            </w:r>
          </w:p>
        </w:tc>
        <w:tc>
          <w:tcPr>
            <w:tcW w:w="2721" w:type="dxa"/>
          </w:tcPr>
          <w:p>
            <w:pPr>
              <w:pStyle w:val="0"/>
            </w:pPr>
            <w:r>
              <w:rPr>
                <w:sz w:val="20"/>
              </w:rPr>
              <w:t xml:space="preserve">минеральные добавки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A12A</w:t>
            </w:r>
          </w:p>
        </w:tc>
        <w:tc>
          <w:tcPr>
            <w:tcW w:w="2721" w:type="dxa"/>
          </w:tcPr>
          <w:p>
            <w:pPr>
              <w:pStyle w:val="0"/>
            </w:pPr>
            <w:r>
              <w:rPr>
                <w:sz w:val="20"/>
              </w:rPr>
              <w:t xml:space="preserve">препараты кальция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A12AA</w:t>
            </w:r>
          </w:p>
        </w:tc>
        <w:tc>
          <w:tcPr>
            <w:tcW w:w="2721" w:type="dxa"/>
          </w:tcPr>
          <w:p>
            <w:pPr>
              <w:pStyle w:val="0"/>
            </w:pPr>
            <w:r>
              <w:rPr>
                <w:sz w:val="20"/>
              </w:rPr>
              <w:t xml:space="preserve">препараты кальция</w:t>
            </w:r>
          </w:p>
        </w:tc>
        <w:tc>
          <w:tcPr>
            <w:tcW w:w="1757" w:type="dxa"/>
            <w:vMerge w:val="restart"/>
          </w:tcPr>
          <w:p>
            <w:pPr>
              <w:pStyle w:val="0"/>
            </w:pPr>
            <w:r>
              <w:rPr>
                <w:sz w:val="20"/>
              </w:rPr>
              <w:t xml:space="preserve">кальция глюконат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tcW w:w="2721" w:type="dxa"/>
          </w:tcPr>
          <w:p>
            <w:pPr>
              <w:pStyle w:val="0"/>
            </w:pPr>
            <w:r>
              <w:rPr>
                <w:sz w:val="20"/>
              </w:rPr>
            </w:r>
          </w:p>
        </w:tc>
        <w:tc>
          <w:tcPr>
            <w:vMerge w:val="continue"/>
          </w:tcPr>
          <w:p/>
        </w:tc>
        <w:tc>
          <w:tcPr>
            <w:tcW w:w="3628" w:type="dxa"/>
          </w:tcPr>
          <w:p>
            <w:pPr>
              <w:pStyle w:val="0"/>
            </w:pPr>
            <w:r>
              <w:rPr>
                <w:sz w:val="20"/>
              </w:rPr>
              <w:t xml:space="preserve">раствор для инъекций</w:t>
            </w:r>
          </w:p>
        </w:tc>
      </w:tr>
      <w:tr>
        <w:tc>
          <w:tcPr>
            <w:vMerge w:val="continue"/>
          </w:tcPr>
          <w:p/>
        </w:tc>
        <w:tc>
          <w:tcPr>
            <w:tcW w:w="2721" w:type="dxa"/>
          </w:tcPr>
          <w:p>
            <w:pPr>
              <w:pStyle w:val="0"/>
            </w:pPr>
            <w:r>
              <w:rPr>
                <w:sz w:val="20"/>
              </w:rPr>
            </w: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A12C</w:t>
            </w:r>
          </w:p>
        </w:tc>
        <w:tc>
          <w:tcPr>
            <w:tcW w:w="2721" w:type="dxa"/>
          </w:tcPr>
          <w:p>
            <w:pPr>
              <w:pStyle w:val="0"/>
            </w:pPr>
            <w:r>
              <w:rPr>
                <w:sz w:val="20"/>
              </w:rPr>
              <w:t xml:space="preserve">другие минеральные добавки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A12CX</w:t>
            </w:r>
          </w:p>
        </w:tc>
        <w:tc>
          <w:tcPr>
            <w:tcW w:w="2721" w:type="dxa"/>
            <w:vMerge w:val="restart"/>
          </w:tcPr>
          <w:p>
            <w:pPr>
              <w:pStyle w:val="0"/>
            </w:pPr>
            <w:r>
              <w:rPr>
                <w:sz w:val="20"/>
              </w:rPr>
              <w:t xml:space="preserve">другие минеральные вещества</w:t>
            </w:r>
          </w:p>
        </w:tc>
        <w:tc>
          <w:tcPr>
            <w:tcW w:w="1757" w:type="dxa"/>
            <w:vMerge w:val="restart"/>
          </w:tcPr>
          <w:p>
            <w:pPr>
              <w:pStyle w:val="0"/>
            </w:pPr>
            <w:r>
              <w:rPr>
                <w:sz w:val="20"/>
              </w:rPr>
              <w:t xml:space="preserve">калия и магния аспарагинат</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A14</w:t>
            </w:r>
          </w:p>
        </w:tc>
        <w:tc>
          <w:tcPr>
            <w:tcW w:w="2721" w:type="dxa"/>
          </w:tcPr>
          <w:p>
            <w:pPr>
              <w:pStyle w:val="0"/>
            </w:pPr>
            <w:r>
              <w:rPr>
                <w:sz w:val="20"/>
              </w:rPr>
              <w:t xml:space="preserve">анаболические средства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A14A</w:t>
            </w:r>
          </w:p>
        </w:tc>
        <w:tc>
          <w:tcPr>
            <w:tcW w:w="2721" w:type="dxa"/>
          </w:tcPr>
          <w:p>
            <w:pPr>
              <w:pStyle w:val="0"/>
            </w:pPr>
            <w:r>
              <w:rPr>
                <w:sz w:val="20"/>
              </w:rPr>
              <w:t xml:space="preserve">анаболические стероиды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A14AB</w:t>
            </w:r>
          </w:p>
        </w:tc>
        <w:tc>
          <w:tcPr>
            <w:tcW w:w="2721" w:type="dxa"/>
          </w:tcPr>
          <w:p>
            <w:pPr>
              <w:pStyle w:val="0"/>
            </w:pPr>
            <w:r>
              <w:rPr>
                <w:sz w:val="20"/>
              </w:rPr>
              <w:t xml:space="preserve">производные эстрена</w:t>
            </w:r>
          </w:p>
        </w:tc>
        <w:tc>
          <w:tcPr>
            <w:tcW w:w="1757" w:type="dxa"/>
          </w:tcPr>
          <w:p>
            <w:pPr>
              <w:pStyle w:val="0"/>
            </w:pPr>
            <w:r>
              <w:rPr>
                <w:sz w:val="20"/>
              </w:rPr>
              <w:t xml:space="preserve">нандролон</w:t>
            </w:r>
          </w:p>
        </w:tc>
        <w:tc>
          <w:tcPr>
            <w:tcW w:w="3628" w:type="dxa"/>
          </w:tcPr>
          <w:p>
            <w:pPr>
              <w:pStyle w:val="0"/>
            </w:pPr>
            <w:r>
              <w:rPr>
                <w:sz w:val="20"/>
              </w:rPr>
              <w:t xml:space="preserve">раствор для внутримышечного введения (масляный)</w:t>
            </w:r>
          </w:p>
        </w:tc>
      </w:tr>
      <w:tr>
        <w:tc>
          <w:tcPr>
            <w:tcW w:w="964" w:type="dxa"/>
          </w:tcPr>
          <w:p>
            <w:pPr>
              <w:pStyle w:val="0"/>
              <w:jc w:val="center"/>
            </w:pPr>
            <w:r>
              <w:rPr>
                <w:sz w:val="20"/>
              </w:rPr>
              <w:t xml:space="preserve">A16</w:t>
            </w:r>
          </w:p>
        </w:tc>
        <w:tc>
          <w:tcPr>
            <w:tcW w:w="272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A16A</w:t>
            </w:r>
          </w:p>
        </w:tc>
        <w:tc>
          <w:tcPr>
            <w:tcW w:w="272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A16AA</w:t>
            </w:r>
          </w:p>
        </w:tc>
        <w:tc>
          <w:tcPr>
            <w:tcW w:w="2721" w:type="dxa"/>
            <w:vMerge w:val="restart"/>
          </w:tcPr>
          <w:p>
            <w:pPr>
              <w:pStyle w:val="0"/>
            </w:pPr>
            <w:r>
              <w:rPr>
                <w:sz w:val="20"/>
              </w:rPr>
              <w:t xml:space="preserve">аминокислоты и их производные</w:t>
            </w:r>
          </w:p>
        </w:tc>
        <w:tc>
          <w:tcPr>
            <w:tcW w:w="1757" w:type="dxa"/>
            <w:vMerge w:val="restart"/>
          </w:tcPr>
          <w:p>
            <w:pPr>
              <w:pStyle w:val="0"/>
            </w:pPr>
            <w:r>
              <w:rPr>
                <w:sz w:val="20"/>
              </w:rPr>
              <w:t xml:space="preserve">адеметионин</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W w:w="964" w:type="dxa"/>
            <w:vMerge w:val="restart"/>
          </w:tcPr>
          <w:p>
            <w:pPr>
              <w:pStyle w:val="0"/>
              <w:jc w:val="center"/>
            </w:pPr>
            <w:r>
              <w:rPr>
                <w:sz w:val="20"/>
              </w:rPr>
              <w:t xml:space="preserve">A16AB</w:t>
            </w:r>
          </w:p>
        </w:tc>
        <w:tc>
          <w:tcPr>
            <w:tcW w:w="2721" w:type="dxa"/>
            <w:vMerge w:val="restart"/>
          </w:tcPr>
          <w:p>
            <w:pPr>
              <w:pStyle w:val="0"/>
            </w:pPr>
            <w:r>
              <w:rPr>
                <w:sz w:val="20"/>
              </w:rPr>
              <w:t xml:space="preserve">ферментные препараты</w:t>
            </w:r>
          </w:p>
        </w:tc>
        <w:tc>
          <w:tcPr>
            <w:tcW w:w="1757" w:type="dxa"/>
          </w:tcPr>
          <w:p>
            <w:pPr>
              <w:pStyle w:val="0"/>
            </w:pPr>
            <w:r>
              <w:rPr>
                <w:sz w:val="20"/>
              </w:rPr>
              <w:t xml:space="preserve">агалсидаза альфа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агалсидаза бета</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велаглюцераза альфа</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галсульфаза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 бета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имиглюцераза</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ларонидаза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себелипаза альфа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талиглюцераза альфа</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vMerge w:val="restart"/>
          </w:tcPr>
          <w:p>
            <w:pPr>
              <w:pStyle w:val="0"/>
              <w:jc w:val="center"/>
            </w:pPr>
            <w:r>
              <w:rPr>
                <w:sz w:val="20"/>
              </w:rPr>
              <w:t xml:space="preserve">A16AX</w:t>
            </w:r>
          </w:p>
        </w:tc>
        <w:tc>
          <w:tcPr>
            <w:tcW w:w="2721"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757" w:type="dxa"/>
          </w:tcPr>
          <w:p>
            <w:pPr>
              <w:pStyle w:val="0"/>
            </w:pPr>
            <w:r>
              <w:rPr>
                <w:sz w:val="20"/>
              </w:rPr>
              <w:t xml:space="preserve">миглустат</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нитизинон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сапроптерин</w:t>
            </w:r>
          </w:p>
        </w:tc>
        <w:tc>
          <w:tcPr>
            <w:tcW w:w="3628" w:type="dxa"/>
          </w:tcPr>
          <w:p>
            <w:pPr>
              <w:pStyle w:val="0"/>
            </w:pPr>
            <w:r>
              <w:rPr>
                <w:sz w:val="20"/>
              </w:rPr>
              <w:t xml:space="preserve">таблетки 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vMerge w:val="restart"/>
          </w:tcPr>
          <w:p>
            <w:pPr>
              <w:pStyle w:val="0"/>
            </w:pPr>
            <w:r>
              <w:rPr>
                <w:sz w:val="20"/>
              </w:rPr>
              <w:t xml:space="preserve">тиоктовая кислота</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B</w:t>
            </w:r>
          </w:p>
        </w:tc>
        <w:tc>
          <w:tcPr>
            <w:tcW w:w="2721" w:type="dxa"/>
          </w:tcPr>
          <w:p>
            <w:pPr>
              <w:pStyle w:val="0"/>
            </w:pPr>
            <w:r>
              <w:rPr>
                <w:sz w:val="20"/>
              </w:rPr>
              <w:t xml:space="preserve">кровь и система кроветворения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B01</w:t>
            </w:r>
          </w:p>
        </w:tc>
        <w:tc>
          <w:tcPr>
            <w:tcW w:w="2721" w:type="dxa"/>
          </w:tcPr>
          <w:p>
            <w:pPr>
              <w:pStyle w:val="0"/>
            </w:pPr>
            <w:r>
              <w:rPr>
                <w:sz w:val="20"/>
              </w:rPr>
              <w:t xml:space="preserve">антитромботические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B01A</w:t>
            </w:r>
          </w:p>
        </w:tc>
        <w:tc>
          <w:tcPr>
            <w:tcW w:w="2721" w:type="dxa"/>
          </w:tcPr>
          <w:p>
            <w:pPr>
              <w:pStyle w:val="0"/>
            </w:pPr>
            <w:r>
              <w:rPr>
                <w:sz w:val="20"/>
              </w:rPr>
              <w:t xml:space="preserve">антитромботические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B01AA</w:t>
            </w:r>
          </w:p>
        </w:tc>
        <w:tc>
          <w:tcPr>
            <w:tcW w:w="2721" w:type="dxa"/>
          </w:tcPr>
          <w:p>
            <w:pPr>
              <w:pStyle w:val="0"/>
            </w:pPr>
            <w:r>
              <w:rPr>
                <w:sz w:val="20"/>
              </w:rPr>
              <w:t xml:space="preserve">антагонисты витамина K</w:t>
            </w:r>
          </w:p>
        </w:tc>
        <w:tc>
          <w:tcPr>
            <w:tcW w:w="1757" w:type="dxa"/>
          </w:tcPr>
          <w:p>
            <w:pPr>
              <w:pStyle w:val="0"/>
            </w:pPr>
            <w:r>
              <w:rPr>
                <w:sz w:val="20"/>
              </w:rPr>
              <w:t xml:space="preserve">варфарин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B01AB</w:t>
            </w:r>
          </w:p>
        </w:tc>
        <w:tc>
          <w:tcPr>
            <w:tcW w:w="2721" w:type="dxa"/>
            <w:vMerge w:val="restart"/>
          </w:tcPr>
          <w:p>
            <w:pPr>
              <w:pStyle w:val="0"/>
            </w:pPr>
            <w:r>
              <w:rPr>
                <w:sz w:val="20"/>
              </w:rPr>
              <w:t xml:space="preserve">группа гепарина</w:t>
            </w:r>
          </w:p>
        </w:tc>
        <w:tc>
          <w:tcPr>
            <w:tcW w:w="1757" w:type="dxa"/>
            <w:vMerge w:val="restart"/>
          </w:tcPr>
          <w:p>
            <w:pPr>
              <w:pStyle w:val="0"/>
            </w:pPr>
            <w:r>
              <w:rPr>
                <w:sz w:val="20"/>
              </w:rPr>
              <w:t xml:space="preserve">гепарин натрия</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эноксапарин натрия</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парнапарин натрия</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B01AC</w:t>
            </w:r>
          </w:p>
        </w:tc>
        <w:tc>
          <w:tcPr>
            <w:tcW w:w="2721" w:type="dxa"/>
            <w:vMerge w:val="restart"/>
          </w:tcPr>
          <w:p>
            <w:pPr>
              <w:pStyle w:val="0"/>
            </w:pPr>
            <w:r>
              <w:rPr>
                <w:sz w:val="20"/>
              </w:rPr>
              <w:t xml:space="preserve">антиагреганты, кроме гепарина</w:t>
            </w:r>
          </w:p>
        </w:tc>
        <w:tc>
          <w:tcPr>
            <w:tcW w:w="1757" w:type="dxa"/>
          </w:tcPr>
          <w:p>
            <w:pPr>
              <w:pStyle w:val="0"/>
            </w:pPr>
            <w:r>
              <w:rPr>
                <w:sz w:val="20"/>
              </w:rPr>
              <w:t xml:space="preserve">клопидогрел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селексипаг</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тикагрелор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B01AD</w:t>
            </w:r>
          </w:p>
        </w:tc>
        <w:tc>
          <w:tcPr>
            <w:tcW w:w="2721" w:type="dxa"/>
            <w:vMerge w:val="restart"/>
          </w:tcPr>
          <w:p>
            <w:pPr>
              <w:pStyle w:val="0"/>
            </w:pPr>
            <w:r>
              <w:rPr>
                <w:sz w:val="20"/>
              </w:rPr>
              <w:t xml:space="preserve">ферментные препараты</w:t>
            </w:r>
          </w:p>
        </w:tc>
        <w:tc>
          <w:tcPr>
            <w:tcW w:w="1757" w:type="dxa"/>
          </w:tcPr>
          <w:p>
            <w:pPr>
              <w:pStyle w:val="0"/>
            </w:pPr>
            <w:r>
              <w:rPr>
                <w:sz w:val="20"/>
              </w:rPr>
              <w:t xml:space="preserve">алтеплаза</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проурокиназа</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рекомбинантный белок, содержащий аминокислотную последовательность стафилокиназы</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тенектеплаза</w:t>
            </w:r>
          </w:p>
        </w:tc>
        <w:tc>
          <w:tcPr>
            <w:tcW w:w="3628" w:type="dxa"/>
          </w:tcPr>
          <w:p>
            <w:pPr>
              <w:pStyle w:val="0"/>
            </w:pPr>
            <w:r>
              <w:rPr>
                <w:sz w:val="20"/>
              </w:rPr>
              <w:t xml:space="preserve">лиофилизат для приготовления раствора для внутривенного введения</w:t>
            </w:r>
          </w:p>
        </w:tc>
      </w:tr>
      <w:tr>
        <w:tc>
          <w:tcPr>
            <w:tcW w:w="964" w:type="dxa"/>
          </w:tcPr>
          <w:p>
            <w:pPr>
              <w:pStyle w:val="0"/>
              <w:jc w:val="center"/>
            </w:pPr>
            <w:r>
              <w:rPr>
                <w:sz w:val="20"/>
              </w:rPr>
              <w:t xml:space="preserve">B01AE</w:t>
            </w:r>
          </w:p>
        </w:tc>
        <w:tc>
          <w:tcPr>
            <w:tcW w:w="2721" w:type="dxa"/>
          </w:tcPr>
          <w:p>
            <w:pPr>
              <w:pStyle w:val="0"/>
            </w:pPr>
            <w:r>
              <w:rPr>
                <w:sz w:val="20"/>
              </w:rPr>
              <w:t xml:space="preserve">прямые ингибиторы тромбина</w:t>
            </w:r>
          </w:p>
        </w:tc>
        <w:tc>
          <w:tcPr>
            <w:tcW w:w="1757" w:type="dxa"/>
          </w:tcPr>
          <w:p>
            <w:pPr>
              <w:pStyle w:val="0"/>
            </w:pPr>
            <w:r>
              <w:rPr>
                <w:sz w:val="20"/>
              </w:rPr>
              <w:t xml:space="preserve">дабигатрана этексилат</w:t>
            </w:r>
          </w:p>
        </w:tc>
        <w:tc>
          <w:tcPr>
            <w:tcW w:w="3628" w:type="dxa"/>
          </w:tcPr>
          <w:p>
            <w:pPr>
              <w:pStyle w:val="0"/>
            </w:pPr>
            <w:r>
              <w:rPr>
                <w:sz w:val="20"/>
              </w:rPr>
              <w:t xml:space="preserve">капсулы</w:t>
            </w:r>
          </w:p>
        </w:tc>
      </w:tr>
      <w:tr>
        <w:tc>
          <w:tcPr>
            <w:tcW w:w="964" w:type="dxa"/>
          </w:tcPr>
          <w:p>
            <w:pPr>
              <w:pStyle w:val="0"/>
              <w:jc w:val="center"/>
            </w:pPr>
            <w:r>
              <w:rPr>
                <w:sz w:val="20"/>
              </w:rPr>
              <w:t xml:space="preserve">B01AF</w:t>
            </w:r>
          </w:p>
        </w:tc>
        <w:tc>
          <w:tcPr>
            <w:tcW w:w="2721" w:type="dxa"/>
          </w:tcPr>
          <w:p>
            <w:pPr>
              <w:pStyle w:val="0"/>
            </w:pPr>
            <w:r>
              <w:rPr>
                <w:sz w:val="20"/>
              </w:rPr>
              <w:t xml:space="preserve">прямые ингибиторы фактора Xa</w:t>
            </w:r>
          </w:p>
        </w:tc>
        <w:tc>
          <w:tcPr>
            <w:tcW w:w="1757" w:type="dxa"/>
          </w:tcPr>
          <w:p>
            <w:pPr>
              <w:pStyle w:val="0"/>
            </w:pPr>
            <w:r>
              <w:rPr>
                <w:sz w:val="20"/>
              </w:rPr>
              <w:t xml:space="preserve">апиксабан</w:t>
            </w:r>
          </w:p>
        </w:tc>
        <w:tc>
          <w:tcPr>
            <w:tcW w:w="3628" w:type="dxa"/>
          </w:tcPr>
          <w:p>
            <w:pPr>
              <w:pStyle w:val="0"/>
            </w:pPr>
            <w:r>
              <w:rPr>
                <w:sz w:val="20"/>
              </w:rPr>
              <w:t xml:space="preserve">таблетки, покрытые пленочной оболочкой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ривароксабан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B02</w:t>
            </w:r>
          </w:p>
        </w:tc>
        <w:tc>
          <w:tcPr>
            <w:tcW w:w="2721" w:type="dxa"/>
          </w:tcPr>
          <w:p>
            <w:pPr>
              <w:pStyle w:val="0"/>
            </w:pPr>
            <w:r>
              <w:rPr>
                <w:sz w:val="20"/>
              </w:rPr>
              <w:t xml:space="preserve">гемостатические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B02A</w:t>
            </w:r>
          </w:p>
        </w:tc>
        <w:tc>
          <w:tcPr>
            <w:tcW w:w="2721" w:type="dxa"/>
          </w:tcPr>
          <w:p>
            <w:pPr>
              <w:pStyle w:val="0"/>
            </w:pPr>
            <w:r>
              <w:rPr>
                <w:sz w:val="20"/>
              </w:rPr>
              <w:t xml:space="preserve">антифибринолитические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B02AA</w:t>
            </w:r>
          </w:p>
        </w:tc>
        <w:tc>
          <w:tcPr>
            <w:tcW w:w="2721" w:type="dxa"/>
            <w:vMerge w:val="restart"/>
          </w:tcPr>
          <w:p>
            <w:pPr>
              <w:pStyle w:val="0"/>
            </w:pPr>
            <w:r>
              <w:rPr>
                <w:sz w:val="20"/>
              </w:rPr>
              <w:t xml:space="preserve">аминокислоты</w:t>
            </w:r>
          </w:p>
        </w:tc>
        <w:tc>
          <w:tcPr>
            <w:tcW w:w="1757" w:type="dxa"/>
          </w:tcPr>
          <w:p>
            <w:pPr>
              <w:pStyle w:val="0"/>
            </w:pPr>
            <w:r>
              <w:rPr>
                <w:sz w:val="20"/>
              </w:rPr>
              <w:t xml:space="preserve">аминокапроновая кислота</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vMerge w:val="restart"/>
          </w:tcPr>
          <w:p>
            <w:pPr>
              <w:pStyle w:val="0"/>
            </w:pPr>
            <w:r>
              <w:rPr>
                <w:sz w:val="20"/>
              </w:rPr>
              <w:t xml:space="preserve">транексамовая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B02AB</w:t>
            </w:r>
          </w:p>
        </w:tc>
        <w:tc>
          <w:tcPr>
            <w:tcW w:w="2721" w:type="dxa"/>
            <w:vMerge w:val="restart"/>
          </w:tcPr>
          <w:p>
            <w:pPr>
              <w:pStyle w:val="0"/>
            </w:pPr>
            <w:r>
              <w:rPr>
                <w:sz w:val="20"/>
              </w:rPr>
              <w:t xml:space="preserve">ингибиторы протеиназ плазмы</w:t>
            </w:r>
          </w:p>
        </w:tc>
        <w:tc>
          <w:tcPr>
            <w:tcW w:w="1757" w:type="dxa"/>
            <w:vMerge w:val="restart"/>
          </w:tcPr>
          <w:p>
            <w:pPr>
              <w:pStyle w:val="0"/>
            </w:pPr>
            <w:r>
              <w:rPr>
                <w:sz w:val="20"/>
              </w:rPr>
              <w:t xml:space="preserve">апротинин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B02B</w:t>
            </w:r>
          </w:p>
        </w:tc>
        <w:tc>
          <w:tcPr>
            <w:tcW w:w="2721" w:type="dxa"/>
          </w:tcPr>
          <w:p>
            <w:pPr>
              <w:pStyle w:val="0"/>
            </w:pPr>
            <w:r>
              <w:rPr>
                <w:sz w:val="20"/>
              </w:rPr>
              <w:t xml:space="preserve">витамин K и другие гемостатики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B02BA</w:t>
            </w:r>
          </w:p>
        </w:tc>
        <w:tc>
          <w:tcPr>
            <w:tcW w:w="2721" w:type="dxa"/>
          </w:tcPr>
          <w:p>
            <w:pPr>
              <w:pStyle w:val="0"/>
            </w:pPr>
            <w:r>
              <w:rPr>
                <w:sz w:val="20"/>
              </w:rPr>
              <w:t xml:space="preserve">витамин K</w:t>
            </w:r>
          </w:p>
        </w:tc>
        <w:tc>
          <w:tcPr>
            <w:tcW w:w="1757" w:type="dxa"/>
          </w:tcPr>
          <w:p>
            <w:pPr>
              <w:pStyle w:val="0"/>
            </w:pPr>
            <w:r>
              <w:rPr>
                <w:sz w:val="20"/>
              </w:rPr>
              <w:t xml:space="preserve">менадиона натрия бисульфит</w:t>
            </w:r>
          </w:p>
        </w:tc>
        <w:tc>
          <w:tcPr>
            <w:tcW w:w="3628" w:type="dxa"/>
          </w:tcPr>
          <w:p>
            <w:pPr>
              <w:pStyle w:val="0"/>
            </w:pPr>
            <w:r>
              <w:rPr>
                <w:sz w:val="20"/>
              </w:rPr>
              <w:t xml:space="preserve">раствор для внутримышечного введения</w:t>
            </w:r>
          </w:p>
        </w:tc>
      </w:tr>
      <w:tr>
        <w:tc>
          <w:tcPr>
            <w:tcW w:w="964" w:type="dxa"/>
          </w:tcPr>
          <w:p>
            <w:pPr>
              <w:pStyle w:val="0"/>
              <w:jc w:val="center"/>
            </w:pPr>
            <w:r>
              <w:rPr>
                <w:sz w:val="20"/>
              </w:rPr>
              <w:t xml:space="preserve">B02BC</w:t>
            </w:r>
          </w:p>
        </w:tc>
        <w:tc>
          <w:tcPr>
            <w:tcW w:w="2721" w:type="dxa"/>
          </w:tcPr>
          <w:p>
            <w:pPr>
              <w:pStyle w:val="0"/>
            </w:pPr>
            <w:r>
              <w:rPr>
                <w:sz w:val="20"/>
              </w:rPr>
              <w:t xml:space="preserve">местные гемостатики</w:t>
            </w:r>
          </w:p>
        </w:tc>
        <w:tc>
          <w:tcPr>
            <w:tcW w:w="1757" w:type="dxa"/>
          </w:tcPr>
          <w:p>
            <w:pPr>
              <w:pStyle w:val="0"/>
            </w:pPr>
            <w:r>
              <w:rPr>
                <w:sz w:val="20"/>
              </w:rPr>
              <w:t xml:space="preserve">фибриноген + тромбин</w:t>
            </w:r>
          </w:p>
        </w:tc>
        <w:tc>
          <w:tcPr>
            <w:tcW w:w="3628" w:type="dxa"/>
          </w:tcPr>
          <w:p>
            <w:pPr>
              <w:pStyle w:val="0"/>
            </w:pPr>
            <w:r>
              <w:rPr>
                <w:sz w:val="20"/>
              </w:rPr>
              <w:t xml:space="preserve">губка</w:t>
            </w:r>
          </w:p>
        </w:tc>
      </w:tr>
      <w:tr>
        <w:tc>
          <w:tcPr>
            <w:tcW w:w="964" w:type="dxa"/>
            <w:tcBorders>
              <w:bottom w:val="nil"/>
            </w:tcBorders>
            <w:vMerge w:val="restart"/>
          </w:tcPr>
          <w:p>
            <w:pPr>
              <w:pStyle w:val="0"/>
              <w:jc w:val="center"/>
            </w:pPr>
            <w:r>
              <w:rPr>
                <w:sz w:val="20"/>
              </w:rPr>
              <w:t xml:space="preserve">B02BD</w:t>
            </w:r>
          </w:p>
        </w:tc>
        <w:tc>
          <w:tcPr>
            <w:tcW w:w="2721" w:type="dxa"/>
            <w:tcBorders>
              <w:bottom w:val="nil"/>
            </w:tcBorders>
            <w:vMerge w:val="restart"/>
          </w:tcPr>
          <w:p>
            <w:pPr>
              <w:pStyle w:val="0"/>
            </w:pPr>
            <w:r>
              <w:rPr>
                <w:sz w:val="20"/>
              </w:rPr>
              <w:t xml:space="preserve">факторы свертывания крови</w:t>
            </w:r>
          </w:p>
        </w:tc>
        <w:tc>
          <w:tcPr>
            <w:tcW w:w="1757" w:type="dxa"/>
          </w:tcPr>
          <w:p>
            <w:pPr>
              <w:pStyle w:val="0"/>
            </w:pPr>
            <w:r>
              <w:rPr>
                <w:sz w:val="20"/>
              </w:rPr>
              <w:t xml:space="preserve">антиингибиторный коагулянтный комплекс</w:t>
            </w:r>
          </w:p>
        </w:tc>
        <w:tc>
          <w:tcPr>
            <w:tcW w:w="362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мороктоког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нонаког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октоког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симоктоког альфа (фактор свертывания крови VIII человеческий рекомбинантный)</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фактор свертывания крови VII</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фактор свертывания крови VIII</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инфузий (замороженный)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фактор свертывания крови IX</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VII, IX, X в комбинации (протромбиновый комплекс)</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IX и X в комбинации</w:t>
            </w:r>
          </w:p>
        </w:tc>
        <w:tc>
          <w:tcPr>
            <w:tcW w:w="362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свертывания крови VIII + фактор Виллебранда</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эптаког альфа (активированный)</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эфмороктоког альфа</w:t>
            </w:r>
          </w:p>
        </w:tc>
        <w:tc>
          <w:tcPr>
            <w:tcW w:w="3628" w:type="dxa"/>
          </w:tcPr>
          <w:p>
            <w:pPr>
              <w:pStyle w:val="0"/>
            </w:pPr>
            <w:r>
              <w:rPr>
                <w:sz w:val="20"/>
              </w:rPr>
              <w:t xml:space="preserve">лиофилизат для приготовления раствора для внутривенного введения</w:t>
            </w:r>
          </w:p>
        </w:tc>
      </w:tr>
      <w:tr>
        <w:tc>
          <w:tcPr>
            <w:tcW w:w="964" w:type="dxa"/>
            <w:vMerge w:val="restart"/>
          </w:tcPr>
          <w:p>
            <w:pPr>
              <w:pStyle w:val="0"/>
              <w:jc w:val="center"/>
            </w:pPr>
            <w:r>
              <w:rPr>
                <w:sz w:val="20"/>
              </w:rPr>
              <w:t xml:space="preserve">B02BX</w:t>
            </w:r>
          </w:p>
        </w:tc>
        <w:tc>
          <w:tcPr>
            <w:tcW w:w="2721" w:type="dxa"/>
            <w:vMerge w:val="restart"/>
          </w:tcPr>
          <w:p>
            <w:pPr>
              <w:pStyle w:val="0"/>
            </w:pPr>
            <w:r>
              <w:rPr>
                <w:sz w:val="20"/>
              </w:rPr>
              <w:t xml:space="preserve">другие системные гемостатики</w:t>
            </w:r>
          </w:p>
        </w:tc>
        <w:tc>
          <w:tcPr>
            <w:tcW w:w="1757" w:type="dxa"/>
          </w:tcPr>
          <w:p>
            <w:pPr>
              <w:pStyle w:val="0"/>
            </w:pPr>
            <w:r>
              <w:rPr>
                <w:sz w:val="20"/>
              </w:rPr>
              <w:t xml:space="preserve">ромиплостим</w:t>
            </w:r>
          </w:p>
        </w:tc>
        <w:tc>
          <w:tcPr>
            <w:tcW w:w="3628"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эмицизумаб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элтромбопаг</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этамзилат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B03</w:t>
            </w:r>
          </w:p>
        </w:tc>
        <w:tc>
          <w:tcPr>
            <w:tcW w:w="2721" w:type="dxa"/>
          </w:tcPr>
          <w:p>
            <w:pPr>
              <w:pStyle w:val="0"/>
            </w:pPr>
            <w:r>
              <w:rPr>
                <w:sz w:val="20"/>
              </w:rPr>
              <w:t xml:space="preserve">антианемические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B03A</w:t>
            </w:r>
          </w:p>
        </w:tc>
        <w:tc>
          <w:tcPr>
            <w:tcW w:w="2721" w:type="dxa"/>
          </w:tcPr>
          <w:p>
            <w:pPr>
              <w:pStyle w:val="0"/>
            </w:pPr>
            <w:r>
              <w:rPr>
                <w:sz w:val="20"/>
              </w:rPr>
              <w:t xml:space="preserve">препараты железа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B03AB</w:t>
            </w:r>
          </w:p>
        </w:tc>
        <w:tc>
          <w:tcPr>
            <w:tcW w:w="2721" w:type="dxa"/>
            <w:vMerge w:val="restart"/>
          </w:tcPr>
          <w:p>
            <w:pPr>
              <w:pStyle w:val="0"/>
            </w:pPr>
            <w:r>
              <w:rPr>
                <w:sz w:val="20"/>
              </w:rPr>
              <w:t xml:space="preserve">пероральные препараты трехвалентного железа</w:t>
            </w:r>
          </w:p>
        </w:tc>
        <w:tc>
          <w:tcPr>
            <w:tcW w:w="1757" w:type="dxa"/>
            <w:vMerge w:val="restart"/>
          </w:tcPr>
          <w:p>
            <w:pPr>
              <w:pStyle w:val="0"/>
            </w:pPr>
            <w:r>
              <w:rPr>
                <w:sz w:val="20"/>
              </w:rPr>
              <w:t xml:space="preserve">железа (III) гидроксид полимальтозат</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 жевательные</w:t>
            </w:r>
          </w:p>
        </w:tc>
      </w:tr>
      <w:tr>
        <w:tc>
          <w:tcPr>
            <w:tcW w:w="964" w:type="dxa"/>
            <w:vMerge w:val="restart"/>
          </w:tcPr>
          <w:p>
            <w:pPr>
              <w:pStyle w:val="0"/>
              <w:jc w:val="center"/>
            </w:pPr>
            <w:r>
              <w:rPr>
                <w:sz w:val="20"/>
              </w:rPr>
              <w:t xml:space="preserve">B03AC</w:t>
            </w:r>
          </w:p>
        </w:tc>
        <w:tc>
          <w:tcPr>
            <w:tcW w:w="2721" w:type="dxa"/>
          </w:tcPr>
          <w:p>
            <w:pPr>
              <w:pStyle w:val="0"/>
            </w:pPr>
            <w:r>
              <w:rPr>
                <w:sz w:val="20"/>
              </w:rPr>
              <w:t xml:space="preserve">парентеральные препараты трехвалентного железа</w:t>
            </w:r>
          </w:p>
        </w:tc>
        <w:tc>
          <w:tcPr>
            <w:tcW w:w="1757" w:type="dxa"/>
          </w:tcPr>
          <w:p>
            <w:pPr>
              <w:pStyle w:val="0"/>
            </w:pPr>
            <w:r>
              <w:rPr>
                <w:sz w:val="20"/>
              </w:rPr>
              <w:t xml:space="preserve">железа (III) гидроксид олигоизомальтозат</w:t>
            </w:r>
          </w:p>
        </w:tc>
        <w:tc>
          <w:tcPr>
            <w:tcW w:w="3628" w:type="dxa"/>
          </w:tcPr>
          <w:p>
            <w:pPr>
              <w:pStyle w:val="0"/>
            </w:pPr>
            <w:r>
              <w:rPr>
                <w:sz w:val="20"/>
              </w:rPr>
              <w:t xml:space="preserve">раствор для внутривенного введения</w:t>
            </w:r>
          </w:p>
        </w:tc>
      </w:tr>
      <w:tr>
        <w:tc>
          <w:tcPr>
            <w:vMerge w:val="continue"/>
          </w:tcPr>
          <w:p/>
        </w:tc>
        <w:tc>
          <w:tcPr>
            <w:tcW w:w="2721" w:type="dxa"/>
            <w:vMerge w:val="restart"/>
          </w:tcPr>
          <w:p>
            <w:pPr>
              <w:pStyle w:val="0"/>
            </w:pPr>
            <w:r>
              <w:rPr>
                <w:sz w:val="20"/>
              </w:rPr>
            </w:r>
          </w:p>
        </w:tc>
        <w:tc>
          <w:tcPr>
            <w:tcW w:w="1757" w:type="dxa"/>
          </w:tcPr>
          <w:p>
            <w:pPr>
              <w:pStyle w:val="0"/>
            </w:pPr>
            <w:r>
              <w:rPr>
                <w:sz w:val="20"/>
              </w:rPr>
              <w:t xml:space="preserve">железа (III) гидроксида сахарозный комплекс</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железа карбоксимальтозат</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B03B</w:t>
            </w:r>
          </w:p>
        </w:tc>
        <w:tc>
          <w:tcPr>
            <w:tcW w:w="2721" w:type="dxa"/>
          </w:tcPr>
          <w:p>
            <w:pPr>
              <w:pStyle w:val="0"/>
            </w:pPr>
            <w:r>
              <w:rPr>
                <w:sz w:val="20"/>
              </w:rPr>
              <w:t xml:space="preserve">витамин B</w:t>
            </w:r>
            <w:r>
              <w:rPr>
                <w:sz w:val="20"/>
                <w:vertAlign w:val="subscript"/>
              </w:rPr>
              <w:t xml:space="preserve">12</w:t>
            </w:r>
            <w:r>
              <w:rPr>
                <w:sz w:val="20"/>
              </w:rPr>
              <w:t xml:space="preserve"> и фолиевая кислота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B03BA</w:t>
            </w:r>
          </w:p>
        </w:tc>
        <w:tc>
          <w:tcPr>
            <w:tcW w:w="2721" w:type="dxa"/>
          </w:tcPr>
          <w:p>
            <w:pPr>
              <w:pStyle w:val="0"/>
            </w:pPr>
            <w:r>
              <w:rPr>
                <w:sz w:val="20"/>
              </w:rPr>
              <w:t xml:space="preserve">витамин B</w:t>
            </w:r>
            <w:r>
              <w:rPr>
                <w:sz w:val="20"/>
                <w:vertAlign w:val="subscript"/>
              </w:rPr>
              <w:t xml:space="preserve">12</w:t>
            </w:r>
            <w:r>
              <w:rPr>
                <w:sz w:val="20"/>
              </w:rPr>
              <w:t xml:space="preserve"> (цианокобаламин и его аналоги)</w:t>
            </w:r>
          </w:p>
        </w:tc>
        <w:tc>
          <w:tcPr>
            <w:tcW w:w="1757" w:type="dxa"/>
          </w:tcPr>
          <w:p>
            <w:pPr>
              <w:pStyle w:val="0"/>
            </w:pPr>
            <w:r>
              <w:rPr>
                <w:sz w:val="20"/>
              </w:rPr>
              <w:t xml:space="preserve">цианокобаламин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B03BB</w:t>
            </w:r>
          </w:p>
        </w:tc>
        <w:tc>
          <w:tcPr>
            <w:tcW w:w="2721" w:type="dxa"/>
            <w:vMerge w:val="restart"/>
          </w:tcPr>
          <w:p>
            <w:pPr>
              <w:pStyle w:val="0"/>
            </w:pPr>
            <w:r>
              <w:rPr>
                <w:sz w:val="20"/>
              </w:rPr>
              <w:t xml:space="preserve">фолиевая кислота и ее производные</w:t>
            </w:r>
          </w:p>
        </w:tc>
        <w:tc>
          <w:tcPr>
            <w:tcW w:w="1757" w:type="dxa"/>
            <w:vMerge w:val="restart"/>
          </w:tcPr>
          <w:p>
            <w:pPr>
              <w:pStyle w:val="0"/>
            </w:pPr>
            <w:r>
              <w:rPr>
                <w:sz w:val="20"/>
              </w:rPr>
              <w:t xml:space="preserve">фолиевая кислота</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B03X</w:t>
            </w:r>
          </w:p>
        </w:tc>
        <w:tc>
          <w:tcPr>
            <w:tcW w:w="2721" w:type="dxa"/>
          </w:tcPr>
          <w:p>
            <w:pPr>
              <w:pStyle w:val="0"/>
            </w:pPr>
            <w:r>
              <w:rPr>
                <w:sz w:val="20"/>
              </w:rPr>
              <w:t xml:space="preserve">другие антианемические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B03XA</w:t>
            </w:r>
          </w:p>
        </w:tc>
        <w:tc>
          <w:tcPr>
            <w:tcW w:w="2721" w:type="dxa"/>
            <w:vMerge w:val="restart"/>
          </w:tcPr>
          <w:p>
            <w:pPr>
              <w:pStyle w:val="0"/>
            </w:pPr>
            <w:r>
              <w:rPr>
                <w:sz w:val="20"/>
              </w:rPr>
              <w:t xml:space="preserve">другие антианемические препараты</w:t>
            </w:r>
          </w:p>
        </w:tc>
        <w:tc>
          <w:tcPr>
            <w:tcW w:w="1757" w:type="dxa"/>
          </w:tcPr>
          <w:p>
            <w:pPr>
              <w:pStyle w:val="0"/>
            </w:pPr>
            <w:r>
              <w:rPr>
                <w:sz w:val="20"/>
              </w:rPr>
              <w:t xml:space="preserve">дарбэпоэтин альфа</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метоксиполиэтиленгликоль-эпоэтин бета</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эпоэтин альфа</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vMerge w:val="restart"/>
          </w:tcPr>
          <w:p>
            <w:pPr>
              <w:pStyle w:val="0"/>
            </w:pPr>
            <w:r>
              <w:rPr>
                <w:sz w:val="20"/>
              </w:rPr>
              <w:t xml:space="preserve">эпоэтин бета</w:t>
            </w:r>
          </w:p>
        </w:tc>
        <w:tc>
          <w:tcPr>
            <w:tcW w:w="3628"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подкожного введения</w:t>
            </w:r>
          </w:p>
        </w:tc>
      </w:tr>
      <w:tr>
        <w:tc>
          <w:tcPr>
            <w:tcW w:w="964" w:type="dxa"/>
          </w:tcPr>
          <w:p>
            <w:pPr>
              <w:pStyle w:val="0"/>
              <w:jc w:val="center"/>
            </w:pPr>
            <w:r>
              <w:rPr>
                <w:sz w:val="20"/>
              </w:rPr>
              <w:t xml:space="preserve">B05</w:t>
            </w:r>
          </w:p>
        </w:tc>
        <w:tc>
          <w:tcPr>
            <w:tcW w:w="2721" w:type="dxa"/>
          </w:tcPr>
          <w:p>
            <w:pPr>
              <w:pStyle w:val="0"/>
            </w:pPr>
            <w:r>
              <w:rPr>
                <w:sz w:val="20"/>
              </w:rPr>
              <w:t xml:space="preserve">кровезаменители и перфузионные растворы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B05A</w:t>
            </w:r>
          </w:p>
        </w:tc>
        <w:tc>
          <w:tcPr>
            <w:tcW w:w="2721" w:type="dxa"/>
          </w:tcPr>
          <w:p>
            <w:pPr>
              <w:pStyle w:val="0"/>
            </w:pPr>
            <w:r>
              <w:rPr>
                <w:sz w:val="20"/>
              </w:rPr>
              <w:t xml:space="preserve">кровь и препараты крови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B05AA</w:t>
            </w:r>
          </w:p>
        </w:tc>
        <w:tc>
          <w:tcPr>
            <w:tcW w:w="2721" w:type="dxa"/>
            <w:vMerge w:val="restart"/>
          </w:tcPr>
          <w:p>
            <w:pPr>
              <w:pStyle w:val="0"/>
            </w:pPr>
            <w:r>
              <w:rPr>
                <w:sz w:val="20"/>
              </w:rPr>
              <w:t xml:space="preserve">кровезаменители и препараты плазмы крови</w:t>
            </w:r>
          </w:p>
        </w:tc>
        <w:tc>
          <w:tcPr>
            <w:tcW w:w="1757" w:type="dxa"/>
          </w:tcPr>
          <w:p>
            <w:pPr>
              <w:pStyle w:val="0"/>
            </w:pPr>
            <w:r>
              <w:rPr>
                <w:sz w:val="20"/>
              </w:rPr>
              <w:t xml:space="preserve">альбумин человека</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гидроксиэтилкрахмал</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декстран</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желатин</w:t>
            </w: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B05B</w:t>
            </w:r>
          </w:p>
        </w:tc>
        <w:tc>
          <w:tcPr>
            <w:tcW w:w="2721" w:type="dxa"/>
          </w:tcPr>
          <w:p>
            <w:pPr>
              <w:pStyle w:val="0"/>
            </w:pPr>
            <w:r>
              <w:rPr>
                <w:sz w:val="20"/>
              </w:rPr>
              <w:t xml:space="preserve">растворы для внутривенного введения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B05BA</w:t>
            </w:r>
          </w:p>
        </w:tc>
        <w:tc>
          <w:tcPr>
            <w:tcW w:w="2721" w:type="dxa"/>
          </w:tcPr>
          <w:p>
            <w:pPr>
              <w:pStyle w:val="0"/>
            </w:pPr>
            <w:r>
              <w:rPr>
                <w:sz w:val="20"/>
              </w:rPr>
              <w:t xml:space="preserve">растворы для парентерального питания</w:t>
            </w:r>
          </w:p>
        </w:tc>
        <w:tc>
          <w:tcPr>
            <w:tcW w:w="1757" w:type="dxa"/>
          </w:tcPr>
          <w:p>
            <w:pPr>
              <w:pStyle w:val="0"/>
            </w:pPr>
            <w:r>
              <w:rPr>
                <w:sz w:val="20"/>
              </w:rPr>
              <w:t xml:space="preserve">жировые эмульсии для парентерального питания</w:t>
            </w:r>
          </w:p>
        </w:tc>
        <w:tc>
          <w:tcPr>
            <w:tcW w:w="3628" w:type="dxa"/>
          </w:tcPr>
          <w:p>
            <w:pPr>
              <w:pStyle w:val="0"/>
            </w:pPr>
            <w:r>
              <w:rPr>
                <w:sz w:val="20"/>
              </w:rPr>
              <w:t xml:space="preserve">эмульсия для инфузий</w:t>
            </w:r>
          </w:p>
        </w:tc>
      </w:tr>
      <w:tr>
        <w:tc>
          <w:tcPr>
            <w:tcW w:w="964" w:type="dxa"/>
            <w:vMerge w:val="restart"/>
          </w:tcPr>
          <w:p>
            <w:pPr>
              <w:pStyle w:val="0"/>
              <w:jc w:val="center"/>
            </w:pPr>
            <w:r>
              <w:rPr>
                <w:sz w:val="20"/>
              </w:rPr>
              <w:t xml:space="preserve">B05BB</w:t>
            </w:r>
          </w:p>
        </w:tc>
        <w:tc>
          <w:tcPr>
            <w:tcW w:w="2721" w:type="dxa"/>
            <w:vMerge w:val="restart"/>
          </w:tcPr>
          <w:p>
            <w:pPr>
              <w:pStyle w:val="0"/>
            </w:pPr>
            <w:r>
              <w:rPr>
                <w:sz w:val="20"/>
              </w:rPr>
              <w:t xml:space="preserve">растворы, влияющие на водно-электролитный баланс</w:t>
            </w:r>
          </w:p>
        </w:tc>
        <w:tc>
          <w:tcPr>
            <w:tcW w:w="1757" w:type="dxa"/>
          </w:tcPr>
          <w:p>
            <w:pPr>
              <w:pStyle w:val="0"/>
            </w:pPr>
            <w:r>
              <w:rPr>
                <w:sz w:val="20"/>
              </w:rPr>
              <w:t xml:space="preserve">декстроза + калия хлорид + натрия хлорид + натрия цитрат</w:t>
            </w: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757" w:type="dxa"/>
          </w:tcPr>
          <w:p>
            <w:pPr>
              <w:pStyle w:val="0"/>
            </w:pPr>
            <w:r>
              <w:rPr>
                <w:sz w:val="20"/>
              </w:rPr>
              <w:t xml:space="preserve">калия ацетат + кальция ацетат + магния ацетат + натрия ацетат + 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калия хлорид + натрия ацетат + 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меглюмина натрия сукцинат</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хлорида раствор сложный (калия хлорид + кальция хлорид + 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pPr>
              <w:pStyle w:val="0"/>
            </w:pPr>
            <w:r>
              <w:rPr>
                <w:sz w:val="20"/>
              </w:rPr>
              <w:t xml:space="preserve">раствор для инфузий</w:t>
            </w:r>
          </w:p>
        </w:tc>
      </w:tr>
      <w:tr>
        <w:tc>
          <w:tcPr>
            <w:tcW w:w="964" w:type="dxa"/>
            <w:vMerge w:val="restart"/>
          </w:tcPr>
          <w:p>
            <w:pPr>
              <w:pStyle w:val="0"/>
              <w:jc w:val="center"/>
            </w:pPr>
            <w:r>
              <w:rPr>
                <w:sz w:val="20"/>
              </w:rPr>
              <w:t xml:space="preserve">B05BC</w:t>
            </w:r>
          </w:p>
        </w:tc>
        <w:tc>
          <w:tcPr>
            <w:tcW w:w="2721" w:type="dxa"/>
            <w:vMerge w:val="restart"/>
          </w:tcPr>
          <w:p>
            <w:pPr>
              <w:pStyle w:val="0"/>
            </w:pPr>
            <w:r>
              <w:rPr>
                <w:sz w:val="20"/>
              </w:rPr>
              <w:t xml:space="preserve">растворы с осмодиуретическим действием</w:t>
            </w:r>
          </w:p>
        </w:tc>
        <w:tc>
          <w:tcPr>
            <w:tcW w:w="1757" w:type="dxa"/>
            <w:vMerge w:val="restart"/>
          </w:tcPr>
          <w:p>
            <w:pPr>
              <w:pStyle w:val="0"/>
            </w:pPr>
            <w:r>
              <w:rPr>
                <w:sz w:val="20"/>
              </w:rPr>
              <w:t xml:space="preserve">маннитол</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B05C</w:t>
            </w:r>
          </w:p>
        </w:tc>
        <w:tc>
          <w:tcPr>
            <w:tcW w:w="2721" w:type="dxa"/>
          </w:tcPr>
          <w:p>
            <w:pPr>
              <w:pStyle w:val="0"/>
            </w:pPr>
            <w:r>
              <w:rPr>
                <w:sz w:val="20"/>
              </w:rPr>
              <w:t xml:space="preserve">ирригационные растворы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B05CX</w:t>
            </w:r>
          </w:p>
        </w:tc>
        <w:tc>
          <w:tcPr>
            <w:tcW w:w="2721" w:type="dxa"/>
            <w:vMerge w:val="restart"/>
          </w:tcPr>
          <w:p>
            <w:pPr>
              <w:pStyle w:val="0"/>
            </w:pPr>
            <w:r>
              <w:rPr>
                <w:sz w:val="20"/>
              </w:rPr>
              <w:t xml:space="preserve">другие ирригационные растворы</w:t>
            </w:r>
          </w:p>
        </w:tc>
        <w:tc>
          <w:tcPr>
            <w:tcW w:w="1757" w:type="dxa"/>
            <w:vMerge w:val="restart"/>
          </w:tcPr>
          <w:p>
            <w:pPr>
              <w:pStyle w:val="0"/>
            </w:pPr>
            <w:r>
              <w:rPr>
                <w:sz w:val="20"/>
              </w:rPr>
              <w:t xml:space="preserve">декстроза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tcPr>
          <w:p>
            <w:pPr>
              <w:pStyle w:val="0"/>
              <w:jc w:val="center"/>
            </w:pPr>
            <w:r>
              <w:rPr>
                <w:sz w:val="20"/>
              </w:rPr>
              <w:t xml:space="preserve">B05D</w:t>
            </w:r>
          </w:p>
        </w:tc>
        <w:tc>
          <w:tcPr>
            <w:tcW w:w="2721" w:type="dxa"/>
          </w:tcPr>
          <w:p>
            <w:pPr>
              <w:pStyle w:val="0"/>
            </w:pPr>
            <w:r>
              <w:rPr>
                <w:sz w:val="20"/>
              </w:rPr>
              <w:t xml:space="preserve">растворы для перитонеального диализа</w:t>
            </w:r>
          </w:p>
        </w:tc>
        <w:tc>
          <w:tcPr>
            <w:tcW w:w="1757" w:type="dxa"/>
          </w:tcPr>
          <w:p>
            <w:pPr>
              <w:pStyle w:val="0"/>
            </w:pPr>
            <w:r>
              <w:rPr>
                <w:sz w:val="20"/>
              </w:rPr>
              <w:t xml:space="preserve">растворы для перитонеального диализа</w:t>
            </w:r>
          </w:p>
        </w:tc>
        <w:tc>
          <w:tcPr>
            <w:tcW w:w="3628" w:type="dxa"/>
          </w:tcPr>
          <w:p>
            <w:pPr>
              <w:pStyle w:val="0"/>
            </w:pPr>
            <w:r>
              <w:rPr>
                <w:sz w:val="20"/>
              </w:rPr>
            </w:r>
          </w:p>
        </w:tc>
      </w:tr>
      <w:tr>
        <w:tc>
          <w:tcPr>
            <w:tcW w:w="964" w:type="dxa"/>
          </w:tcPr>
          <w:p>
            <w:pPr>
              <w:pStyle w:val="0"/>
              <w:jc w:val="center"/>
            </w:pPr>
            <w:r>
              <w:rPr>
                <w:sz w:val="20"/>
              </w:rPr>
              <w:t xml:space="preserve">B05X</w:t>
            </w:r>
          </w:p>
        </w:tc>
        <w:tc>
          <w:tcPr>
            <w:tcW w:w="2721" w:type="dxa"/>
          </w:tcPr>
          <w:p>
            <w:pPr>
              <w:pStyle w:val="0"/>
            </w:pPr>
            <w:r>
              <w:rPr>
                <w:sz w:val="20"/>
              </w:rPr>
              <w:t xml:space="preserve">добавки к растворам для внутривенного введения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B05XA</w:t>
            </w:r>
          </w:p>
        </w:tc>
        <w:tc>
          <w:tcPr>
            <w:tcW w:w="2721" w:type="dxa"/>
            <w:vMerge w:val="restart"/>
          </w:tcPr>
          <w:p>
            <w:pPr>
              <w:pStyle w:val="0"/>
            </w:pPr>
            <w:r>
              <w:rPr>
                <w:sz w:val="20"/>
              </w:rPr>
              <w:t xml:space="preserve">растворы электролитов</w:t>
            </w:r>
          </w:p>
        </w:tc>
        <w:tc>
          <w:tcPr>
            <w:tcW w:w="1757" w:type="dxa"/>
            <w:vMerge w:val="restart"/>
          </w:tcPr>
          <w:p>
            <w:pPr>
              <w:pStyle w:val="0"/>
            </w:pPr>
            <w:r>
              <w:rPr>
                <w:sz w:val="20"/>
              </w:rPr>
              <w:t xml:space="preserve">калия хлорид</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магния сульфат</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натрия гидрокарбонат</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vMerge w:val="restart"/>
          </w:tcPr>
          <w:p>
            <w:pPr>
              <w:pStyle w:val="0"/>
            </w:pPr>
            <w:r>
              <w:rPr>
                <w:sz w:val="20"/>
              </w:rPr>
              <w:t xml:space="preserve">натрия хлорид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растворитель для приготовления лекарственных форм для инъекций</w:t>
            </w:r>
          </w:p>
        </w:tc>
      </w:tr>
      <w:tr>
        <w:tc>
          <w:tcPr>
            <w:tcW w:w="964" w:type="dxa"/>
          </w:tcPr>
          <w:p>
            <w:pPr>
              <w:pStyle w:val="0"/>
              <w:outlineLvl w:val="2"/>
              <w:jc w:val="center"/>
            </w:pPr>
            <w:r>
              <w:rPr>
                <w:sz w:val="20"/>
              </w:rPr>
              <w:t xml:space="preserve">C</w:t>
            </w:r>
          </w:p>
        </w:tc>
        <w:tc>
          <w:tcPr>
            <w:tcW w:w="2721" w:type="dxa"/>
          </w:tcPr>
          <w:p>
            <w:pPr>
              <w:pStyle w:val="0"/>
            </w:pPr>
            <w:r>
              <w:rPr>
                <w:sz w:val="20"/>
              </w:rPr>
              <w:t xml:space="preserve">сердечно-сосудистая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C01</w:t>
            </w:r>
          </w:p>
        </w:tc>
        <w:tc>
          <w:tcPr>
            <w:tcW w:w="2721" w:type="dxa"/>
          </w:tcPr>
          <w:p>
            <w:pPr>
              <w:pStyle w:val="0"/>
            </w:pPr>
            <w:r>
              <w:rPr>
                <w:sz w:val="20"/>
              </w:rPr>
              <w:t xml:space="preserve">препараты для лечения заболеваний сердца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C01A</w:t>
            </w:r>
          </w:p>
        </w:tc>
        <w:tc>
          <w:tcPr>
            <w:tcW w:w="2721" w:type="dxa"/>
          </w:tcPr>
          <w:p>
            <w:pPr>
              <w:pStyle w:val="0"/>
            </w:pPr>
            <w:r>
              <w:rPr>
                <w:sz w:val="20"/>
              </w:rPr>
              <w:t xml:space="preserve">сердечные гликозиды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C01AA</w:t>
            </w:r>
          </w:p>
        </w:tc>
        <w:tc>
          <w:tcPr>
            <w:tcW w:w="2721" w:type="dxa"/>
            <w:vMerge w:val="restart"/>
          </w:tcPr>
          <w:p>
            <w:pPr>
              <w:pStyle w:val="0"/>
            </w:pPr>
            <w:r>
              <w:rPr>
                <w:sz w:val="20"/>
              </w:rPr>
              <w:t xml:space="preserve">гликозиды наперстянки</w:t>
            </w:r>
          </w:p>
        </w:tc>
        <w:tc>
          <w:tcPr>
            <w:tcW w:w="1757" w:type="dxa"/>
            <w:vMerge w:val="restart"/>
          </w:tcPr>
          <w:p>
            <w:pPr>
              <w:pStyle w:val="0"/>
            </w:pPr>
            <w:r>
              <w:rPr>
                <w:sz w:val="20"/>
              </w:rPr>
              <w:t xml:space="preserve">дигоксин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(для детей)</w:t>
            </w:r>
          </w:p>
        </w:tc>
      </w:tr>
      <w:tr>
        <w:tc>
          <w:tcPr>
            <w:tcW w:w="964" w:type="dxa"/>
          </w:tcPr>
          <w:p>
            <w:pPr>
              <w:pStyle w:val="0"/>
              <w:jc w:val="center"/>
            </w:pPr>
            <w:r>
              <w:rPr>
                <w:sz w:val="20"/>
              </w:rPr>
              <w:t xml:space="preserve">C01B</w:t>
            </w:r>
          </w:p>
        </w:tc>
        <w:tc>
          <w:tcPr>
            <w:tcW w:w="2721" w:type="dxa"/>
          </w:tcPr>
          <w:p>
            <w:pPr>
              <w:pStyle w:val="0"/>
            </w:pPr>
            <w:r>
              <w:rPr>
                <w:sz w:val="20"/>
              </w:rPr>
              <w:t xml:space="preserve">антиаритмические препараты, классы I и III</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C01BA</w:t>
            </w:r>
          </w:p>
        </w:tc>
        <w:tc>
          <w:tcPr>
            <w:tcW w:w="2721" w:type="dxa"/>
            <w:vMerge w:val="restart"/>
          </w:tcPr>
          <w:p>
            <w:pPr>
              <w:pStyle w:val="0"/>
            </w:pPr>
            <w:r>
              <w:rPr>
                <w:sz w:val="20"/>
              </w:rPr>
              <w:t xml:space="preserve">антиаритмические препараты, класс IA</w:t>
            </w:r>
          </w:p>
        </w:tc>
        <w:tc>
          <w:tcPr>
            <w:tcW w:w="1757" w:type="dxa"/>
            <w:vMerge w:val="restart"/>
          </w:tcPr>
          <w:p>
            <w:pPr>
              <w:pStyle w:val="0"/>
            </w:pPr>
            <w:r>
              <w:rPr>
                <w:sz w:val="20"/>
              </w:rPr>
              <w:t xml:space="preserve">прокаинамид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C01BB</w:t>
            </w:r>
          </w:p>
        </w:tc>
        <w:tc>
          <w:tcPr>
            <w:tcW w:w="2721" w:type="dxa"/>
            <w:vMerge w:val="restart"/>
          </w:tcPr>
          <w:p>
            <w:pPr>
              <w:pStyle w:val="0"/>
            </w:pPr>
            <w:r>
              <w:rPr>
                <w:sz w:val="20"/>
              </w:rPr>
              <w:t xml:space="preserve">антиаритмические препараты, класс IB</w:t>
            </w:r>
          </w:p>
        </w:tc>
        <w:tc>
          <w:tcPr>
            <w:tcW w:w="1757" w:type="dxa"/>
            <w:vMerge w:val="restart"/>
          </w:tcPr>
          <w:p>
            <w:pPr>
              <w:pStyle w:val="0"/>
            </w:pPr>
            <w:r>
              <w:rPr>
                <w:sz w:val="20"/>
              </w:rPr>
              <w:t xml:space="preserve">лидокаин</w:t>
            </w:r>
          </w:p>
        </w:tc>
        <w:tc>
          <w:tcPr>
            <w:tcW w:w="3628" w:type="dxa"/>
          </w:tcPr>
          <w:p>
            <w:pPr>
              <w:pStyle w:val="0"/>
            </w:pPr>
            <w:r>
              <w:rPr>
                <w:sz w:val="20"/>
              </w:rPr>
              <w:t xml:space="preserve">гель для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и наружного применения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применения дозированный</w:t>
            </w:r>
          </w:p>
        </w:tc>
      </w:tr>
      <w:tr>
        <w:tc>
          <w:tcPr>
            <w:tcW w:w="964" w:type="dxa"/>
            <w:vMerge w:val="restart"/>
          </w:tcPr>
          <w:p>
            <w:pPr>
              <w:pStyle w:val="0"/>
              <w:jc w:val="center"/>
            </w:pPr>
            <w:r>
              <w:rPr>
                <w:sz w:val="20"/>
              </w:rPr>
              <w:t xml:space="preserve">C01BC</w:t>
            </w:r>
          </w:p>
        </w:tc>
        <w:tc>
          <w:tcPr>
            <w:tcW w:w="2721" w:type="dxa"/>
            <w:vMerge w:val="restart"/>
          </w:tcPr>
          <w:p>
            <w:pPr>
              <w:pStyle w:val="0"/>
            </w:pPr>
            <w:r>
              <w:rPr>
                <w:sz w:val="20"/>
              </w:rPr>
              <w:t xml:space="preserve">антиаритмические препараты, класс IC</w:t>
            </w:r>
          </w:p>
        </w:tc>
        <w:tc>
          <w:tcPr>
            <w:tcW w:w="1757" w:type="dxa"/>
            <w:vMerge w:val="restart"/>
          </w:tcPr>
          <w:p>
            <w:pPr>
              <w:pStyle w:val="0"/>
            </w:pPr>
            <w:r>
              <w:rPr>
                <w:sz w:val="20"/>
              </w:rPr>
              <w:t xml:space="preserve">пропафенон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C01BD</w:t>
            </w:r>
          </w:p>
        </w:tc>
        <w:tc>
          <w:tcPr>
            <w:tcW w:w="2721" w:type="dxa"/>
            <w:vMerge w:val="restart"/>
          </w:tcPr>
          <w:p>
            <w:pPr>
              <w:pStyle w:val="0"/>
            </w:pPr>
            <w:r>
              <w:rPr>
                <w:sz w:val="20"/>
              </w:rPr>
              <w:t xml:space="preserve">антиаритмические препараты, класс III</w:t>
            </w:r>
          </w:p>
        </w:tc>
        <w:tc>
          <w:tcPr>
            <w:tcW w:w="1757" w:type="dxa"/>
            <w:vMerge w:val="restart"/>
          </w:tcPr>
          <w:p>
            <w:pPr>
              <w:pStyle w:val="0"/>
            </w:pPr>
            <w:r>
              <w:rPr>
                <w:sz w:val="20"/>
              </w:rPr>
              <w:t xml:space="preserve">амиодарон</w:t>
            </w: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4-Нитро-N-[(1RS)-1-(4-фторфенил)-2-(1-этилпиперидин-4-ил)этил] бензамида гидрохлорид</w:t>
            </w:r>
          </w:p>
        </w:tc>
        <w:tc>
          <w:tcPr>
            <w:tcW w:w="3628" w:type="dxa"/>
          </w:tcPr>
          <w:p>
            <w:pPr>
              <w:pStyle w:val="0"/>
            </w:pPr>
            <w:r>
              <w:rPr>
                <w:sz w:val="20"/>
              </w:rPr>
              <w:t xml:space="preserve">концентрат для приготовления раствора для внутривенного введения</w:t>
            </w:r>
          </w:p>
        </w:tc>
      </w:tr>
      <w:tr>
        <w:tc>
          <w:tcPr>
            <w:tcW w:w="964" w:type="dxa"/>
          </w:tcPr>
          <w:p>
            <w:pPr>
              <w:pStyle w:val="0"/>
              <w:jc w:val="center"/>
            </w:pPr>
            <w:r>
              <w:rPr>
                <w:sz w:val="20"/>
              </w:rPr>
              <w:t xml:space="preserve">C01BG</w:t>
            </w:r>
          </w:p>
        </w:tc>
        <w:tc>
          <w:tcPr>
            <w:tcW w:w="2721" w:type="dxa"/>
          </w:tcPr>
          <w:p>
            <w:pPr>
              <w:pStyle w:val="0"/>
            </w:pPr>
            <w:r>
              <w:rPr>
                <w:sz w:val="20"/>
              </w:rPr>
              <w:t xml:space="preserve">другие антиаритмические препараты, классы I и III</w:t>
            </w:r>
          </w:p>
        </w:tc>
        <w:tc>
          <w:tcPr>
            <w:tcW w:w="1757" w:type="dxa"/>
          </w:tcPr>
          <w:p>
            <w:pPr>
              <w:pStyle w:val="0"/>
            </w:pPr>
            <w:r>
              <w:rPr>
                <w:sz w:val="20"/>
              </w:rPr>
              <w:t xml:space="preserve">лаппаконитина гидробромид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C01C</w:t>
            </w:r>
          </w:p>
        </w:tc>
        <w:tc>
          <w:tcPr>
            <w:tcW w:w="2721" w:type="dxa"/>
          </w:tcPr>
          <w:p>
            <w:pPr>
              <w:pStyle w:val="0"/>
            </w:pPr>
            <w:r>
              <w:rPr>
                <w:sz w:val="20"/>
              </w:rPr>
              <w:t xml:space="preserve">кардиотонические средства, кроме сердечных гликозидов</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C01CA</w:t>
            </w:r>
          </w:p>
        </w:tc>
        <w:tc>
          <w:tcPr>
            <w:tcW w:w="2721" w:type="dxa"/>
            <w:vMerge w:val="restart"/>
          </w:tcPr>
          <w:p>
            <w:pPr>
              <w:pStyle w:val="0"/>
            </w:pPr>
            <w:r>
              <w:rPr>
                <w:sz w:val="20"/>
              </w:rPr>
              <w:t xml:space="preserve">адренергические и дофаминергические средства</w:t>
            </w:r>
          </w:p>
        </w:tc>
        <w:tc>
          <w:tcPr>
            <w:tcW w:w="1757" w:type="dxa"/>
            <w:vMerge w:val="restart"/>
          </w:tcPr>
          <w:p>
            <w:pPr>
              <w:pStyle w:val="0"/>
            </w:pPr>
            <w:r>
              <w:rPr>
                <w:sz w:val="20"/>
              </w:rPr>
              <w:t xml:space="preserve">добутамин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tcW w:w="964" w:type="dxa"/>
            <w:vMerge w:val="restart"/>
          </w:tcPr>
          <w:p>
            <w:pPr>
              <w:pStyle w:val="0"/>
            </w:pPr>
            <w:r>
              <w:rPr>
                <w:sz w:val="20"/>
              </w:rPr>
            </w:r>
          </w:p>
        </w:tc>
        <w:tc>
          <w:tcPr>
            <w:tcW w:w="2721" w:type="dxa"/>
            <w:vMerge w:val="restart"/>
          </w:tcPr>
          <w:p>
            <w:pPr>
              <w:pStyle w:val="0"/>
            </w:pPr>
            <w:r>
              <w:rPr>
                <w:sz w:val="20"/>
              </w:rPr>
            </w:r>
          </w:p>
        </w:tc>
        <w:tc>
          <w:tcPr>
            <w:tcW w:w="1757" w:type="dxa"/>
            <w:vMerge w:val="restart"/>
          </w:tcPr>
          <w:p>
            <w:pPr>
              <w:pStyle w:val="0"/>
            </w:pPr>
            <w:r>
              <w:rPr>
                <w:sz w:val="20"/>
              </w:rPr>
              <w:t xml:space="preserve">допамин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норэпинефрин</w:t>
            </w:r>
          </w:p>
        </w:tc>
        <w:tc>
          <w:tcPr>
            <w:tcW w:w="3628" w:type="dxa"/>
          </w:tcPr>
          <w:p>
            <w:pPr>
              <w:pStyle w:val="0"/>
            </w:pPr>
            <w:r>
              <w:rPr>
                <w:sz w:val="20"/>
              </w:rPr>
              <w:t xml:space="preserve">концентрат для приготовления раствора для внутривенного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фенилэфрин</w:t>
            </w: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эпинефрин</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C01CX</w:t>
            </w:r>
          </w:p>
        </w:tc>
        <w:tc>
          <w:tcPr>
            <w:tcW w:w="2721" w:type="dxa"/>
          </w:tcPr>
          <w:p>
            <w:pPr>
              <w:pStyle w:val="0"/>
            </w:pPr>
            <w:r>
              <w:rPr>
                <w:sz w:val="20"/>
              </w:rPr>
              <w:t xml:space="preserve">другие кардиотонические средства</w:t>
            </w:r>
          </w:p>
        </w:tc>
        <w:tc>
          <w:tcPr>
            <w:tcW w:w="1757" w:type="dxa"/>
          </w:tcPr>
          <w:p>
            <w:pPr>
              <w:pStyle w:val="0"/>
            </w:pPr>
            <w:r>
              <w:rPr>
                <w:sz w:val="20"/>
              </w:rPr>
              <w:t xml:space="preserve">левосимендан</w:t>
            </w:r>
          </w:p>
        </w:tc>
        <w:tc>
          <w:tcPr>
            <w:tcW w:w="3628" w:type="dxa"/>
          </w:tcPr>
          <w:p>
            <w:pPr>
              <w:pStyle w:val="0"/>
            </w:pPr>
            <w:r>
              <w:rPr>
                <w:sz w:val="20"/>
              </w:rPr>
              <w:t xml:space="preserve">концентрат для приготовления раствора для инфузий</w:t>
            </w:r>
          </w:p>
        </w:tc>
      </w:tr>
      <w:tr>
        <w:tc>
          <w:tcPr>
            <w:tcW w:w="964" w:type="dxa"/>
          </w:tcPr>
          <w:p>
            <w:pPr>
              <w:pStyle w:val="0"/>
              <w:jc w:val="center"/>
            </w:pPr>
            <w:r>
              <w:rPr>
                <w:sz w:val="20"/>
              </w:rPr>
              <w:t xml:space="preserve">C01D</w:t>
            </w:r>
          </w:p>
        </w:tc>
        <w:tc>
          <w:tcPr>
            <w:tcW w:w="2721" w:type="dxa"/>
          </w:tcPr>
          <w:p>
            <w:pPr>
              <w:pStyle w:val="0"/>
            </w:pPr>
            <w:r>
              <w:rPr>
                <w:sz w:val="20"/>
              </w:rPr>
              <w:t xml:space="preserve">вазодилататоры для лечения заболеваний сердца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C01DA</w:t>
            </w:r>
          </w:p>
        </w:tc>
        <w:tc>
          <w:tcPr>
            <w:tcW w:w="2721" w:type="dxa"/>
            <w:vMerge w:val="restart"/>
          </w:tcPr>
          <w:p>
            <w:pPr>
              <w:pStyle w:val="0"/>
            </w:pPr>
            <w:r>
              <w:rPr>
                <w:sz w:val="20"/>
              </w:rPr>
              <w:t xml:space="preserve">органические нитраты</w:t>
            </w:r>
          </w:p>
        </w:tc>
        <w:tc>
          <w:tcPr>
            <w:tcW w:w="1757" w:type="dxa"/>
            <w:vMerge w:val="restart"/>
          </w:tcPr>
          <w:p>
            <w:pPr>
              <w:pStyle w:val="0"/>
            </w:pPr>
            <w:r>
              <w:rPr>
                <w:sz w:val="20"/>
              </w:rPr>
              <w:t xml:space="preserve">изосорбида динитрат</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спрей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tcW w:w="1757" w:type="dxa"/>
            <w:vMerge w:val="restart"/>
          </w:tcPr>
          <w:p>
            <w:pPr>
              <w:pStyle w:val="0"/>
            </w:pPr>
            <w:r>
              <w:rPr>
                <w:sz w:val="20"/>
              </w:rPr>
              <w:t xml:space="preserve">изосорбида мононитрат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нитроглицерин</w:t>
            </w:r>
          </w:p>
        </w:tc>
        <w:tc>
          <w:tcPr>
            <w:tcW w:w="3628" w:type="dxa"/>
          </w:tcPr>
          <w:p>
            <w:pPr>
              <w:pStyle w:val="0"/>
            </w:pPr>
            <w:r>
              <w:rPr>
                <w:sz w:val="20"/>
              </w:rPr>
              <w:t xml:space="preserve">капсулы подъязычные</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tcW w:w="2721" w:type="dxa"/>
            <w:vMerge w:val="restart"/>
          </w:tcPr>
          <w:p>
            <w:pPr>
              <w:pStyle w:val="0"/>
            </w:pPr>
            <w:r>
              <w:rPr>
                <w:sz w:val="20"/>
              </w:rPr>
            </w:r>
          </w:p>
        </w:tc>
        <w:tc>
          <w:tcPr>
            <w:vMerge w:val="continue"/>
          </w:tcPr>
          <w:p/>
        </w:tc>
        <w:tc>
          <w:tcPr>
            <w:tcW w:w="3628" w:type="dxa"/>
          </w:tcPr>
          <w:p>
            <w:pPr>
              <w:pStyle w:val="0"/>
            </w:pPr>
            <w:r>
              <w:rPr>
                <w:sz w:val="20"/>
              </w:rPr>
              <w:t xml:space="preserve">пленки для наклеивания на десну</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спрей подъязычный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сублингвальные</w:t>
            </w:r>
          </w:p>
        </w:tc>
      </w:tr>
      <w:tr>
        <w:tc>
          <w:tcPr>
            <w:tcW w:w="964" w:type="dxa"/>
          </w:tcPr>
          <w:p>
            <w:pPr>
              <w:pStyle w:val="0"/>
              <w:jc w:val="center"/>
            </w:pPr>
            <w:r>
              <w:rPr>
                <w:sz w:val="20"/>
              </w:rPr>
              <w:t xml:space="preserve">C01E</w:t>
            </w:r>
          </w:p>
        </w:tc>
        <w:tc>
          <w:tcPr>
            <w:tcW w:w="2721" w:type="dxa"/>
          </w:tcPr>
          <w:p>
            <w:pPr>
              <w:pStyle w:val="0"/>
            </w:pPr>
            <w:r>
              <w:rPr>
                <w:sz w:val="20"/>
              </w:rPr>
              <w:t xml:space="preserve">другие препараты для лечения заболеваний сердца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C01EA</w:t>
            </w:r>
          </w:p>
        </w:tc>
        <w:tc>
          <w:tcPr>
            <w:tcW w:w="2721" w:type="dxa"/>
            <w:vMerge w:val="restart"/>
          </w:tcPr>
          <w:p>
            <w:pPr>
              <w:pStyle w:val="0"/>
            </w:pPr>
            <w:r>
              <w:rPr>
                <w:sz w:val="20"/>
              </w:rPr>
              <w:t xml:space="preserve">простагландины</w:t>
            </w:r>
          </w:p>
        </w:tc>
        <w:tc>
          <w:tcPr>
            <w:tcW w:w="1757" w:type="dxa"/>
            <w:vMerge w:val="restart"/>
          </w:tcPr>
          <w:p>
            <w:pPr>
              <w:pStyle w:val="0"/>
            </w:pPr>
            <w:r>
              <w:rPr>
                <w:sz w:val="20"/>
              </w:rPr>
              <w:t xml:space="preserve">алпростадил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C01EB</w:t>
            </w:r>
          </w:p>
        </w:tc>
        <w:tc>
          <w:tcPr>
            <w:tcW w:w="2721" w:type="dxa"/>
          </w:tcPr>
          <w:p>
            <w:pPr>
              <w:pStyle w:val="0"/>
            </w:pPr>
            <w:r>
              <w:rPr>
                <w:sz w:val="20"/>
              </w:rPr>
              <w:t xml:space="preserve">другие препараты для лечения заболеваний сердца</w:t>
            </w:r>
          </w:p>
        </w:tc>
        <w:tc>
          <w:tcPr>
            <w:tcW w:w="1757" w:type="dxa"/>
          </w:tcPr>
          <w:p>
            <w:pPr>
              <w:pStyle w:val="0"/>
            </w:pPr>
            <w:r>
              <w:rPr>
                <w:sz w:val="20"/>
              </w:rPr>
              <w:t xml:space="preserve">ивабрадин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C02</w:t>
            </w:r>
          </w:p>
        </w:tc>
        <w:tc>
          <w:tcPr>
            <w:tcW w:w="2721" w:type="dxa"/>
          </w:tcPr>
          <w:p>
            <w:pPr>
              <w:pStyle w:val="0"/>
            </w:pPr>
            <w:r>
              <w:rPr>
                <w:sz w:val="20"/>
              </w:rPr>
              <w:t xml:space="preserve">антигипертензивные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C02A</w:t>
            </w:r>
          </w:p>
        </w:tc>
        <w:tc>
          <w:tcPr>
            <w:tcW w:w="2721" w:type="dxa"/>
          </w:tcPr>
          <w:p>
            <w:pPr>
              <w:pStyle w:val="0"/>
            </w:pPr>
            <w:r>
              <w:rPr>
                <w:sz w:val="20"/>
              </w:rPr>
              <w:t xml:space="preserve">антиадренергические средства центрального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C02AB</w:t>
            </w:r>
          </w:p>
        </w:tc>
        <w:tc>
          <w:tcPr>
            <w:tcW w:w="2721" w:type="dxa"/>
          </w:tcPr>
          <w:p>
            <w:pPr>
              <w:pStyle w:val="0"/>
            </w:pPr>
            <w:r>
              <w:rPr>
                <w:sz w:val="20"/>
              </w:rPr>
              <w:t xml:space="preserve">метилдопа</w:t>
            </w:r>
          </w:p>
        </w:tc>
        <w:tc>
          <w:tcPr>
            <w:tcW w:w="1757" w:type="dxa"/>
          </w:tcPr>
          <w:p>
            <w:pPr>
              <w:pStyle w:val="0"/>
            </w:pPr>
            <w:r>
              <w:rPr>
                <w:sz w:val="20"/>
              </w:rPr>
              <w:t xml:space="preserve">метилдопа</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C02AC</w:t>
            </w:r>
          </w:p>
        </w:tc>
        <w:tc>
          <w:tcPr>
            <w:tcW w:w="2721" w:type="dxa"/>
            <w:vMerge w:val="restart"/>
          </w:tcPr>
          <w:p>
            <w:pPr>
              <w:pStyle w:val="0"/>
            </w:pPr>
            <w:r>
              <w:rPr>
                <w:sz w:val="20"/>
              </w:rPr>
              <w:t xml:space="preserve">агонисты имидазолиновых рецепторов</w:t>
            </w:r>
          </w:p>
        </w:tc>
        <w:tc>
          <w:tcPr>
            <w:tcW w:w="1757" w:type="dxa"/>
            <w:vMerge w:val="restart"/>
          </w:tcPr>
          <w:p>
            <w:pPr>
              <w:pStyle w:val="0"/>
            </w:pPr>
            <w:r>
              <w:rPr>
                <w:sz w:val="20"/>
              </w:rPr>
              <w:t xml:space="preserve">клонидин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моксонидин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C02C</w:t>
            </w:r>
          </w:p>
        </w:tc>
        <w:tc>
          <w:tcPr>
            <w:tcW w:w="2721" w:type="dxa"/>
          </w:tcPr>
          <w:p>
            <w:pPr>
              <w:pStyle w:val="0"/>
            </w:pPr>
            <w:r>
              <w:rPr>
                <w:sz w:val="20"/>
              </w:rPr>
              <w:t xml:space="preserve">антиадренергические средства периферического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C02CA</w:t>
            </w:r>
          </w:p>
        </w:tc>
        <w:tc>
          <w:tcPr>
            <w:tcW w:w="2721" w:type="dxa"/>
            <w:vMerge w:val="restart"/>
          </w:tcPr>
          <w:p>
            <w:pPr>
              <w:pStyle w:val="0"/>
            </w:pPr>
            <w:r>
              <w:rPr>
                <w:sz w:val="20"/>
              </w:rPr>
              <w:t xml:space="preserve">альфа-адреноблокаторы</w:t>
            </w:r>
          </w:p>
        </w:tc>
        <w:tc>
          <w:tcPr>
            <w:tcW w:w="1757" w:type="dxa"/>
            <w:vMerge w:val="restart"/>
          </w:tcPr>
          <w:p>
            <w:pPr>
              <w:pStyle w:val="0"/>
            </w:pPr>
            <w:r>
              <w:rPr>
                <w:sz w:val="20"/>
              </w:rPr>
              <w:t xml:space="preserve">доксазозин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урапидил</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C02K</w:t>
            </w:r>
          </w:p>
        </w:tc>
        <w:tc>
          <w:tcPr>
            <w:tcW w:w="2721" w:type="dxa"/>
          </w:tcPr>
          <w:p>
            <w:pPr>
              <w:pStyle w:val="0"/>
            </w:pPr>
            <w:r>
              <w:rPr>
                <w:sz w:val="20"/>
              </w:rPr>
              <w:t xml:space="preserve">другие антигипертензивные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C02KX</w:t>
            </w:r>
          </w:p>
        </w:tc>
        <w:tc>
          <w:tcPr>
            <w:tcW w:w="2721" w:type="dxa"/>
            <w:vMerge w:val="restart"/>
          </w:tcPr>
          <w:p>
            <w:pPr>
              <w:pStyle w:val="0"/>
            </w:pPr>
            <w:r>
              <w:rPr>
                <w:sz w:val="20"/>
              </w:rPr>
              <w:t xml:space="preserve">антигипертензивные средства для лечения легочной артериальной гипертензии</w:t>
            </w:r>
          </w:p>
        </w:tc>
        <w:tc>
          <w:tcPr>
            <w:tcW w:w="1757" w:type="dxa"/>
          </w:tcPr>
          <w:p>
            <w:pPr>
              <w:pStyle w:val="0"/>
            </w:pPr>
            <w:r>
              <w:rPr>
                <w:sz w:val="20"/>
              </w:rPr>
              <w:t xml:space="preserve">амбризентан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бозентан</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мацитентан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риоцигуат</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C03</w:t>
            </w:r>
          </w:p>
        </w:tc>
        <w:tc>
          <w:tcPr>
            <w:tcW w:w="2721" w:type="dxa"/>
          </w:tcPr>
          <w:p>
            <w:pPr>
              <w:pStyle w:val="0"/>
            </w:pPr>
            <w:r>
              <w:rPr>
                <w:sz w:val="20"/>
              </w:rPr>
              <w:t xml:space="preserve">диуретики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C03A</w:t>
            </w:r>
          </w:p>
        </w:tc>
        <w:tc>
          <w:tcPr>
            <w:tcW w:w="2721" w:type="dxa"/>
          </w:tcPr>
          <w:p>
            <w:pPr>
              <w:pStyle w:val="0"/>
            </w:pPr>
            <w:r>
              <w:rPr>
                <w:sz w:val="20"/>
              </w:rPr>
              <w:t xml:space="preserve">тиазидные диуретики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C03AA</w:t>
            </w:r>
          </w:p>
        </w:tc>
        <w:tc>
          <w:tcPr>
            <w:tcW w:w="2721" w:type="dxa"/>
          </w:tcPr>
          <w:p>
            <w:pPr>
              <w:pStyle w:val="0"/>
            </w:pPr>
            <w:r>
              <w:rPr>
                <w:sz w:val="20"/>
              </w:rPr>
              <w:t xml:space="preserve">тиазиды</w:t>
            </w:r>
          </w:p>
        </w:tc>
        <w:tc>
          <w:tcPr>
            <w:tcW w:w="1757" w:type="dxa"/>
          </w:tcPr>
          <w:p>
            <w:pPr>
              <w:pStyle w:val="0"/>
            </w:pPr>
            <w:r>
              <w:rPr>
                <w:sz w:val="20"/>
              </w:rPr>
              <w:t xml:space="preserve">гидрохлоротиазид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C03B</w:t>
            </w:r>
          </w:p>
        </w:tc>
        <w:tc>
          <w:tcPr>
            <w:tcW w:w="2721" w:type="dxa"/>
          </w:tcPr>
          <w:p>
            <w:pPr>
              <w:pStyle w:val="0"/>
            </w:pPr>
            <w:r>
              <w:rPr>
                <w:sz w:val="20"/>
              </w:rPr>
              <w:t xml:space="preserve">тиазидоподобные диуретики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C03BA</w:t>
            </w:r>
          </w:p>
        </w:tc>
        <w:tc>
          <w:tcPr>
            <w:tcW w:w="2721" w:type="dxa"/>
            <w:vMerge w:val="restart"/>
          </w:tcPr>
          <w:p>
            <w:pPr>
              <w:pStyle w:val="0"/>
            </w:pPr>
            <w:r>
              <w:rPr>
                <w:sz w:val="20"/>
              </w:rPr>
              <w:t xml:space="preserve">сульфонамиды</w:t>
            </w:r>
          </w:p>
        </w:tc>
        <w:tc>
          <w:tcPr>
            <w:tcW w:w="1757" w:type="dxa"/>
            <w:vMerge w:val="restart"/>
          </w:tcPr>
          <w:p>
            <w:pPr>
              <w:pStyle w:val="0"/>
            </w:pPr>
            <w:r>
              <w:rPr>
                <w:sz w:val="20"/>
              </w:rPr>
              <w:t xml:space="preserve">индапамид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C03C</w:t>
            </w:r>
          </w:p>
        </w:tc>
        <w:tc>
          <w:tcPr>
            <w:tcW w:w="2721" w:type="dxa"/>
          </w:tcPr>
          <w:p>
            <w:pPr>
              <w:pStyle w:val="0"/>
            </w:pPr>
            <w:r>
              <w:rPr>
                <w:sz w:val="20"/>
              </w:rPr>
              <w:t xml:space="preserve">"петлевые" диуретики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C03CA</w:t>
            </w:r>
          </w:p>
        </w:tc>
        <w:tc>
          <w:tcPr>
            <w:tcW w:w="2721" w:type="dxa"/>
            <w:vMerge w:val="restart"/>
          </w:tcPr>
          <w:p>
            <w:pPr>
              <w:pStyle w:val="0"/>
            </w:pPr>
            <w:r>
              <w:rPr>
                <w:sz w:val="20"/>
              </w:rPr>
              <w:t xml:space="preserve">сульфонамиды</w:t>
            </w:r>
          </w:p>
        </w:tc>
        <w:tc>
          <w:tcPr>
            <w:tcW w:w="1757" w:type="dxa"/>
            <w:vMerge w:val="restart"/>
          </w:tcPr>
          <w:p>
            <w:pPr>
              <w:pStyle w:val="0"/>
            </w:pPr>
            <w:r>
              <w:rPr>
                <w:sz w:val="20"/>
              </w:rPr>
              <w:t xml:space="preserve">фуросемид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C03D</w:t>
            </w:r>
          </w:p>
        </w:tc>
        <w:tc>
          <w:tcPr>
            <w:tcW w:w="2721" w:type="dxa"/>
          </w:tcPr>
          <w:p>
            <w:pPr>
              <w:pStyle w:val="0"/>
            </w:pPr>
            <w:r>
              <w:rPr>
                <w:sz w:val="20"/>
              </w:rPr>
              <w:t xml:space="preserve">калийсберегающие диуретики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C03DA</w:t>
            </w:r>
          </w:p>
        </w:tc>
        <w:tc>
          <w:tcPr>
            <w:tcW w:w="2721" w:type="dxa"/>
            <w:vMerge w:val="restart"/>
          </w:tcPr>
          <w:p>
            <w:pPr>
              <w:pStyle w:val="0"/>
            </w:pPr>
            <w:r>
              <w:rPr>
                <w:sz w:val="20"/>
              </w:rPr>
              <w:t xml:space="preserve">антагонисты альдостерона</w:t>
            </w:r>
          </w:p>
        </w:tc>
        <w:tc>
          <w:tcPr>
            <w:tcW w:w="1757" w:type="dxa"/>
            <w:vMerge w:val="restart"/>
          </w:tcPr>
          <w:p>
            <w:pPr>
              <w:pStyle w:val="0"/>
            </w:pPr>
            <w:r>
              <w:rPr>
                <w:sz w:val="20"/>
              </w:rPr>
              <w:t xml:space="preserve">спиронолактон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C04</w:t>
            </w:r>
          </w:p>
        </w:tc>
        <w:tc>
          <w:tcPr>
            <w:tcW w:w="2721" w:type="dxa"/>
          </w:tcPr>
          <w:p>
            <w:pPr>
              <w:pStyle w:val="0"/>
            </w:pPr>
            <w:r>
              <w:rPr>
                <w:sz w:val="20"/>
              </w:rPr>
              <w:t xml:space="preserve">периферические вазодилататоры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C04A</w:t>
            </w:r>
          </w:p>
        </w:tc>
        <w:tc>
          <w:tcPr>
            <w:tcW w:w="2721" w:type="dxa"/>
          </w:tcPr>
          <w:p>
            <w:pPr>
              <w:pStyle w:val="0"/>
            </w:pPr>
            <w:r>
              <w:rPr>
                <w:sz w:val="20"/>
              </w:rPr>
              <w:t xml:space="preserve">периферические вазодилататоры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C04AD</w:t>
            </w:r>
          </w:p>
        </w:tc>
        <w:tc>
          <w:tcPr>
            <w:tcW w:w="2721" w:type="dxa"/>
            <w:vMerge w:val="restart"/>
          </w:tcPr>
          <w:p>
            <w:pPr>
              <w:pStyle w:val="0"/>
            </w:pPr>
            <w:r>
              <w:rPr>
                <w:sz w:val="20"/>
              </w:rPr>
              <w:t xml:space="preserve">производные пурина</w:t>
            </w:r>
          </w:p>
        </w:tc>
        <w:tc>
          <w:tcPr>
            <w:tcW w:w="1757" w:type="dxa"/>
            <w:vMerge w:val="restart"/>
          </w:tcPr>
          <w:p>
            <w:pPr>
              <w:pStyle w:val="0"/>
            </w:pPr>
            <w:r>
              <w:rPr>
                <w:sz w:val="20"/>
              </w:rPr>
              <w:t xml:space="preserve">пентоксифиллин</w:t>
            </w:r>
          </w:p>
        </w:tc>
        <w:tc>
          <w:tcPr>
            <w:tcW w:w="3628" w:type="dxa"/>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C07</w:t>
            </w:r>
          </w:p>
        </w:tc>
        <w:tc>
          <w:tcPr>
            <w:tcW w:w="2721" w:type="dxa"/>
          </w:tcPr>
          <w:p>
            <w:pPr>
              <w:pStyle w:val="0"/>
            </w:pPr>
            <w:r>
              <w:rPr>
                <w:sz w:val="20"/>
              </w:rPr>
              <w:t xml:space="preserve">бета-адреноблокаторы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C07A</w:t>
            </w:r>
          </w:p>
        </w:tc>
        <w:tc>
          <w:tcPr>
            <w:tcW w:w="2721" w:type="dxa"/>
          </w:tcPr>
          <w:p>
            <w:pPr>
              <w:pStyle w:val="0"/>
            </w:pPr>
            <w:r>
              <w:rPr>
                <w:sz w:val="20"/>
              </w:rPr>
              <w:t xml:space="preserve">бета-адреноблокаторы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C07AA</w:t>
            </w:r>
          </w:p>
        </w:tc>
        <w:tc>
          <w:tcPr>
            <w:tcW w:w="2721" w:type="dxa"/>
            <w:vMerge w:val="restart"/>
          </w:tcPr>
          <w:p>
            <w:pPr>
              <w:pStyle w:val="0"/>
            </w:pPr>
            <w:r>
              <w:rPr>
                <w:sz w:val="20"/>
              </w:rPr>
              <w:t xml:space="preserve">неселективные бета-адреноблокаторы</w:t>
            </w:r>
          </w:p>
        </w:tc>
        <w:tc>
          <w:tcPr>
            <w:tcW w:w="1757" w:type="dxa"/>
          </w:tcPr>
          <w:p>
            <w:pPr>
              <w:pStyle w:val="0"/>
            </w:pPr>
            <w:r>
              <w:rPr>
                <w:sz w:val="20"/>
              </w:rPr>
              <w:t xml:space="preserve">пропранолол</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соталол</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C07AB</w:t>
            </w:r>
          </w:p>
        </w:tc>
        <w:tc>
          <w:tcPr>
            <w:tcW w:w="2721" w:type="dxa"/>
            <w:vMerge w:val="restart"/>
          </w:tcPr>
          <w:p>
            <w:pPr>
              <w:pStyle w:val="0"/>
            </w:pPr>
            <w:r>
              <w:rPr>
                <w:sz w:val="20"/>
              </w:rPr>
              <w:t xml:space="preserve">селективные бета-адреноблокаторы</w:t>
            </w:r>
          </w:p>
        </w:tc>
        <w:tc>
          <w:tcPr>
            <w:tcW w:w="1757" w:type="dxa"/>
            <w:vMerge w:val="restart"/>
          </w:tcPr>
          <w:p>
            <w:pPr>
              <w:pStyle w:val="0"/>
            </w:pPr>
            <w:r>
              <w:rPr>
                <w:sz w:val="20"/>
              </w:rPr>
              <w:t xml:space="preserve">атенолол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бисопролол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метопролол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C07AG</w:t>
            </w:r>
          </w:p>
        </w:tc>
        <w:tc>
          <w:tcPr>
            <w:tcW w:w="2721" w:type="dxa"/>
          </w:tcPr>
          <w:p>
            <w:pPr>
              <w:pStyle w:val="0"/>
            </w:pPr>
            <w:r>
              <w:rPr>
                <w:sz w:val="20"/>
              </w:rPr>
              <w:t xml:space="preserve">альфа- и бета-адреноблокаторы</w:t>
            </w:r>
          </w:p>
        </w:tc>
        <w:tc>
          <w:tcPr>
            <w:tcW w:w="1757" w:type="dxa"/>
          </w:tcPr>
          <w:p>
            <w:pPr>
              <w:pStyle w:val="0"/>
            </w:pPr>
            <w:r>
              <w:rPr>
                <w:sz w:val="20"/>
              </w:rPr>
              <w:t xml:space="preserve">карведилол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C08</w:t>
            </w:r>
          </w:p>
        </w:tc>
        <w:tc>
          <w:tcPr>
            <w:tcW w:w="2721" w:type="dxa"/>
          </w:tcPr>
          <w:p>
            <w:pPr>
              <w:pStyle w:val="0"/>
            </w:pPr>
            <w:r>
              <w:rPr>
                <w:sz w:val="20"/>
              </w:rPr>
              <w:t xml:space="preserve">блокаторы кальциевых каналов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C08C</w:t>
            </w:r>
          </w:p>
        </w:tc>
        <w:tc>
          <w:tcPr>
            <w:tcW w:w="2721" w:type="dxa"/>
          </w:tcPr>
          <w:p>
            <w:pPr>
              <w:pStyle w:val="0"/>
            </w:pPr>
            <w:r>
              <w:rPr>
                <w:sz w:val="20"/>
              </w:rPr>
              <w:t xml:space="preserve">селективные блокаторы кальциевых каналов с преимущественным действием на сосуды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C08CA</w:t>
            </w:r>
          </w:p>
        </w:tc>
        <w:tc>
          <w:tcPr>
            <w:tcW w:w="2721" w:type="dxa"/>
            <w:vMerge w:val="restart"/>
          </w:tcPr>
          <w:p>
            <w:pPr>
              <w:pStyle w:val="0"/>
            </w:pPr>
            <w:r>
              <w:rPr>
                <w:sz w:val="20"/>
              </w:rPr>
              <w:t xml:space="preserve">производные дигидропиридина</w:t>
            </w:r>
          </w:p>
        </w:tc>
        <w:tc>
          <w:tcPr>
            <w:tcW w:w="1757" w:type="dxa"/>
            <w:vMerge w:val="restart"/>
          </w:tcPr>
          <w:p>
            <w:pPr>
              <w:pStyle w:val="0"/>
            </w:pPr>
            <w:r>
              <w:rPr>
                <w:sz w:val="20"/>
              </w:rPr>
              <w:t xml:space="preserve">амлодипин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нимодипин</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нифедипин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C08D</w:t>
            </w:r>
          </w:p>
        </w:tc>
        <w:tc>
          <w:tcPr>
            <w:tcW w:w="2721" w:type="dxa"/>
          </w:tcPr>
          <w:p>
            <w:pPr>
              <w:pStyle w:val="0"/>
            </w:pPr>
            <w:r>
              <w:rPr>
                <w:sz w:val="20"/>
              </w:rPr>
              <w:t xml:space="preserve">селективные блокаторы кальциевых каналов с прямым действием на сердце</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C08DA</w:t>
            </w:r>
          </w:p>
        </w:tc>
        <w:tc>
          <w:tcPr>
            <w:tcW w:w="2721" w:type="dxa"/>
            <w:vMerge w:val="restart"/>
          </w:tcPr>
          <w:p>
            <w:pPr>
              <w:pStyle w:val="0"/>
            </w:pPr>
            <w:r>
              <w:rPr>
                <w:sz w:val="20"/>
              </w:rPr>
              <w:t xml:space="preserve">производные фенилалкиламина</w:t>
            </w:r>
          </w:p>
        </w:tc>
        <w:tc>
          <w:tcPr>
            <w:tcW w:w="1757" w:type="dxa"/>
            <w:vMerge w:val="restart"/>
          </w:tcPr>
          <w:p>
            <w:pPr>
              <w:pStyle w:val="0"/>
            </w:pPr>
            <w:r>
              <w:rPr>
                <w:sz w:val="20"/>
              </w:rPr>
              <w:t xml:space="preserve">верапамил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C09</w:t>
            </w:r>
          </w:p>
        </w:tc>
        <w:tc>
          <w:tcPr>
            <w:tcW w:w="2721" w:type="dxa"/>
          </w:tcPr>
          <w:p>
            <w:pPr>
              <w:pStyle w:val="0"/>
            </w:pPr>
            <w:r>
              <w:rPr>
                <w:sz w:val="20"/>
              </w:rPr>
              <w:t xml:space="preserve">средства, действующие на ренин-ангиотензиновую систему</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C09A</w:t>
            </w:r>
          </w:p>
        </w:tc>
        <w:tc>
          <w:tcPr>
            <w:tcW w:w="2721" w:type="dxa"/>
          </w:tcPr>
          <w:p>
            <w:pPr>
              <w:pStyle w:val="0"/>
            </w:pPr>
            <w:r>
              <w:rPr>
                <w:sz w:val="20"/>
              </w:rPr>
              <w:t xml:space="preserve">ингибиторы АПФ</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C09AA</w:t>
            </w:r>
          </w:p>
        </w:tc>
        <w:tc>
          <w:tcPr>
            <w:tcW w:w="2721" w:type="dxa"/>
            <w:vMerge w:val="restart"/>
          </w:tcPr>
          <w:p>
            <w:pPr>
              <w:pStyle w:val="0"/>
            </w:pPr>
            <w:r>
              <w:rPr>
                <w:sz w:val="20"/>
              </w:rPr>
              <w:t xml:space="preserve">ингибиторы АПФ</w:t>
            </w:r>
          </w:p>
        </w:tc>
        <w:tc>
          <w:tcPr>
            <w:tcW w:w="1757" w:type="dxa"/>
            <w:vMerge w:val="restart"/>
          </w:tcPr>
          <w:p>
            <w:pPr>
              <w:pStyle w:val="0"/>
            </w:pPr>
            <w:r>
              <w:rPr>
                <w:sz w:val="20"/>
              </w:rPr>
              <w:t xml:space="preserve">каптоприл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лизиноприл</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периндоприл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эналаприл</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рамиприл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C09C</w:t>
            </w:r>
          </w:p>
        </w:tc>
        <w:tc>
          <w:tcPr>
            <w:tcW w:w="2721" w:type="dxa"/>
          </w:tcPr>
          <w:p>
            <w:pPr>
              <w:pStyle w:val="0"/>
            </w:pPr>
            <w:r>
              <w:rPr>
                <w:sz w:val="20"/>
              </w:rPr>
              <w:t xml:space="preserve">антагонисты рецепторов ангиотензина II</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C09CA</w:t>
            </w:r>
          </w:p>
        </w:tc>
        <w:tc>
          <w:tcPr>
            <w:tcW w:w="2721" w:type="dxa"/>
            <w:vMerge w:val="restart"/>
          </w:tcPr>
          <w:p>
            <w:pPr>
              <w:pStyle w:val="0"/>
            </w:pPr>
            <w:r>
              <w:rPr>
                <w:sz w:val="20"/>
              </w:rPr>
              <w:t xml:space="preserve">антагонисты рецепторов ангиотензина II</w:t>
            </w:r>
          </w:p>
        </w:tc>
        <w:tc>
          <w:tcPr>
            <w:tcW w:w="1757" w:type="dxa"/>
            <w:vMerge w:val="restart"/>
          </w:tcPr>
          <w:p>
            <w:pPr>
              <w:pStyle w:val="0"/>
            </w:pPr>
            <w:r>
              <w:rPr>
                <w:sz w:val="20"/>
              </w:rPr>
              <w:t xml:space="preserve">лозартан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C09DX</w:t>
            </w:r>
          </w:p>
        </w:tc>
        <w:tc>
          <w:tcPr>
            <w:tcW w:w="2721" w:type="dxa"/>
          </w:tcPr>
          <w:p>
            <w:pPr>
              <w:pStyle w:val="0"/>
            </w:pPr>
            <w:r>
              <w:rPr>
                <w:sz w:val="20"/>
              </w:rPr>
              <w:t xml:space="preserve">антагонисты рецепторов ангиотензина II в комбинации с другими средствами</w:t>
            </w:r>
          </w:p>
        </w:tc>
        <w:tc>
          <w:tcPr>
            <w:tcW w:w="1757" w:type="dxa"/>
          </w:tcPr>
          <w:p>
            <w:pPr>
              <w:pStyle w:val="0"/>
            </w:pPr>
            <w:r>
              <w:rPr>
                <w:sz w:val="20"/>
              </w:rPr>
              <w:t xml:space="preserve">валсартан + сакубитрил</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C10</w:t>
            </w:r>
          </w:p>
        </w:tc>
        <w:tc>
          <w:tcPr>
            <w:tcW w:w="2721" w:type="dxa"/>
          </w:tcPr>
          <w:p>
            <w:pPr>
              <w:pStyle w:val="0"/>
            </w:pPr>
            <w:r>
              <w:rPr>
                <w:sz w:val="20"/>
              </w:rPr>
              <w:t xml:space="preserve">гиполипидемические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C10A</w:t>
            </w:r>
          </w:p>
        </w:tc>
        <w:tc>
          <w:tcPr>
            <w:tcW w:w="2721" w:type="dxa"/>
          </w:tcPr>
          <w:p>
            <w:pPr>
              <w:pStyle w:val="0"/>
            </w:pPr>
            <w:r>
              <w:rPr>
                <w:sz w:val="20"/>
              </w:rPr>
              <w:t xml:space="preserve">гиполипидемические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C10AA</w:t>
            </w:r>
          </w:p>
        </w:tc>
        <w:tc>
          <w:tcPr>
            <w:tcW w:w="2721" w:type="dxa"/>
            <w:vMerge w:val="restart"/>
          </w:tcPr>
          <w:p>
            <w:pPr>
              <w:pStyle w:val="0"/>
            </w:pPr>
            <w:r>
              <w:rPr>
                <w:sz w:val="20"/>
              </w:rPr>
              <w:t xml:space="preserve">ингибиторы ГМГ-КоА-редуктазы</w:t>
            </w:r>
          </w:p>
        </w:tc>
        <w:tc>
          <w:tcPr>
            <w:tcW w:w="1757" w:type="dxa"/>
            <w:vMerge w:val="restart"/>
          </w:tcPr>
          <w:p>
            <w:pPr>
              <w:pStyle w:val="0"/>
            </w:pPr>
            <w:r>
              <w:rPr>
                <w:sz w:val="20"/>
              </w:rPr>
              <w:t xml:space="preserve">аторвастатин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симвастатин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C10AB</w:t>
            </w:r>
          </w:p>
        </w:tc>
        <w:tc>
          <w:tcPr>
            <w:tcW w:w="2721" w:type="dxa"/>
            <w:vMerge w:val="restart"/>
          </w:tcPr>
          <w:p>
            <w:pPr>
              <w:pStyle w:val="0"/>
            </w:pPr>
            <w:r>
              <w:rPr>
                <w:sz w:val="20"/>
              </w:rPr>
              <w:t xml:space="preserve">фибраты</w:t>
            </w:r>
          </w:p>
        </w:tc>
        <w:tc>
          <w:tcPr>
            <w:tcW w:w="1757" w:type="dxa"/>
            <w:vMerge w:val="restart"/>
          </w:tcPr>
          <w:p>
            <w:pPr>
              <w:pStyle w:val="0"/>
            </w:pPr>
            <w:r>
              <w:rPr>
                <w:sz w:val="20"/>
              </w:rPr>
              <w:t xml:space="preserve">фенофибрат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C10AX</w:t>
            </w:r>
          </w:p>
        </w:tc>
        <w:tc>
          <w:tcPr>
            <w:tcW w:w="2721" w:type="dxa"/>
          </w:tcPr>
          <w:p>
            <w:pPr>
              <w:pStyle w:val="0"/>
            </w:pPr>
            <w:r>
              <w:rPr>
                <w:sz w:val="20"/>
              </w:rPr>
              <w:t xml:space="preserve">другие гиполипидемические средства</w:t>
            </w:r>
          </w:p>
        </w:tc>
        <w:tc>
          <w:tcPr>
            <w:tcW w:w="1757" w:type="dxa"/>
          </w:tcPr>
          <w:p>
            <w:pPr>
              <w:pStyle w:val="0"/>
            </w:pPr>
            <w:r>
              <w:rPr>
                <w:sz w:val="20"/>
              </w:rPr>
              <w:t xml:space="preserve">алирокумаб</w:t>
            </w: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эволокумаб</w:t>
            </w:r>
          </w:p>
        </w:tc>
        <w:tc>
          <w:tcPr>
            <w:tcW w:w="3628" w:type="dxa"/>
          </w:tcPr>
          <w:p>
            <w:pPr>
              <w:pStyle w:val="0"/>
            </w:pPr>
            <w:r>
              <w:rPr>
                <w:sz w:val="20"/>
              </w:rPr>
              <w:t xml:space="preserve">раствор для подкожного введения</w:t>
            </w:r>
          </w:p>
        </w:tc>
      </w:tr>
      <w:tr>
        <w:tc>
          <w:tcPr>
            <w:tcW w:w="964" w:type="dxa"/>
          </w:tcPr>
          <w:p>
            <w:pPr>
              <w:pStyle w:val="0"/>
              <w:outlineLvl w:val="2"/>
              <w:jc w:val="center"/>
            </w:pPr>
            <w:r>
              <w:rPr>
                <w:sz w:val="20"/>
              </w:rPr>
              <w:t xml:space="preserve">D</w:t>
            </w:r>
          </w:p>
        </w:tc>
        <w:tc>
          <w:tcPr>
            <w:tcW w:w="2721" w:type="dxa"/>
          </w:tcPr>
          <w:p>
            <w:pPr>
              <w:pStyle w:val="0"/>
            </w:pPr>
            <w:r>
              <w:rPr>
                <w:sz w:val="20"/>
              </w:rPr>
              <w:t xml:space="preserve">дерматологические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D01</w:t>
            </w:r>
          </w:p>
        </w:tc>
        <w:tc>
          <w:tcPr>
            <w:tcW w:w="2721" w:type="dxa"/>
          </w:tcPr>
          <w:p>
            <w:pPr>
              <w:pStyle w:val="0"/>
            </w:pPr>
            <w:r>
              <w:rPr>
                <w:sz w:val="20"/>
              </w:rPr>
              <w:t xml:space="preserve">противогрибковые препараты, применяемые в дерматологии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D01A</w:t>
            </w:r>
          </w:p>
        </w:tc>
        <w:tc>
          <w:tcPr>
            <w:tcW w:w="2721" w:type="dxa"/>
          </w:tcPr>
          <w:p>
            <w:pPr>
              <w:pStyle w:val="0"/>
            </w:pPr>
            <w:r>
              <w:rPr>
                <w:sz w:val="20"/>
              </w:rPr>
              <w:t xml:space="preserve">противогрибковые препараты для местного применения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D01AE</w:t>
            </w:r>
          </w:p>
        </w:tc>
        <w:tc>
          <w:tcPr>
            <w:tcW w:w="2721" w:type="dxa"/>
            <w:vMerge w:val="restart"/>
          </w:tcPr>
          <w:p>
            <w:pPr>
              <w:pStyle w:val="0"/>
            </w:pPr>
            <w:r>
              <w:rPr>
                <w:sz w:val="20"/>
              </w:rPr>
              <w:t xml:space="preserve">прочие противогрибковые препараты для местного применения</w:t>
            </w:r>
          </w:p>
        </w:tc>
        <w:tc>
          <w:tcPr>
            <w:tcW w:w="1757" w:type="dxa"/>
            <w:vMerge w:val="restart"/>
          </w:tcPr>
          <w:p>
            <w:pPr>
              <w:pStyle w:val="0"/>
            </w:pPr>
            <w:r>
              <w:rPr>
                <w:sz w:val="20"/>
              </w:rPr>
              <w:t xml:space="preserve">салициловая кислота</w:t>
            </w: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 (спиртовой)</w:t>
            </w:r>
          </w:p>
        </w:tc>
      </w:tr>
      <w:tr>
        <w:tc>
          <w:tcPr>
            <w:tcW w:w="964" w:type="dxa"/>
          </w:tcPr>
          <w:p>
            <w:pPr>
              <w:pStyle w:val="0"/>
              <w:jc w:val="center"/>
            </w:pPr>
            <w:r>
              <w:rPr>
                <w:sz w:val="20"/>
              </w:rPr>
              <w:t xml:space="preserve">D03</w:t>
            </w:r>
          </w:p>
        </w:tc>
        <w:tc>
          <w:tcPr>
            <w:tcW w:w="2721" w:type="dxa"/>
          </w:tcPr>
          <w:p>
            <w:pPr>
              <w:pStyle w:val="0"/>
            </w:pPr>
            <w:r>
              <w:rPr>
                <w:sz w:val="20"/>
              </w:rPr>
              <w:t xml:space="preserve">препараты для лечения ран и язв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D03A</w:t>
            </w:r>
          </w:p>
        </w:tc>
        <w:tc>
          <w:tcPr>
            <w:tcW w:w="2721" w:type="dxa"/>
          </w:tcPr>
          <w:p>
            <w:pPr>
              <w:pStyle w:val="0"/>
            </w:pPr>
            <w:r>
              <w:rPr>
                <w:sz w:val="20"/>
              </w:rPr>
              <w:t xml:space="preserve">препараты, способствующие нормальному рубцеванию</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D03AX</w:t>
            </w:r>
          </w:p>
        </w:tc>
        <w:tc>
          <w:tcPr>
            <w:tcW w:w="2721" w:type="dxa"/>
          </w:tcPr>
          <w:p>
            <w:pPr>
              <w:pStyle w:val="0"/>
            </w:pPr>
            <w:r>
              <w:rPr>
                <w:sz w:val="20"/>
              </w:rPr>
              <w:t xml:space="preserve">другие препараты, способствующие нормальному рубцеванию</w:t>
            </w:r>
          </w:p>
        </w:tc>
        <w:tc>
          <w:tcPr>
            <w:tcW w:w="1757" w:type="dxa"/>
          </w:tcPr>
          <w:p>
            <w:pPr>
              <w:pStyle w:val="0"/>
            </w:pPr>
            <w:r>
              <w:rPr>
                <w:sz w:val="20"/>
              </w:rPr>
              <w:t xml:space="preserve">фактор роста эпидермальный</w:t>
            </w:r>
          </w:p>
        </w:tc>
        <w:tc>
          <w:tcPr>
            <w:tcW w:w="3628" w:type="dxa"/>
          </w:tcPr>
          <w:p>
            <w:pPr>
              <w:pStyle w:val="0"/>
            </w:pPr>
            <w:r>
              <w:rPr>
                <w:sz w:val="20"/>
              </w:rPr>
              <w:t xml:space="preserve">лиофилизат для приготовления раствора для инъекций</w:t>
            </w:r>
          </w:p>
        </w:tc>
      </w:tr>
      <w:tr>
        <w:tc>
          <w:tcPr>
            <w:tcW w:w="964" w:type="dxa"/>
          </w:tcPr>
          <w:p>
            <w:pPr>
              <w:pStyle w:val="0"/>
              <w:jc w:val="center"/>
            </w:pPr>
            <w:r>
              <w:rPr>
                <w:sz w:val="20"/>
              </w:rPr>
              <w:t xml:space="preserve">D06</w:t>
            </w:r>
          </w:p>
        </w:tc>
        <w:tc>
          <w:tcPr>
            <w:tcW w:w="2721" w:type="dxa"/>
          </w:tcPr>
          <w:p>
            <w:pPr>
              <w:pStyle w:val="0"/>
            </w:pPr>
            <w:r>
              <w:rPr>
                <w:sz w:val="20"/>
              </w:rPr>
              <w:t xml:space="preserve">антибиотики и противомикробные средства, применяемые в дерматологии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D06C</w:t>
            </w:r>
          </w:p>
        </w:tc>
        <w:tc>
          <w:tcPr>
            <w:tcW w:w="2721" w:type="dxa"/>
          </w:tcPr>
          <w:p>
            <w:pPr>
              <w:pStyle w:val="0"/>
            </w:pPr>
            <w:r>
              <w:rPr>
                <w:sz w:val="20"/>
              </w:rPr>
              <w:t xml:space="preserve">антибиотики в комбинации с противомикробными средствами</w:t>
            </w:r>
          </w:p>
        </w:tc>
        <w:tc>
          <w:tcPr>
            <w:tcW w:w="1757" w:type="dxa"/>
          </w:tcPr>
          <w:p>
            <w:pPr>
              <w:pStyle w:val="0"/>
            </w:pPr>
            <w:r>
              <w:rPr>
                <w:sz w:val="20"/>
              </w:rPr>
              <w:t xml:space="preserve">диоксометилтетрагидропиримидин + сульфадиметоксин + тримекаин + хлорамфеникол</w:t>
            </w:r>
          </w:p>
        </w:tc>
        <w:tc>
          <w:tcPr>
            <w:tcW w:w="3628" w:type="dxa"/>
          </w:tcPr>
          <w:p>
            <w:pPr>
              <w:pStyle w:val="0"/>
            </w:pPr>
            <w:r>
              <w:rPr>
                <w:sz w:val="20"/>
              </w:rPr>
              <w:t xml:space="preserve">мазь для наружного применения</w:t>
            </w:r>
          </w:p>
        </w:tc>
      </w:tr>
      <w:tr>
        <w:tc>
          <w:tcPr>
            <w:tcW w:w="964" w:type="dxa"/>
          </w:tcPr>
          <w:p>
            <w:pPr>
              <w:pStyle w:val="0"/>
              <w:jc w:val="center"/>
            </w:pPr>
            <w:r>
              <w:rPr>
                <w:sz w:val="20"/>
              </w:rPr>
              <w:t xml:space="preserve">D07</w:t>
            </w:r>
          </w:p>
        </w:tc>
        <w:tc>
          <w:tcPr>
            <w:tcW w:w="2721" w:type="dxa"/>
          </w:tcPr>
          <w:p>
            <w:pPr>
              <w:pStyle w:val="0"/>
            </w:pPr>
            <w:r>
              <w:rPr>
                <w:sz w:val="20"/>
              </w:rPr>
              <w:t xml:space="preserve">глюкокортикоиды, применяемые в дерматологии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D07A</w:t>
            </w:r>
          </w:p>
        </w:tc>
        <w:tc>
          <w:tcPr>
            <w:tcW w:w="2721" w:type="dxa"/>
          </w:tcPr>
          <w:p>
            <w:pPr>
              <w:pStyle w:val="0"/>
            </w:pPr>
            <w:r>
              <w:rPr>
                <w:sz w:val="20"/>
              </w:rPr>
              <w:t xml:space="preserve">глюкокортикоиды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D07AC</w:t>
            </w:r>
          </w:p>
        </w:tc>
        <w:tc>
          <w:tcPr>
            <w:tcW w:w="2721" w:type="dxa"/>
            <w:vMerge w:val="restart"/>
          </w:tcPr>
          <w:p>
            <w:pPr>
              <w:pStyle w:val="0"/>
            </w:pPr>
            <w:r>
              <w:rPr>
                <w:sz w:val="20"/>
              </w:rPr>
              <w:t xml:space="preserve">глюкокортикоиды с высокой активностью (группа III)</w:t>
            </w:r>
          </w:p>
        </w:tc>
        <w:tc>
          <w:tcPr>
            <w:tcW w:w="1757" w:type="dxa"/>
            <w:vMerge w:val="restart"/>
          </w:tcPr>
          <w:p>
            <w:pPr>
              <w:pStyle w:val="0"/>
            </w:pPr>
            <w:r>
              <w:rPr>
                <w:sz w:val="20"/>
              </w:rPr>
              <w:t xml:space="preserve">бетаметазон</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tcW w:w="1757" w:type="dxa"/>
            <w:vMerge w:val="restart"/>
          </w:tcPr>
          <w:p>
            <w:pPr>
              <w:pStyle w:val="0"/>
            </w:pPr>
            <w:r>
              <w:rPr>
                <w:sz w:val="20"/>
              </w:rPr>
              <w:t xml:space="preserve">мометазон</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tcW w:w="964" w:type="dxa"/>
          </w:tcPr>
          <w:p>
            <w:pPr>
              <w:pStyle w:val="0"/>
              <w:jc w:val="center"/>
            </w:pPr>
            <w:r>
              <w:rPr>
                <w:sz w:val="20"/>
              </w:rPr>
              <w:t xml:space="preserve">D08</w:t>
            </w:r>
          </w:p>
        </w:tc>
        <w:tc>
          <w:tcPr>
            <w:tcW w:w="2721" w:type="dxa"/>
          </w:tcPr>
          <w:p>
            <w:pPr>
              <w:pStyle w:val="0"/>
            </w:pPr>
            <w:r>
              <w:rPr>
                <w:sz w:val="20"/>
              </w:rPr>
              <w:t xml:space="preserve">антисептики и дезинфицирующие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D08A</w:t>
            </w:r>
          </w:p>
        </w:tc>
        <w:tc>
          <w:tcPr>
            <w:tcW w:w="2721" w:type="dxa"/>
          </w:tcPr>
          <w:p>
            <w:pPr>
              <w:pStyle w:val="0"/>
            </w:pPr>
            <w:r>
              <w:rPr>
                <w:sz w:val="20"/>
              </w:rPr>
              <w:t xml:space="preserve">антисептики и дезинфицирующие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D08AC</w:t>
            </w:r>
          </w:p>
        </w:tc>
        <w:tc>
          <w:tcPr>
            <w:tcW w:w="2721" w:type="dxa"/>
            <w:vMerge w:val="restart"/>
          </w:tcPr>
          <w:p>
            <w:pPr>
              <w:pStyle w:val="0"/>
            </w:pPr>
            <w:r>
              <w:rPr>
                <w:sz w:val="20"/>
              </w:rPr>
              <w:t xml:space="preserve">бигуаниды и амидины</w:t>
            </w:r>
          </w:p>
        </w:tc>
        <w:tc>
          <w:tcPr>
            <w:tcW w:w="1757" w:type="dxa"/>
            <w:vMerge w:val="restart"/>
          </w:tcPr>
          <w:p>
            <w:pPr>
              <w:pStyle w:val="0"/>
            </w:pPr>
            <w:r>
              <w:rPr>
                <w:sz w:val="20"/>
              </w:rPr>
              <w:t xml:space="preserve">хлоргексидин</w:t>
            </w:r>
          </w:p>
        </w:tc>
        <w:tc>
          <w:tcPr>
            <w:tcW w:w="3628" w:type="dxa"/>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 (спиртовой)</w:t>
            </w:r>
          </w:p>
        </w:tc>
      </w:tr>
      <w:tr>
        <w:tc>
          <w:tcPr>
            <w:vMerge w:val="continue"/>
          </w:tcPr>
          <w:p/>
        </w:tc>
        <w:tc>
          <w:tcPr>
            <w:vMerge w:val="continue"/>
          </w:tcPr>
          <w:p/>
        </w:tc>
        <w:tc>
          <w:tcPr>
            <w:vMerge w:val="continue"/>
          </w:tcPr>
          <w:p/>
        </w:tc>
        <w:tc>
          <w:tcPr>
            <w:tcW w:w="3628" w:type="dxa"/>
          </w:tcPr>
          <w:p>
            <w:pPr>
              <w:pStyle w:val="0"/>
            </w:pPr>
            <w:r>
              <w:rPr>
                <w:sz w:val="20"/>
              </w:rPr>
              <w:t xml:space="preserve">спрей для наружного применения (спиртовой)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вагинальные</w:t>
            </w:r>
          </w:p>
        </w:tc>
      </w:tr>
      <w:tr>
        <w:tc>
          <w:tcPr>
            <w:tcW w:w="964" w:type="dxa"/>
            <w:vMerge w:val="restart"/>
          </w:tcPr>
          <w:p>
            <w:pPr>
              <w:pStyle w:val="0"/>
              <w:jc w:val="center"/>
            </w:pPr>
            <w:r>
              <w:rPr>
                <w:sz w:val="20"/>
              </w:rPr>
              <w:t xml:space="preserve">D08AG</w:t>
            </w:r>
          </w:p>
        </w:tc>
        <w:tc>
          <w:tcPr>
            <w:tcW w:w="2721" w:type="dxa"/>
            <w:vMerge w:val="restart"/>
          </w:tcPr>
          <w:p>
            <w:pPr>
              <w:pStyle w:val="0"/>
            </w:pPr>
            <w:r>
              <w:rPr>
                <w:sz w:val="20"/>
              </w:rPr>
              <w:t xml:space="preserve">препараты йода</w:t>
            </w:r>
          </w:p>
        </w:tc>
        <w:tc>
          <w:tcPr>
            <w:tcW w:w="1757" w:type="dxa"/>
            <w:vMerge w:val="restart"/>
          </w:tcPr>
          <w:p>
            <w:pPr>
              <w:pStyle w:val="0"/>
            </w:pPr>
            <w:r>
              <w:rPr>
                <w:sz w:val="20"/>
              </w:rPr>
              <w:t xml:space="preserve">повидон-йод</w:t>
            </w:r>
          </w:p>
        </w:tc>
        <w:tc>
          <w:tcPr>
            <w:tcW w:w="3628"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tcW w:w="964" w:type="dxa"/>
            <w:vMerge w:val="restart"/>
          </w:tcPr>
          <w:p>
            <w:pPr>
              <w:pStyle w:val="0"/>
              <w:jc w:val="center"/>
            </w:pPr>
            <w:r>
              <w:rPr>
                <w:sz w:val="20"/>
              </w:rPr>
              <w:t xml:space="preserve">D08AX</w:t>
            </w:r>
          </w:p>
        </w:tc>
        <w:tc>
          <w:tcPr>
            <w:tcW w:w="2721" w:type="dxa"/>
            <w:vMerge w:val="restart"/>
          </w:tcPr>
          <w:p>
            <w:pPr>
              <w:pStyle w:val="0"/>
            </w:pPr>
            <w:r>
              <w:rPr>
                <w:sz w:val="20"/>
              </w:rPr>
              <w:t xml:space="preserve">другие антисептики и дезинфицирующие средства</w:t>
            </w:r>
          </w:p>
        </w:tc>
        <w:tc>
          <w:tcPr>
            <w:tcW w:w="1757" w:type="dxa"/>
            <w:vMerge w:val="restart"/>
          </w:tcPr>
          <w:p>
            <w:pPr>
              <w:pStyle w:val="0"/>
            </w:pPr>
            <w:r>
              <w:rPr>
                <w:sz w:val="20"/>
              </w:rPr>
              <w:t xml:space="preserve">водорода пероксид</w:t>
            </w:r>
          </w:p>
        </w:tc>
        <w:tc>
          <w:tcPr>
            <w:tcW w:w="3628" w:type="dxa"/>
          </w:tcPr>
          <w:p>
            <w:pPr>
              <w:pStyle w:val="0"/>
            </w:pPr>
            <w:r>
              <w:rPr>
                <w:sz w:val="20"/>
              </w:rPr>
              <w:t xml:space="preserve">раствор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местного применения</w:t>
            </w:r>
          </w:p>
        </w:tc>
      </w:tr>
      <w:tr>
        <w:tc>
          <w:tcPr>
            <w:vMerge w:val="continue"/>
          </w:tcPr>
          <w:p/>
        </w:tc>
        <w:tc>
          <w:tcPr>
            <w:vMerge w:val="continue"/>
          </w:tcPr>
          <w:p/>
        </w:tc>
        <w:tc>
          <w:tcPr>
            <w:tcW w:w="1757" w:type="dxa"/>
          </w:tcPr>
          <w:p>
            <w:pPr>
              <w:pStyle w:val="0"/>
            </w:pPr>
            <w:r>
              <w:rPr>
                <w:sz w:val="20"/>
              </w:rPr>
              <w:t xml:space="preserve">калия перманганат</w:t>
            </w:r>
          </w:p>
        </w:tc>
        <w:tc>
          <w:tcPr>
            <w:tcW w:w="3628"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vMerge w:val="continue"/>
          </w:tcPr>
          <w:p/>
        </w:tc>
        <w:tc>
          <w:tcPr>
            <w:tcW w:w="1757" w:type="dxa"/>
            <w:vMerge w:val="restart"/>
          </w:tcPr>
          <w:p>
            <w:pPr>
              <w:pStyle w:val="0"/>
            </w:pPr>
            <w:r>
              <w:rPr>
                <w:sz w:val="20"/>
              </w:rPr>
              <w:t xml:space="preserve">этанол</w:t>
            </w:r>
          </w:p>
        </w:tc>
        <w:tc>
          <w:tcPr>
            <w:tcW w:w="3628" w:type="dxa"/>
          </w:tcPr>
          <w:p>
            <w:pPr>
              <w:pStyle w:val="0"/>
            </w:pPr>
            <w:r>
              <w:rPr>
                <w:sz w:val="20"/>
              </w:rPr>
              <w:t xml:space="preserve">концентрат для приготовления раствора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наружного применения и приготовления лекарственных форм</w:t>
            </w:r>
          </w:p>
        </w:tc>
      </w:tr>
      <w:tr>
        <w:tc>
          <w:tcPr>
            <w:tcW w:w="964" w:type="dxa"/>
          </w:tcPr>
          <w:p>
            <w:pPr>
              <w:pStyle w:val="0"/>
              <w:jc w:val="center"/>
            </w:pPr>
            <w:r>
              <w:rPr>
                <w:sz w:val="20"/>
              </w:rPr>
              <w:t xml:space="preserve">D11</w:t>
            </w:r>
          </w:p>
        </w:tc>
        <w:tc>
          <w:tcPr>
            <w:tcW w:w="2721"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D11A</w:t>
            </w:r>
          </w:p>
        </w:tc>
        <w:tc>
          <w:tcPr>
            <w:tcW w:w="2721"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D11AH</w:t>
            </w:r>
          </w:p>
        </w:tc>
        <w:tc>
          <w:tcPr>
            <w:tcW w:w="2721" w:type="dxa"/>
            <w:vMerge w:val="restart"/>
          </w:tcPr>
          <w:p>
            <w:pPr>
              <w:pStyle w:val="0"/>
            </w:pPr>
            <w:r>
              <w:rPr>
                <w:sz w:val="20"/>
              </w:rPr>
              <w:t xml:space="preserve">препараты для лечения дерматита, кроме глюкокортикоидов</w:t>
            </w:r>
          </w:p>
        </w:tc>
        <w:tc>
          <w:tcPr>
            <w:tcW w:w="1757" w:type="dxa"/>
          </w:tcPr>
          <w:p>
            <w:pPr>
              <w:pStyle w:val="0"/>
            </w:pPr>
            <w:r>
              <w:rPr>
                <w:sz w:val="20"/>
              </w:rPr>
              <w:t xml:space="preserve">дупилумаб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пимекролимус</w:t>
            </w:r>
          </w:p>
        </w:tc>
        <w:tc>
          <w:tcPr>
            <w:tcW w:w="3628" w:type="dxa"/>
          </w:tcPr>
          <w:p>
            <w:pPr>
              <w:pStyle w:val="0"/>
            </w:pPr>
            <w:r>
              <w:rPr>
                <w:sz w:val="20"/>
              </w:rPr>
              <w:t xml:space="preserve">крем для наружного применения</w:t>
            </w:r>
          </w:p>
        </w:tc>
      </w:tr>
      <w:tr>
        <w:tc>
          <w:tcPr>
            <w:tcW w:w="964" w:type="dxa"/>
          </w:tcPr>
          <w:p>
            <w:pPr>
              <w:pStyle w:val="0"/>
              <w:outlineLvl w:val="2"/>
              <w:jc w:val="center"/>
            </w:pPr>
            <w:r>
              <w:rPr>
                <w:sz w:val="20"/>
              </w:rPr>
              <w:t xml:space="preserve">G</w:t>
            </w:r>
          </w:p>
        </w:tc>
        <w:tc>
          <w:tcPr>
            <w:tcW w:w="2721" w:type="dxa"/>
          </w:tcPr>
          <w:p>
            <w:pPr>
              <w:pStyle w:val="0"/>
            </w:pPr>
            <w:r>
              <w:rPr>
                <w:sz w:val="20"/>
              </w:rPr>
              <w:t xml:space="preserve">мочеполовая система и половые гормоны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G01</w:t>
            </w:r>
          </w:p>
        </w:tc>
        <w:tc>
          <w:tcPr>
            <w:tcW w:w="2721" w:type="dxa"/>
          </w:tcPr>
          <w:p>
            <w:pPr>
              <w:pStyle w:val="0"/>
            </w:pPr>
            <w:r>
              <w:rPr>
                <w:sz w:val="20"/>
              </w:rPr>
              <w:t xml:space="preserve">противомикробные препараты и антисептики, применяемые в гинекологии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G01A</w:t>
            </w:r>
          </w:p>
        </w:tc>
        <w:tc>
          <w:tcPr>
            <w:tcW w:w="2721"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G01AA</w:t>
            </w:r>
          </w:p>
        </w:tc>
        <w:tc>
          <w:tcPr>
            <w:tcW w:w="2721" w:type="dxa"/>
          </w:tcPr>
          <w:p>
            <w:pPr>
              <w:pStyle w:val="0"/>
            </w:pPr>
            <w:r>
              <w:rPr>
                <w:sz w:val="20"/>
              </w:rPr>
              <w:t xml:space="preserve">антибактериальные препараты</w:t>
            </w:r>
          </w:p>
        </w:tc>
        <w:tc>
          <w:tcPr>
            <w:tcW w:w="1757" w:type="dxa"/>
          </w:tcPr>
          <w:p>
            <w:pPr>
              <w:pStyle w:val="0"/>
            </w:pPr>
            <w:r>
              <w:rPr>
                <w:sz w:val="20"/>
              </w:rPr>
              <w:t xml:space="preserve">натамицин</w:t>
            </w:r>
          </w:p>
        </w:tc>
        <w:tc>
          <w:tcPr>
            <w:tcW w:w="3628" w:type="dxa"/>
          </w:tcPr>
          <w:p>
            <w:pPr>
              <w:pStyle w:val="0"/>
            </w:pPr>
            <w:r>
              <w:rPr>
                <w:sz w:val="20"/>
              </w:rPr>
              <w:t xml:space="preserve">суппозитории вагинальные</w:t>
            </w:r>
          </w:p>
        </w:tc>
      </w:tr>
      <w:tr>
        <w:tc>
          <w:tcPr>
            <w:tcW w:w="964" w:type="dxa"/>
            <w:vMerge w:val="restart"/>
          </w:tcPr>
          <w:p>
            <w:pPr>
              <w:pStyle w:val="0"/>
              <w:jc w:val="center"/>
            </w:pPr>
            <w:r>
              <w:rPr>
                <w:sz w:val="20"/>
              </w:rPr>
              <w:t xml:space="preserve">G01AF</w:t>
            </w:r>
          </w:p>
        </w:tc>
        <w:tc>
          <w:tcPr>
            <w:tcW w:w="2721" w:type="dxa"/>
            <w:vMerge w:val="restart"/>
          </w:tcPr>
          <w:p>
            <w:pPr>
              <w:pStyle w:val="0"/>
            </w:pPr>
            <w:r>
              <w:rPr>
                <w:sz w:val="20"/>
              </w:rPr>
              <w:t xml:space="preserve">производные имидазола</w:t>
            </w:r>
          </w:p>
        </w:tc>
        <w:tc>
          <w:tcPr>
            <w:tcW w:w="1757" w:type="dxa"/>
            <w:vMerge w:val="restart"/>
          </w:tcPr>
          <w:p>
            <w:pPr>
              <w:pStyle w:val="0"/>
            </w:pPr>
            <w:r>
              <w:rPr>
                <w:sz w:val="20"/>
              </w:rPr>
              <w:t xml:space="preserve">клотримазол</w:t>
            </w:r>
          </w:p>
        </w:tc>
        <w:tc>
          <w:tcPr>
            <w:tcW w:w="3628" w:type="dxa"/>
          </w:tcPr>
          <w:p>
            <w:pPr>
              <w:pStyle w:val="0"/>
            </w:pPr>
            <w:r>
              <w:rPr>
                <w:sz w:val="20"/>
              </w:rPr>
              <w:t xml:space="preserve">гель вагинальный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вагинальные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вагинальные</w:t>
            </w:r>
          </w:p>
        </w:tc>
      </w:tr>
      <w:tr>
        <w:tc>
          <w:tcPr>
            <w:tcW w:w="964" w:type="dxa"/>
          </w:tcPr>
          <w:p>
            <w:pPr>
              <w:pStyle w:val="0"/>
              <w:jc w:val="center"/>
            </w:pPr>
            <w:r>
              <w:rPr>
                <w:sz w:val="20"/>
              </w:rPr>
              <w:t xml:space="preserve">G02</w:t>
            </w:r>
          </w:p>
        </w:tc>
        <w:tc>
          <w:tcPr>
            <w:tcW w:w="2721"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G02A</w:t>
            </w:r>
          </w:p>
        </w:tc>
        <w:tc>
          <w:tcPr>
            <w:tcW w:w="2721" w:type="dxa"/>
          </w:tcPr>
          <w:p>
            <w:pPr>
              <w:pStyle w:val="0"/>
            </w:pPr>
            <w:r>
              <w:rPr>
                <w:sz w:val="20"/>
              </w:rPr>
              <w:t xml:space="preserve">утеротонизирующие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G02AB</w:t>
            </w:r>
          </w:p>
        </w:tc>
        <w:tc>
          <w:tcPr>
            <w:tcW w:w="2721" w:type="dxa"/>
          </w:tcPr>
          <w:p>
            <w:pPr>
              <w:pStyle w:val="0"/>
            </w:pPr>
            <w:r>
              <w:rPr>
                <w:sz w:val="20"/>
              </w:rPr>
              <w:t xml:space="preserve">алкалоиды спорыньи</w:t>
            </w:r>
          </w:p>
        </w:tc>
        <w:tc>
          <w:tcPr>
            <w:tcW w:w="1757" w:type="dxa"/>
          </w:tcPr>
          <w:p>
            <w:pPr>
              <w:pStyle w:val="0"/>
            </w:pPr>
            <w:r>
              <w:rPr>
                <w:sz w:val="20"/>
              </w:rPr>
              <w:t xml:space="preserve">метилэргометрин</w:t>
            </w: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jc w:val="center"/>
            </w:pPr>
            <w:r>
              <w:rPr>
                <w:sz w:val="20"/>
              </w:rPr>
              <w:t xml:space="preserve">G02AD</w:t>
            </w:r>
          </w:p>
        </w:tc>
        <w:tc>
          <w:tcPr>
            <w:tcW w:w="2721" w:type="dxa"/>
          </w:tcPr>
          <w:p>
            <w:pPr>
              <w:pStyle w:val="0"/>
            </w:pPr>
            <w:r>
              <w:rPr>
                <w:sz w:val="20"/>
              </w:rPr>
              <w:t xml:space="preserve">простагландины</w:t>
            </w:r>
          </w:p>
        </w:tc>
        <w:tc>
          <w:tcPr>
            <w:tcW w:w="1757" w:type="dxa"/>
          </w:tcPr>
          <w:p>
            <w:pPr>
              <w:pStyle w:val="0"/>
            </w:pPr>
            <w:r>
              <w:rPr>
                <w:sz w:val="20"/>
              </w:rPr>
              <w:t xml:space="preserve">динопростон</w:t>
            </w:r>
          </w:p>
        </w:tc>
        <w:tc>
          <w:tcPr>
            <w:tcW w:w="3628" w:type="dxa"/>
          </w:tcPr>
          <w:p>
            <w:pPr>
              <w:pStyle w:val="0"/>
            </w:pPr>
            <w:r>
              <w:rPr>
                <w:sz w:val="20"/>
              </w:rPr>
              <w:t xml:space="preserve">гель интрацервикальный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мизопростол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G02C</w:t>
            </w:r>
          </w:p>
        </w:tc>
        <w:tc>
          <w:tcPr>
            <w:tcW w:w="2721"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G02CA</w:t>
            </w:r>
          </w:p>
        </w:tc>
        <w:tc>
          <w:tcPr>
            <w:tcW w:w="2721" w:type="dxa"/>
            <w:vMerge w:val="restart"/>
          </w:tcPr>
          <w:p>
            <w:pPr>
              <w:pStyle w:val="0"/>
            </w:pPr>
            <w:r>
              <w:rPr>
                <w:sz w:val="20"/>
              </w:rPr>
              <w:t xml:space="preserve">адреномиметики, токолитические средства</w:t>
            </w:r>
          </w:p>
        </w:tc>
        <w:tc>
          <w:tcPr>
            <w:tcW w:w="1757" w:type="dxa"/>
            <w:vMerge w:val="restart"/>
          </w:tcPr>
          <w:p>
            <w:pPr>
              <w:pStyle w:val="0"/>
            </w:pPr>
            <w:r>
              <w:rPr>
                <w:sz w:val="20"/>
              </w:rPr>
              <w:t xml:space="preserve">гексопреналин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G02CB</w:t>
            </w:r>
          </w:p>
        </w:tc>
        <w:tc>
          <w:tcPr>
            <w:tcW w:w="2721" w:type="dxa"/>
          </w:tcPr>
          <w:p>
            <w:pPr>
              <w:pStyle w:val="0"/>
            </w:pPr>
            <w:r>
              <w:rPr>
                <w:sz w:val="20"/>
              </w:rPr>
              <w:t xml:space="preserve">ингибиторы пролактина</w:t>
            </w:r>
          </w:p>
        </w:tc>
        <w:tc>
          <w:tcPr>
            <w:tcW w:w="1757" w:type="dxa"/>
          </w:tcPr>
          <w:p>
            <w:pPr>
              <w:pStyle w:val="0"/>
            </w:pPr>
            <w:r>
              <w:rPr>
                <w:sz w:val="20"/>
              </w:rPr>
              <w:t xml:space="preserve">бромокриптин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G02CX</w:t>
            </w:r>
          </w:p>
        </w:tc>
        <w:tc>
          <w:tcPr>
            <w:tcW w:w="2721" w:type="dxa"/>
            <w:vMerge w:val="restart"/>
          </w:tcPr>
          <w:p>
            <w:pPr>
              <w:pStyle w:val="0"/>
            </w:pPr>
            <w:r>
              <w:rPr>
                <w:sz w:val="20"/>
              </w:rPr>
              <w:t xml:space="preserve">прочие препараты, применяемые в гинекологии</w:t>
            </w:r>
          </w:p>
        </w:tc>
        <w:tc>
          <w:tcPr>
            <w:tcW w:w="1757" w:type="dxa"/>
            <w:vMerge w:val="restart"/>
          </w:tcPr>
          <w:p>
            <w:pPr>
              <w:pStyle w:val="0"/>
            </w:pPr>
            <w:r>
              <w:rPr>
                <w:sz w:val="20"/>
              </w:rPr>
              <w:t xml:space="preserve">атозибан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G03</w:t>
            </w:r>
          </w:p>
        </w:tc>
        <w:tc>
          <w:tcPr>
            <w:tcW w:w="2721" w:type="dxa"/>
          </w:tcPr>
          <w:p>
            <w:pPr>
              <w:pStyle w:val="0"/>
            </w:pPr>
            <w:r>
              <w:rPr>
                <w:sz w:val="20"/>
              </w:rPr>
              <w:t xml:space="preserve">половые гормоны и модуляторы функции половых органов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G03B</w:t>
            </w:r>
          </w:p>
        </w:tc>
        <w:tc>
          <w:tcPr>
            <w:tcW w:w="2721" w:type="dxa"/>
          </w:tcPr>
          <w:p>
            <w:pPr>
              <w:pStyle w:val="0"/>
            </w:pPr>
            <w:r>
              <w:rPr>
                <w:sz w:val="20"/>
              </w:rPr>
              <w:t xml:space="preserve">андрогены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G03BA</w:t>
            </w:r>
          </w:p>
        </w:tc>
        <w:tc>
          <w:tcPr>
            <w:tcW w:w="2721" w:type="dxa"/>
          </w:tcPr>
          <w:p>
            <w:pPr>
              <w:pStyle w:val="0"/>
            </w:pPr>
            <w:r>
              <w:rPr>
                <w:sz w:val="20"/>
              </w:rPr>
              <w:t xml:space="preserve">производные 3-оксоандрост-4-ена</w:t>
            </w:r>
          </w:p>
        </w:tc>
        <w:tc>
          <w:tcPr>
            <w:tcW w:w="1757" w:type="dxa"/>
          </w:tcPr>
          <w:p>
            <w:pPr>
              <w:pStyle w:val="0"/>
            </w:pPr>
            <w:r>
              <w:rPr>
                <w:sz w:val="20"/>
              </w:rPr>
              <w:t xml:space="preserve">тестостерон</w:t>
            </w:r>
          </w:p>
        </w:tc>
        <w:tc>
          <w:tcPr>
            <w:tcW w:w="3628" w:type="dxa"/>
          </w:tcPr>
          <w:p>
            <w:pPr>
              <w:pStyle w:val="0"/>
            </w:pPr>
            <w:r>
              <w:rPr>
                <w:sz w:val="20"/>
              </w:rPr>
              <w:t xml:space="preserve">гель для наружного применения</w:t>
            </w:r>
          </w:p>
        </w:tc>
      </w:tr>
      <w:tr>
        <w:tc>
          <w:tcPr>
            <w:vMerge w:val="continue"/>
          </w:tcPr>
          <w:p/>
        </w:tc>
        <w:tc>
          <w:tcPr>
            <w:tcW w:w="2721" w:type="dxa"/>
            <w:vMerge w:val="restart"/>
          </w:tcPr>
          <w:p>
            <w:pPr>
              <w:pStyle w:val="0"/>
            </w:pPr>
            <w:r>
              <w:rPr>
                <w:sz w:val="20"/>
              </w:rPr>
            </w:r>
          </w:p>
        </w:tc>
        <w:tc>
          <w:tcPr>
            <w:tcW w:w="1757" w:type="dxa"/>
          </w:tcPr>
          <w:p>
            <w:pPr>
              <w:pStyle w:val="0"/>
            </w:pPr>
            <w:r>
              <w:rPr>
                <w:sz w:val="20"/>
              </w:rPr>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тестостерон (смесь эфиров)</w:t>
            </w:r>
          </w:p>
        </w:tc>
        <w:tc>
          <w:tcPr>
            <w:tcW w:w="3628" w:type="dxa"/>
          </w:tcPr>
          <w:p>
            <w:pPr>
              <w:pStyle w:val="0"/>
            </w:pPr>
            <w:r>
              <w:rPr>
                <w:sz w:val="20"/>
              </w:rPr>
              <w:t xml:space="preserve">раствор для внутримышечного введения (масляный)</w:t>
            </w:r>
          </w:p>
        </w:tc>
      </w:tr>
      <w:tr>
        <w:tc>
          <w:tcPr>
            <w:tcW w:w="964" w:type="dxa"/>
          </w:tcPr>
          <w:p>
            <w:pPr>
              <w:pStyle w:val="0"/>
              <w:jc w:val="center"/>
            </w:pPr>
            <w:r>
              <w:rPr>
                <w:sz w:val="20"/>
              </w:rPr>
              <w:t xml:space="preserve">G03D</w:t>
            </w:r>
          </w:p>
        </w:tc>
        <w:tc>
          <w:tcPr>
            <w:tcW w:w="2721" w:type="dxa"/>
          </w:tcPr>
          <w:p>
            <w:pPr>
              <w:pStyle w:val="0"/>
            </w:pPr>
            <w:r>
              <w:rPr>
                <w:sz w:val="20"/>
              </w:rPr>
              <w:t xml:space="preserve">гестагены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G03DA</w:t>
            </w:r>
          </w:p>
        </w:tc>
        <w:tc>
          <w:tcPr>
            <w:tcW w:w="2721" w:type="dxa"/>
          </w:tcPr>
          <w:p>
            <w:pPr>
              <w:pStyle w:val="0"/>
            </w:pPr>
            <w:r>
              <w:rPr>
                <w:sz w:val="20"/>
              </w:rPr>
              <w:t xml:space="preserve">производные прегн-4-ена</w:t>
            </w:r>
          </w:p>
        </w:tc>
        <w:tc>
          <w:tcPr>
            <w:tcW w:w="1757" w:type="dxa"/>
          </w:tcPr>
          <w:p>
            <w:pPr>
              <w:pStyle w:val="0"/>
            </w:pPr>
            <w:r>
              <w:rPr>
                <w:sz w:val="20"/>
              </w:rPr>
              <w:t xml:space="preserve">прогестерон</w:t>
            </w:r>
          </w:p>
        </w:tc>
        <w:tc>
          <w:tcPr>
            <w:tcW w:w="3628" w:type="dxa"/>
          </w:tcPr>
          <w:p>
            <w:pPr>
              <w:pStyle w:val="0"/>
            </w:pPr>
            <w:r>
              <w:rPr>
                <w:sz w:val="20"/>
              </w:rPr>
              <w:t xml:space="preserve">капсулы</w:t>
            </w:r>
          </w:p>
        </w:tc>
      </w:tr>
      <w:tr>
        <w:tc>
          <w:tcPr>
            <w:tcW w:w="964" w:type="dxa"/>
          </w:tcPr>
          <w:p>
            <w:pPr>
              <w:pStyle w:val="0"/>
              <w:jc w:val="center"/>
            </w:pPr>
            <w:r>
              <w:rPr>
                <w:sz w:val="20"/>
              </w:rPr>
              <w:t xml:space="preserve">G03DB</w:t>
            </w:r>
          </w:p>
        </w:tc>
        <w:tc>
          <w:tcPr>
            <w:tcW w:w="2721" w:type="dxa"/>
          </w:tcPr>
          <w:p>
            <w:pPr>
              <w:pStyle w:val="0"/>
            </w:pPr>
            <w:r>
              <w:rPr>
                <w:sz w:val="20"/>
              </w:rPr>
              <w:t xml:space="preserve">производные прегнадиена</w:t>
            </w:r>
          </w:p>
        </w:tc>
        <w:tc>
          <w:tcPr>
            <w:tcW w:w="1757" w:type="dxa"/>
          </w:tcPr>
          <w:p>
            <w:pPr>
              <w:pStyle w:val="0"/>
            </w:pPr>
            <w:r>
              <w:rPr>
                <w:sz w:val="20"/>
              </w:rPr>
              <w:t xml:space="preserve">дидрогестерон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G03DC</w:t>
            </w:r>
          </w:p>
        </w:tc>
        <w:tc>
          <w:tcPr>
            <w:tcW w:w="2721" w:type="dxa"/>
          </w:tcPr>
          <w:p>
            <w:pPr>
              <w:pStyle w:val="0"/>
            </w:pPr>
            <w:r>
              <w:rPr>
                <w:sz w:val="20"/>
              </w:rPr>
              <w:t xml:space="preserve">производные эстрена</w:t>
            </w:r>
          </w:p>
        </w:tc>
        <w:tc>
          <w:tcPr>
            <w:tcW w:w="1757" w:type="dxa"/>
          </w:tcPr>
          <w:p>
            <w:pPr>
              <w:pStyle w:val="0"/>
            </w:pPr>
            <w:r>
              <w:rPr>
                <w:sz w:val="20"/>
              </w:rPr>
              <w:t xml:space="preserve">норэтистерон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G03G</w:t>
            </w:r>
          </w:p>
        </w:tc>
        <w:tc>
          <w:tcPr>
            <w:tcW w:w="2721" w:type="dxa"/>
          </w:tcPr>
          <w:p>
            <w:pPr>
              <w:pStyle w:val="0"/>
            </w:pPr>
            <w:r>
              <w:rPr>
                <w:sz w:val="20"/>
              </w:rPr>
              <w:t xml:space="preserve">гонадотропины и другие стимуляторы овуляции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G03GA</w:t>
            </w:r>
          </w:p>
        </w:tc>
        <w:tc>
          <w:tcPr>
            <w:tcW w:w="2721" w:type="dxa"/>
            <w:vMerge w:val="restart"/>
          </w:tcPr>
          <w:p>
            <w:pPr>
              <w:pStyle w:val="0"/>
            </w:pPr>
            <w:r>
              <w:rPr>
                <w:sz w:val="20"/>
              </w:rPr>
              <w:t xml:space="preserve">гонадотропины</w:t>
            </w:r>
          </w:p>
        </w:tc>
        <w:tc>
          <w:tcPr>
            <w:tcW w:w="1757" w:type="dxa"/>
          </w:tcPr>
          <w:p>
            <w:pPr>
              <w:pStyle w:val="0"/>
            </w:pPr>
            <w:r>
              <w:rPr>
                <w:sz w:val="20"/>
              </w:rPr>
              <w:t xml:space="preserve">гонадотропин хорионический</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корифоллитропин альфа</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фоллитропин альфа</w:t>
            </w:r>
          </w:p>
        </w:tc>
        <w:tc>
          <w:tcPr>
            <w:tcW w:w="3628"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фоллитропин альфа + лутропин альфа</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G03GB</w:t>
            </w:r>
          </w:p>
        </w:tc>
        <w:tc>
          <w:tcPr>
            <w:tcW w:w="2721" w:type="dxa"/>
          </w:tcPr>
          <w:p>
            <w:pPr>
              <w:pStyle w:val="0"/>
            </w:pPr>
            <w:r>
              <w:rPr>
                <w:sz w:val="20"/>
              </w:rPr>
              <w:t xml:space="preserve">синтетические стимуляторы овуляции</w:t>
            </w:r>
          </w:p>
        </w:tc>
        <w:tc>
          <w:tcPr>
            <w:tcW w:w="1757" w:type="dxa"/>
          </w:tcPr>
          <w:p>
            <w:pPr>
              <w:pStyle w:val="0"/>
            </w:pPr>
            <w:r>
              <w:rPr>
                <w:sz w:val="20"/>
              </w:rPr>
              <w:t xml:space="preserve">кломифен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G03H</w:t>
            </w:r>
          </w:p>
        </w:tc>
        <w:tc>
          <w:tcPr>
            <w:tcW w:w="2721" w:type="dxa"/>
          </w:tcPr>
          <w:p>
            <w:pPr>
              <w:pStyle w:val="0"/>
            </w:pPr>
            <w:r>
              <w:rPr>
                <w:sz w:val="20"/>
              </w:rPr>
              <w:t xml:space="preserve">антиандрогены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G03HA</w:t>
            </w:r>
          </w:p>
        </w:tc>
        <w:tc>
          <w:tcPr>
            <w:tcW w:w="2721" w:type="dxa"/>
            <w:vMerge w:val="restart"/>
          </w:tcPr>
          <w:p>
            <w:pPr>
              <w:pStyle w:val="0"/>
            </w:pPr>
            <w:r>
              <w:rPr>
                <w:sz w:val="20"/>
              </w:rPr>
              <w:t xml:space="preserve">антиандрогены</w:t>
            </w:r>
          </w:p>
        </w:tc>
        <w:tc>
          <w:tcPr>
            <w:tcW w:w="1757" w:type="dxa"/>
            <w:vMerge w:val="restart"/>
          </w:tcPr>
          <w:p>
            <w:pPr>
              <w:pStyle w:val="0"/>
            </w:pPr>
            <w:r>
              <w:rPr>
                <w:sz w:val="20"/>
              </w:rPr>
              <w:t xml:space="preserve">ципротерон</w:t>
            </w: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G04</w:t>
            </w:r>
          </w:p>
        </w:tc>
        <w:tc>
          <w:tcPr>
            <w:tcW w:w="2721" w:type="dxa"/>
          </w:tcPr>
          <w:p>
            <w:pPr>
              <w:pStyle w:val="0"/>
            </w:pPr>
            <w:r>
              <w:rPr>
                <w:sz w:val="20"/>
              </w:rPr>
              <w:t xml:space="preserve">препараты, применяемые в урологии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G04B</w:t>
            </w:r>
          </w:p>
        </w:tc>
        <w:tc>
          <w:tcPr>
            <w:tcW w:w="2721" w:type="dxa"/>
          </w:tcPr>
          <w:p>
            <w:pPr>
              <w:pStyle w:val="0"/>
            </w:pPr>
            <w:r>
              <w:rPr>
                <w:sz w:val="20"/>
              </w:rPr>
              <w:t xml:space="preserve">препараты, применяемые в урологии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G04BD</w:t>
            </w:r>
          </w:p>
        </w:tc>
        <w:tc>
          <w:tcPr>
            <w:tcW w:w="2721" w:type="dxa"/>
          </w:tcPr>
          <w:p>
            <w:pPr>
              <w:pStyle w:val="0"/>
            </w:pPr>
            <w:r>
              <w:rPr>
                <w:sz w:val="20"/>
              </w:rPr>
              <w:t xml:space="preserve">средства для лечения учащенного мочеиспускания и недержания мочи</w:t>
            </w:r>
          </w:p>
        </w:tc>
        <w:tc>
          <w:tcPr>
            <w:tcW w:w="1757" w:type="dxa"/>
          </w:tcPr>
          <w:p>
            <w:pPr>
              <w:pStyle w:val="0"/>
            </w:pPr>
            <w:r>
              <w:rPr>
                <w:sz w:val="20"/>
              </w:rPr>
              <w:t xml:space="preserve">солифенацин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G04C</w:t>
            </w:r>
          </w:p>
        </w:tc>
        <w:tc>
          <w:tcPr>
            <w:tcW w:w="2721" w:type="dxa"/>
          </w:tcPr>
          <w:p>
            <w:pPr>
              <w:pStyle w:val="0"/>
            </w:pPr>
            <w:r>
              <w:rPr>
                <w:sz w:val="20"/>
              </w:rPr>
              <w:t xml:space="preserve">препараты для лечения доброкачественной гиперплазии предстательной железы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G04CA</w:t>
            </w:r>
          </w:p>
        </w:tc>
        <w:tc>
          <w:tcPr>
            <w:tcW w:w="2721" w:type="dxa"/>
            <w:vMerge w:val="restart"/>
          </w:tcPr>
          <w:p>
            <w:pPr>
              <w:pStyle w:val="0"/>
            </w:pPr>
            <w:r>
              <w:rPr>
                <w:sz w:val="20"/>
              </w:rPr>
              <w:t xml:space="preserve">альфа-адреноблокаторы</w:t>
            </w:r>
          </w:p>
        </w:tc>
        <w:tc>
          <w:tcPr>
            <w:tcW w:w="1757" w:type="dxa"/>
            <w:vMerge w:val="restart"/>
          </w:tcPr>
          <w:p>
            <w:pPr>
              <w:pStyle w:val="0"/>
            </w:pPr>
            <w:r>
              <w:rPr>
                <w:sz w:val="20"/>
              </w:rPr>
              <w:t xml:space="preserve">алфузозин</w:t>
            </w: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tcW w:w="1757" w:type="dxa"/>
            <w:vMerge w:val="restart"/>
          </w:tcPr>
          <w:p>
            <w:pPr>
              <w:pStyle w:val="0"/>
            </w:pPr>
            <w:r>
              <w:rPr>
                <w:sz w:val="20"/>
              </w:rPr>
              <w:t xml:space="preserve">тамсулозин</w:t>
            </w:r>
          </w:p>
        </w:tc>
        <w:tc>
          <w:tcPr>
            <w:tcW w:w="3628" w:type="dxa"/>
          </w:tcPr>
          <w:p>
            <w:pPr>
              <w:pStyle w:val="0"/>
            </w:pPr>
            <w:r>
              <w:rPr>
                <w:sz w:val="20"/>
              </w:rPr>
              <w:t xml:space="preserve">капсулы кишечнорастворимые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G04CB</w:t>
            </w:r>
          </w:p>
        </w:tc>
        <w:tc>
          <w:tcPr>
            <w:tcW w:w="2721" w:type="dxa"/>
          </w:tcPr>
          <w:p>
            <w:pPr>
              <w:pStyle w:val="0"/>
            </w:pPr>
            <w:r>
              <w:rPr>
                <w:sz w:val="20"/>
              </w:rPr>
              <w:t xml:space="preserve">ингибиторы тестостерон-5-альфа-редуктазы</w:t>
            </w:r>
          </w:p>
        </w:tc>
        <w:tc>
          <w:tcPr>
            <w:tcW w:w="1757" w:type="dxa"/>
          </w:tcPr>
          <w:p>
            <w:pPr>
              <w:pStyle w:val="0"/>
            </w:pPr>
            <w:r>
              <w:rPr>
                <w:sz w:val="20"/>
              </w:rPr>
              <w:t xml:space="preserve">финастерид</w:t>
            </w: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H</w:t>
            </w:r>
          </w:p>
        </w:tc>
        <w:tc>
          <w:tcPr>
            <w:tcW w:w="2721" w:type="dxa"/>
          </w:tcPr>
          <w:p>
            <w:pPr>
              <w:pStyle w:val="0"/>
            </w:pPr>
            <w:r>
              <w:rPr>
                <w:sz w:val="20"/>
              </w:rPr>
              <w:t xml:space="preserve">гормональные препараты системного действия, кроме половых гормонов и инсулинов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H01</w:t>
            </w:r>
          </w:p>
        </w:tc>
        <w:tc>
          <w:tcPr>
            <w:tcW w:w="2721" w:type="dxa"/>
          </w:tcPr>
          <w:p>
            <w:pPr>
              <w:pStyle w:val="0"/>
            </w:pPr>
            <w:r>
              <w:rPr>
                <w:sz w:val="20"/>
              </w:rPr>
              <w:t xml:space="preserve">гормоны гипофиза и гипоталамуса и их аналоги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H01A</w:t>
            </w:r>
          </w:p>
        </w:tc>
        <w:tc>
          <w:tcPr>
            <w:tcW w:w="2721" w:type="dxa"/>
          </w:tcPr>
          <w:p>
            <w:pPr>
              <w:pStyle w:val="0"/>
            </w:pPr>
            <w:r>
              <w:rPr>
                <w:sz w:val="20"/>
              </w:rPr>
              <w:t xml:space="preserve">гормоны передней доли гипофиза и их аналоги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H01AC</w:t>
            </w:r>
          </w:p>
        </w:tc>
        <w:tc>
          <w:tcPr>
            <w:tcW w:w="2721" w:type="dxa"/>
            <w:vMerge w:val="restart"/>
          </w:tcPr>
          <w:p>
            <w:pPr>
              <w:pStyle w:val="0"/>
            </w:pPr>
            <w:r>
              <w:rPr>
                <w:sz w:val="20"/>
              </w:rPr>
              <w:t xml:space="preserve">соматропин и его агонисты</w:t>
            </w:r>
          </w:p>
        </w:tc>
        <w:tc>
          <w:tcPr>
            <w:tcW w:w="1757" w:type="dxa"/>
            <w:vMerge w:val="restart"/>
          </w:tcPr>
          <w:p>
            <w:pPr>
              <w:pStyle w:val="0"/>
            </w:pPr>
            <w:r>
              <w:rPr>
                <w:sz w:val="20"/>
              </w:rPr>
              <w:t xml:space="preserve">соматропин</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H01AX</w:t>
            </w:r>
          </w:p>
        </w:tc>
        <w:tc>
          <w:tcPr>
            <w:tcW w:w="2721" w:type="dxa"/>
          </w:tcPr>
          <w:p>
            <w:pPr>
              <w:pStyle w:val="0"/>
            </w:pPr>
            <w:r>
              <w:rPr>
                <w:sz w:val="20"/>
              </w:rPr>
              <w:t xml:space="preserve">другие гормоны передней доли гипофиза и их аналоги</w:t>
            </w:r>
          </w:p>
        </w:tc>
        <w:tc>
          <w:tcPr>
            <w:tcW w:w="1757" w:type="dxa"/>
          </w:tcPr>
          <w:p>
            <w:pPr>
              <w:pStyle w:val="0"/>
            </w:pPr>
            <w:r>
              <w:rPr>
                <w:sz w:val="20"/>
              </w:rPr>
              <w:t xml:space="preserve">пэгвисомант</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H01B</w:t>
            </w:r>
          </w:p>
        </w:tc>
        <w:tc>
          <w:tcPr>
            <w:tcW w:w="2721" w:type="dxa"/>
          </w:tcPr>
          <w:p>
            <w:pPr>
              <w:pStyle w:val="0"/>
            </w:pPr>
            <w:r>
              <w:rPr>
                <w:sz w:val="20"/>
              </w:rPr>
              <w:t xml:space="preserve">гормоны задней доли гипофиза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H01BA</w:t>
            </w:r>
          </w:p>
        </w:tc>
        <w:tc>
          <w:tcPr>
            <w:tcW w:w="2721" w:type="dxa"/>
            <w:vMerge w:val="restart"/>
          </w:tcPr>
          <w:p>
            <w:pPr>
              <w:pStyle w:val="0"/>
            </w:pPr>
            <w:r>
              <w:rPr>
                <w:sz w:val="20"/>
              </w:rPr>
              <w:t xml:space="preserve">вазопрессин и его аналоги</w:t>
            </w:r>
          </w:p>
        </w:tc>
        <w:tc>
          <w:tcPr>
            <w:tcW w:w="1757" w:type="dxa"/>
          </w:tcPr>
          <w:p>
            <w:pPr>
              <w:pStyle w:val="0"/>
            </w:pPr>
            <w:r>
              <w:rPr>
                <w:sz w:val="20"/>
              </w:rPr>
              <w:t xml:space="preserve">десмопрессин</w:t>
            </w:r>
          </w:p>
        </w:tc>
        <w:tc>
          <w:tcPr>
            <w:tcW w:w="3628" w:type="dxa"/>
          </w:tcPr>
          <w:p>
            <w:pPr>
              <w:pStyle w:val="0"/>
            </w:pPr>
            <w:r>
              <w:rPr>
                <w:sz w:val="20"/>
              </w:rPr>
              <w:t xml:space="preserve">капли назальные</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таблетки-лиофилизат</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подъязычные</w:t>
            </w:r>
          </w:p>
        </w:tc>
      </w:tr>
      <w:tr>
        <w:tc>
          <w:tcPr>
            <w:vMerge w:val="continue"/>
          </w:tcPr>
          <w:p/>
        </w:tc>
        <w:tc>
          <w:tcPr>
            <w:vMerge w:val="continue"/>
          </w:tcPr>
          <w:p/>
        </w:tc>
        <w:tc>
          <w:tcPr>
            <w:tcW w:w="1757" w:type="dxa"/>
          </w:tcPr>
          <w:p>
            <w:pPr>
              <w:pStyle w:val="0"/>
            </w:pPr>
            <w:r>
              <w:rPr>
                <w:sz w:val="20"/>
              </w:rPr>
              <w:t xml:space="preserve">терлипрессин</w:t>
            </w:r>
          </w:p>
        </w:tc>
        <w:tc>
          <w:tcPr>
            <w:tcW w:w="3628" w:type="dxa"/>
          </w:tcPr>
          <w:p>
            <w:pPr>
              <w:pStyle w:val="0"/>
            </w:pPr>
            <w:r>
              <w:rPr>
                <w:sz w:val="20"/>
              </w:rPr>
              <w:t xml:space="preserve">раствор для внутривенного введения</w:t>
            </w:r>
          </w:p>
        </w:tc>
      </w:tr>
      <w:tr>
        <w:tc>
          <w:tcPr>
            <w:tcW w:w="964" w:type="dxa"/>
            <w:vMerge w:val="restart"/>
          </w:tcPr>
          <w:p>
            <w:pPr>
              <w:pStyle w:val="0"/>
              <w:jc w:val="center"/>
            </w:pPr>
            <w:r>
              <w:rPr>
                <w:sz w:val="20"/>
              </w:rPr>
              <w:t xml:space="preserve">H01BB</w:t>
            </w:r>
          </w:p>
        </w:tc>
        <w:tc>
          <w:tcPr>
            <w:tcW w:w="2721" w:type="dxa"/>
            <w:vMerge w:val="restart"/>
          </w:tcPr>
          <w:p>
            <w:pPr>
              <w:pStyle w:val="0"/>
            </w:pPr>
            <w:r>
              <w:rPr>
                <w:sz w:val="20"/>
              </w:rPr>
              <w:t xml:space="preserve">окситоцин и его аналоги</w:t>
            </w:r>
          </w:p>
        </w:tc>
        <w:tc>
          <w:tcPr>
            <w:tcW w:w="1757" w:type="dxa"/>
            <w:vMerge w:val="restart"/>
          </w:tcPr>
          <w:p>
            <w:pPr>
              <w:pStyle w:val="0"/>
            </w:pPr>
            <w:r>
              <w:rPr>
                <w:sz w:val="20"/>
              </w:rPr>
              <w:t xml:space="preserve">карбетоцин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окситоцин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 и местного применения</w:t>
            </w:r>
          </w:p>
        </w:tc>
      </w:tr>
      <w:tr>
        <w:tc>
          <w:tcPr>
            <w:tcW w:w="964" w:type="dxa"/>
          </w:tcPr>
          <w:p>
            <w:pPr>
              <w:pStyle w:val="0"/>
              <w:jc w:val="center"/>
            </w:pPr>
            <w:r>
              <w:rPr>
                <w:sz w:val="20"/>
              </w:rPr>
              <w:t xml:space="preserve">H01C</w:t>
            </w:r>
          </w:p>
        </w:tc>
        <w:tc>
          <w:tcPr>
            <w:tcW w:w="2721" w:type="dxa"/>
          </w:tcPr>
          <w:p>
            <w:pPr>
              <w:pStyle w:val="0"/>
            </w:pPr>
            <w:r>
              <w:rPr>
                <w:sz w:val="20"/>
              </w:rPr>
              <w:t xml:space="preserve">гормоны гипоталамуса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H01CB</w:t>
            </w:r>
          </w:p>
        </w:tc>
        <w:tc>
          <w:tcPr>
            <w:tcW w:w="2721" w:type="dxa"/>
            <w:vMerge w:val="restart"/>
          </w:tcPr>
          <w:p>
            <w:pPr>
              <w:pStyle w:val="0"/>
            </w:pPr>
            <w:r>
              <w:rPr>
                <w:sz w:val="20"/>
              </w:rPr>
              <w:t xml:space="preserve">соматостатин и аналоги</w:t>
            </w:r>
          </w:p>
        </w:tc>
        <w:tc>
          <w:tcPr>
            <w:tcW w:w="1757" w:type="dxa"/>
          </w:tcPr>
          <w:p>
            <w:pPr>
              <w:pStyle w:val="0"/>
            </w:pPr>
            <w:r>
              <w:rPr>
                <w:sz w:val="20"/>
              </w:rPr>
              <w:t xml:space="preserve">ланреотид</w:t>
            </w:r>
          </w:p>
        </w:tc>
        <w:tc>
          <w:tcPr>
            <w:tcW w:w="3628"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1757" w:type="dxa"/>
            <w:vMerge w:val="restart"/>
          </w:tcPr>
          <w:p>
            <w:pPr>
              <w:pStyle w:val="0"/>
            </w:pPr>
            <w:r>
              <w:rPr>
                <w:sz w:val="20"/>
              </w:rPr>
              <w:t xml:space="preserve">октреотид</w:t>
            </w:r>
          </w:p>
        </w:tc>
        <w:tc>
          <w:tcPr>
            <w:tcW w:w="362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подкожного введения</w:t>
            </w:r>
          </w:p>
        </w:tc>
      </w:tr>
      <w:tr>
        <w:tc>
          <w:tcPr>
            <w:vMerge w:val="continue"/>
          </w:tcPr>
          <w:p/>
        </w:tc>
        <w:tc>
          <w:tcPr>
            <w:vMerge w:val="continue"/>
          </w:tcPr>
          <w:p/>
        </w:tc>
        <w:tc>
          <w:tcPr>
            <w:tcW w:w="1757" w:type="dxa"/>
          </w:tcPr>
          <w:p>
            <w:pPr>
              <w:pStyle w:val="0"/>
            </w:pPr>
            <w:r>
              <w:rPr>
                <w:sz w:val="20"/>
              </w:rPr>
              <w:t xml:space="preserve">пасиреотид</w:t>
            </w: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H01CC</w:t>
            </w:r>
          </w:p>
        </w:tc>
        <w:tc>
          <w:tcPr>
            <w:tcW w:w="2721" w:type="dxa"/>
          </w:tcPr>
          <w:p>
            <w:pPr>
              <w:pStyle w:val="0"/>
            </w:pPr>
            <w:r>
              <w:rPr>
                <w:sz w:val="20"/>
              </w:rPr>
              <w:t xml:space="preserve">антигонадотропин-рилизинг гормоны</w:t>
            </w:r>
          </w:p>
        </w:tc>
        <w:tc>
          <w:tcPr>
            <w:tcW w:w="1757" w:type="dxa"/>
          </w:tcPr>
          <w:p>
            <w:pPr>
              <w:pStyle w:val="0"/>
            </w:pPr>
            <w:r>
              <w:rPr>
                <w:sz w:val="20"/>
              </w:rPr>
              <w:t xml:space="preserve">ганиреликс</w:t>
            </w: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цетрореликс</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H02</w:t>
            </w:r>
          </w:p>
        </w:tc>
        <w:tc>
          <w:tcPr>
            <w:tcW w:w="2721"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H02A</w:t>
            </w:r>
          </w:p>
        </w:tc>
        <w:tc>
          <w:tcPr>
            <w:tcW w:w="2721"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H02AA</w:t>
            </w:r>
          </w:p>
        </w:tc>
        <w:tc>
          <w:tcPr>
            <w:tcW w:w="2721" w:type="dxa"/>
          </w:tcPr>
          <w:p>
            <w:pPr>
              <w:pStyle w:val="0"/>
            </w:pPr>
            <w:r>
              <w:rPr>
                <w:sz w:val="20"/>
              </w:rPr>
              <w:t xml:space="preserve">минералокортикоиды</w:t>
            </w:r>
          </w:p>
        </w:tc>
        <w:tc>
          <w:tcPr>
            <w:tcW w:w="1757" w:type="dxa"/>
          </w:tcPr>
          <w:p>
            <w:pPr>
              <w:pStyle w:val="0"/>
            </w:pPr>
            <w:r>
              <w:rPr>
                <w:sz w:val="20"/>
              </w:rPr>
              <w:t xml:space="preserve">флудрокортизон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H02AB</w:t>
            </w:r>
          </w:p>
        </w:tc>
        <w:tc>
          <w:tcPr>
            <w:tcW w:w="2721" w:type="dxa"/>
            <w:vMerge w:val="restart"/>
          </w:tcPr>
          <w:p>
            <w:pPr>
              <w:pStyle w:val="0"/>
            </w:pPr>
            <w:r>
              <w:rPr>
                <w:sz w:val="20"/>
              </w:rPr>
              <w:t xml:space="preserve">глюкокортикоиды</w:t>
            </w:r>
          </w:p>
        </w:tc>
        <w:tc>
          <w:tcPr>
            <w:tcW w:w="1757" w:type="dxa"/>
            <w:vMerge w:val="restart"/>
          </w:tcPr>
          <w:p>
            <w:pPr>
              <w:pStyle w:val="0"/>
            </w:pPr>
            <w:r>
              <w:rPr>
                <w:sz w:val="20"/>
              </w:rPr>
              <w:t xml:space="preserve">гидрокортизон</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мазь глазная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внутримышечного и внутрисуставного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эмульсия для наружного применения</w:t>
            </w:r>
          </w:p>
        </w:tc>
      </w:tr>
      <w:tr>
        <w:tc>
          <w:tcPr>
            <w:vMerge w:val="continue"/>
          </w:tcPr>
          <w:p/>
        </w:tc>
        <w:tc>
          <w:tcPr>
            <w:vMerge w:val="continue"/>
          </w:tcPr>
          <w:p/>
        </w:tc>
        <w:tc>
          <w:tcPr>
            <w:tcW w:w="1757" w:type="dxa"/>
            <w:vMerge w:val="restart"/>
          </w:tcPr>
          <w:p>
            <w:pPr>
              <w:pStyle w:val="0"/>
            </w:pPr>
            <w:r>
              <w:rPr>
                <w:sz w:val="20"/>
              </w:rPr>
              <w:t xml:space="preserve">дексаметазон</w:t>
            </w:r>
          </w:p>
        </w:tc>
        <w:tc>
          <w:tcPr>
            <w:tcW w:w="3628" w:type="dxa"/>
          </w:tcPr>
          <w:p>
            <w:pPr>
              <w:pStyle w:val="0"/>
            </w:pPr>
            <w:r>
              <w:rPr>
                <w:sz w:val="20"/>
              </w:rPr>
              <w:t xml:space="preserve">имплантат для интравитреального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метилпреднизолон</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преднизолон</w:t>
            </w: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H03</w:t>
            </w:r>
          </w:p>
        </w:tc>
        <w:tc>
          <w:tcPr>
            <w:tcW w:w="2721" w:type="dxa"/>
          </w:tcPr>
          <w:p>
            <w:pPr>
              <w:pStyle w:val="0"/>
            </w:pPr>
            <w:r>
              <w:rPr>
                <w:sz w:val="20"/>
              </w:rPr>
              <w:t xml:space="preserve">препараты для лечения заболеваний щитовидной железы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H03A</w:t>
            </w:r>
          </w:p>
        </w:tc>
        <w:tc>
          <w:tcPr>
            <w:tcW w:w="2721" w:type="dxa"/>
          </w:tcPr>
          <w:p>
            <w:pPr>
              <w:pStyle w:val="0"/>
            </w:pPr>
            <w:r>
              <w:rPr>
                <w:sz w:val="20"/>
              </w:rPr>
              <w:t xml:space="preserve">препараты щитовидной железы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H03AA</w:t>
            </w:r>
          </w:p>
        </w:tc>
        <w:tc>
          <w:tcPr>
            <w:tcW w:w="2721" w:type="dxa"/>
          </w:tcPr>
          <w:p>
            <w:pPr>
              <w:pStyle w:val="0"/>
            </w:pPr>
            <w:r>
              <w:rPr>
                <w:sz w:val="20"/>
              </w:rPr>
              <w:t xml:space="preserve">гормоны щитовидной железы</w:t>
            </w:r>
          </w:p>
        </w:tc>
        <w:tc>
          <w:tcPr>
            <w:tcW w:w="1757" w:type="dxa"/>
          </w:tcPr>
          <w:p>
            <w:pPr>
              <w:pStyle w:val="0"/>
            </w:pPr>
            <w:r>
              <w:rPr>
                <w:sz w:val="20"/>
              </w:rPr>
              <w:t xml:space="preserve">левотироксин натрия</w:t>
            </w:r>
          </w:p>
        </w:tc>
        <w:tc>
          <w:tcPr>
            <w:tcW w:w="3628" w:type="dxa"/>
          </w:tcPr>
          <w:p>
            <w:pPr>
              <w:pStyle w:val="0"/>
            </w:pPr>
            <w:r>
              <w:rPr>
                <w:sz w:val="20"/>
              </w:rPr>
              <w:t xml:space="preserve">таблетки</w:t>
            </w:r>
          </w:p>
        </w:tc>
      </w:tr>
      <w:tr>
        <w:tc>
          <w:tcPr>
            <w:tcW w:w="964" w:type="dxa"/>
          </w:tcPr>
          <w:p>
            <w:pPr>
              <w:pStyle w:val="0"/>
              <w:jc w:val="center"/>
            </w:pPr>
            <w:r>
              <w:rPr>
                <w:sz w:val="20"/>
              </w:rPr>
              <w:t xml:space="preserve">H03B</w:t>
            </w:r>
          </w:p>
        </w:tc>
        <w:tc>
          <w:tcPr>
            <w:tcW w:w="2721" w:type="dxa"/>
          </w:tcPr>
          <w:p>
            <w:pPr>
              <w:pStyle w:val="0"/>
            </w:pPr>
            <w:r>
              <w:rPr>
                <w:sz w:val="20"/>
              </w:rPr>
              <w:t xml:space="preserve">антитиреоидные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H03BB</w:t>
            </w:r>
          </w:p>
        </w:tc>
        <w:tc>
          <w:tcPr>
            <w:tcW w:w="2721" w:type="dxa"/>
            <w:vMerge w:val="restart"/>
          </w:tcPr>
          <w:p>
            <w:pPr>
              <w:pStyle w:val="0"/>
            </w:pPr>
            <w:r>
              <w:rPr>
                <w:sz w:val="20"/>
              </w:rPr>
              <w:t xml:space="preserve">серосодержащие производные имидазола</w:t>
            </w:r>
          </w:p>
        </w:tc>
        <w:tc>
          <w:tcPr>
            <w:tcW w:w="1757" w:type="dxa"/>
            <w:vMerge w:val="restart"/>
          </w:tcPr>
          <w:p>
            <w:pPr>
              <w:pStyle w:val="0"/>
            </w:pPr>
            <w:r>
              <w:rPr>
                <w:sz w:val="20"/>
              </w:rPr>
              <w:t xml:space="preserve">тиамазол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H03C</w:t>
            </w:r>
          </w:p>
        </w:tc>
        <w:tc>
          <w:tcPr>
            <w:tcW w:w="2721" w:type="dxa"/>
          </w:tcPr>
          <w:p>
            <w:pPr>
              <w:pStyle w:val="0"/>
            </w:pPr>
            <w:r>
              <w:rPr>
                <w:sz w:val="20"/>
              </w:rPr>
              <w:t xml:space="preserve">препараты йода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H03CA</w:t>
            </w:r>
          </w:p>
        </w:tc>
        <w:tc>
          <w:tcPr>
            <w:tcW w:w="2721" w:type="dxa"/>
          </w:tcPr>
          <w:p>
            <w:pPr>
              <w:pStyle w:val="0"/>
            </w:pPr>
            <w:r>
              <w:rPr>
                <w:sz w:val="20"/>
              </w:rPr>
              <w:t xml:space="preserve">препараты йода</w:t>
            </w:r>
          </w:p>
        </w:tc>
        <w:tc>
          <w:tcPr>
            <w:tcW w:w="1757" w:type="dxa"/>
          </w:tcPr>
          <w:p>
            <w:pPr>
              <w:pStyle w:val="0"/>
            </w:pPr>
            <w:r>
              <w:rPr>
                <w:sz w:val="20"/>
              </w:rPr>
              <w:t xml:space="preserve">калия йодид</w:t>
            </w:r>
          </w:p>
        </w:tc>
        <w:tc>
          <w:tcPr>
            <w:tcW w:w="3628" w:type="dxa"/>
          </w:tcPr>
          <w:p>
            <w:pPr>
              <w:pStyle w:val="0"/>
            </w:pPr>
            <w:r>
              <w:rPr>
                <w:sz w:val="20"/>
              </w:rPr>
              <w:t xml:space="preserve">таблетки</w:t>
            </w:r>
          </w:p>
        </w:tc>
      </w:tr>
      <w:tr>
        <w:tc>
          <w:tcPr>
            <w:tcW w:w="964" w:type="dxa"/>
          </w:tcPr>
          <w:p>
            <w:pPr>
              <w:pStyle w:val="0"/>
              <w:jc w:val="center"/>
            </w:pPr>
            <w:r>
              <w:rPr>
                <w:sz w:val="20"/>
              </w:rPr>
              <w:t xml:space="preserve">H04</w:t>
            </w:r>
          </w:p>
        </w:tc>
        <w:tc>
          <w:tcPr>
            <w:tcW w:w="2721" w:type="dxa"/>
          </w:tcPr>
          <w:p>
            <w:pPr>
              <w:pStyle w:val="0"/>
            </w:pPr>
            <w:r>
              <w:rPr>
                <w:sz w:val="20"/>
              </w:rPr>
              <w:t xml:space="preserve">гормоны поджелудочной железы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H04A</w:t>
            </w:r>
          </w:p>
        </w:tc>
        <w:tc>
          <w:tcPr>
            <w:tcW w:w="2721" w:type="dxa"/>
          </w:tcPr>
          <w:p>
            <w:pPr>
              <w:pStyle w:val="0"/>
            </w:pPr>
            <w:r>
              <w:rPr>
                <w:sz w:val="20"/>
              </w:rPr>
              <w:t xml:space="preserve">гормоны, расщепляющие гликоген</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H04AA</w:t>
            </w:r>
          </w:p>
        </w:tc>
        <w:tc>
          <w:tcPr>
            <w:tcW w:w="2721" w:type="dxa"/>
          </w:tcPr>
          <w:p>
            <w:pPr>
              <w:pStyle w:val="0"/>
            </w:pPr>
            <w:r>
              <w:rPr>
                <w:sz w:val="20"/>
              </w:rPr>
              <w:t xml:space="preserve">гормоны, расщепляющие гликоген</w:t>
            </w:r>
          </w:p>
        </w:tc>
        <w:tc>
          <w:tcPr>
            <w:tcW w:w="1757" w:type="dxa"/>
          </w:tcPr>
          <w:p>
            <w:pPr>
              <w:pStyle w:val="0"/>
            </w:pPr>
            <w:r>
              <w:rPr>
                <w:sz w:val="20"/>
              </w:rPr>
              <w:t xml:space="preserve">глюкагон</w:t>
            </w:r>
          </w:p>
        </w:tc>
        <w:tc>
          <w:tcPr>
            <w:tcW w:w="3628" w:type="dxa"/>
          </w:tcPr>
          <w:p>
            <w:pPr>
              <w:pStyle w:val="0"/>
            </w:pPr>
            <w:r>
              <w:rPr>
                <w:sz w:val="20"/>
              </w:rPr>
              <w:t xml:space="preserve">лиофилизат для приготовления раствора для инъекций</w:t>
            </w:r>
          </w:p>
        </w:tc>
      </w:tr>
      <w:tr>
        <w:tc>
          <w:tcPr>
            <w:tcW w:w="964" w:type="dxa"/>
          </w:tcPr>
          <w:p>
            <w:pPr>
              <w:pStyle w:val="0"/>
              <w:jc w:val="center"/>
            </w:pPr>
            <w:r>
              <w:rPr>
                <w:sz w:val="20"/>
              </w:rPr>
              <w:t xml:space="preserve">H05</w:t>
            </w:r>
          </w:p>
        </w:tc>
        <w:tc>
          <w:tcPr>
            <w:tcW w:w="2721" w:type="dxa"/>
          </w:tcPr>
          <w:p>
            <w:pPr>
              <w:pStyle w:val="0"/>
            </w:pPr>
            <w:r>
              <w:rPr>
                <w:sz w:val="20"/>
              </w:rPr>
              <w:t xml:space="preserve">препараты, регулирующие обмен кальция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H05A</w:t>
            </w:r>
          </w:p>
        </w:tc>
        <w:tc>
          <w:tcPr>
            <w:tcW w:w="2721" w:type="dxa"/>
          </w:tcPr>
          <w:p>
            <w:pPr>
              <w:pStyle w:val="0"/>
            </w:pPr>
            <w:r>
              <w:rPr>
                <w:sz w:val="20"/>
              </w:rPr>
              <w:t xml:space="preserve">паратиреоидные гормоны и их аналоги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H05AA</w:t>
            </w:r>
          </w:p>
        </w:tc>
        <w:tc>
          <w:tcPr>
            <w:tcW w:w="2721" w:type="dxa"/>
          </w:tcPr>
          <w:p>
            <w:pPr>
              <w:pStyle w:val="0"/>
            </w:pPr>
            <w:r>
              <w:rPr>
                <w:sz w:val="20"/>
              </w:rPr>
              <w:t xml:space="preserve">паратиреоидные гормоны и их аналоги</w:t>
            </w:r>
          </w:p>
        </w:tc>
        <w:tc>
          <w:tcPr>
            <w:tcW w:w="1757" w:type="dxa"/>
          </w:tcPr>
          <w:p>
            <w:pPr>
              <w:pStyle w:val="0"/>
            </w:pPr>
            <w:r>
              <w:rPr>
                <w:sz w:val="20"/>
              </w:rPr>
              <w:t xml:space="preserve">терипаратид</w:t>
            </w: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H05B</w:t>
            </w:r>
          </w:p>
        </w:tc>
        <w:tc>
          <w:tcPr>
            <w:tcW w:w="2721" w:type="dxa"/>
          </w:tcPr>
          <w:p>
            <w:pPr>
              <w:pStyle w:val="0"/>
            </w:pPr>
            <w:r>
              <w:rPr>
                <w:sz w:val="20"/>
              </w:rPr>
              <w:t xml:space="preserve">антипаратиреоидные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H05BA</w:t>
            </w:r>
          </w:p>
        </w:tc>
        <w:tc>
          <w:tcPr>
            <w:tcW w:w="2721" w:type="dxa"/>
          </w:tcPr>
          <w:p>
            <w:pPr>
              <w:pStyle w:val="0"/>
            </w:pPr>
            <w:r>
              <w:rPr>
                <w:sz w:val="20"/>
              </w:rPr>
              <w:t xml:space="preserve">препараты кальцитонина</w:t>
            </w:r>
          </w:p>
        </w:tc>
        <w:tc>
          <w:tcPr>
            <w:tcW w:w="1757" w:type="dxa"/>
          </w:tcPr>
          <w:p>
            <w:pPr>
              <w:pStyle w:val="0"/>
            </w:pPr>
            <w:r>
              <w:rPr>
                <w:sz w:val="20"/>
              </w:rPr>
              <w:t xml:space="preserve">кальцитонин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H05BX</w:t>
            </w:r>
          </w:p>
        </w:tc>
        <w:tc>
          <w:tcPr>
            <w:tcW w:w="2721" w:type="dxa"/>
            <w:vMerge w:val="restart"/>
          </w:tcPr>
          <w:p>
            <w:pPr>
              <w:pStyle w:val="0"/>
            </w:pPr>
            <w:r>
              <w:rPr>
                <w:sz w:val="20"/>
              </w:rPr>
              <w:t xml:space="preserve">прочие антипаратиреоидные препараты</w:t>
            </w:r>
          </w:p>
        </w:tc>
        <w:tc>
          <w:tcPr>
            <w:tcW w:w="1757" w:type="dxa"/>
            <w:vMerge w:val="restart"/>
          </w:tcPr>
          <w:p>
            <w:pPr>
              <w:pStyle w:val="0"/>
            </w:pPr>
            <w:r>
              <w:rPr>
                <w:sz w:val="20"/>
              </w:rPr>
              <w:t xml:space="preserve">парикальцитол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цинакальцет</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этелкальцетид</w:t>
            </w:r>
          </w:p>
        </w:tc>
        <w:tc>
          <w:tcPr>
            <w:tcW w:w="3628" w:type="dxa"/>
          </w:tcPr>
          <w:p>
            <w:pPr>
              <w:pStyle w:val="0"/>
            </w:pPr>
            <w:r>
              <w:rPr>
                <w:sz w:val="20"/>
              </w:rPr>
              <w:t xml:space="preserve">раствор для внутривенного введения</w:t>
            </w:r>
          </w:p>
        </w:tc>
      </w:tr>
      <w:tr>
        <w:tc>
          <w:tcPr>
            <w:tcW w:w="964" w:type="dxa"/>
          </w:tcPr>
          <w:p>
            <w:pPr>
              <w:pStyle w:val="0"/>
              <w:outlineLvl w:val="2"/>
              <w:jc w:val="center"/>
            </w:pPr>
            <w:r>
              <w:rPr>
                <w:sz w:val="20"/>
              </w:rPr>
              <w:t xml:space="preserve">J</w:t>
            </w:r>
          </w:p>
        </w:tc>
        <w:tc>
          <w:tcPr>
            <w:tcW w:w="2721" w:type="dxa"/>
          </w:tcPr>
          <w:p>
            <w:pPr>
              <w:pStyle w:val="0"/>
            </w:pPr>
            <w:r>
              <w:rPr>
                <w:sz w:val="20"/>
              </w:rPr>
              <w:t xml:space="preserve">противомикробные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J01</w:t>
            </w:r>
          </w:p>
        </w:tc>
        <w:tc>
          <w:tcPr>
            <w:tcW w:w="2721" w:type="dxa"/>
          </w:tcPr>
          <w:p>
            <w:pPr>
              <w:pStyle w:val="0"/>
            </w:pPr>
            <w:r>
              <w:rPr>
                <w:sz w:val="20"/>
              </w:rPr>
              <w:t xml:space="preserve">антибактериальные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J01A</w:t>
            </w:r>
          </w:p>
        </w:tc>
        <w:tc>
          <w:tcPr>
            <w:tcW w:w="2721" w:type="dxa"/>
          </w:tcPr>
          <w:p>
            <w:pPr>
              <w:pStyle w:val="0"/>
            </w:pPr>
            <w:r>
              <w:rPr>
                <w:sz w:val="20"/>
              </w:rPr>
              <w:t xml:space="preserve">тетрациклины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J01AA</w:t>
            </w:r>
          </w:p>
        </w:tc>
        <w:tc>
          <w:tcPr>
            <w:tcW w:w="2721" w:type="dxa"/>
            <w:vMerge w:val="restart"/>
          </w:tcPr>
          <w:p>
            <w:pPr>
              <w:pStyle w:val="0"/>
            </w:pPr>
            <w:r>
              <w:rPr>
                <w:sz w:val="20"/>
              </w:rPr>
              <w:t xml:space="preserve">тетрациклины</w:t>
            </w:r>
          </w:p>
        </w:tc>
        <w:tc>
          <w:tcPr>
            <w:tcW w:w="1757" w:type="dxa"/>
            <w:vMerge w:val="restart"/>
          </w:tcPr>
          <w:p>
            <w:pPr>
              <w:pStyle w:val="0"/>
            </w:pPr>
            <w:r>
              <w:rPr>
                <w:sz w:val="20"/>
              </w:rPr>
              <w:t xml:space="preserve">доксициклин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vMerge w:val="restart"/>
          </w:tcPr>
          <w:p>
            <w:pPr>
              <w:pStyle w:val="0"/>
            </w:pPr>
            <w:r>
              <w:rPr>
                <w:sz w:val="20"/>
              </w:rPr>
              <w:t xml:space="preserve">тигециклин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tcPr>
          <w:p>
            <w:pPr>
              <w:pStyle w:val="0"/>
              <w:jc w:val="center"/>
            </w:pPr>
            <w:r>
              <w:rPr>
                <w:sz w:val="20"/>
              </w:rPr>
              <w:t xml:space="preserve">J01B</w:t>
            </w:r>
          </w:p>
        </w:tc>
        <w:tc>
          <w:tcPr>
            <w:tcW w:w="2721" w:type="dxa"/>
          </w:tcPr>
          <w:p>
            <w:pPr>
              <w:pStyle w:val="0"/>
            </w:pPr>
            <w:r>
              <w:rPr>
                <w:sz w:val="20"/>
              </w:rPr>
              <w:t xml:space="preserve">амфениколы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J01BA</w:t>
            </w:r>
          </w:p>
        </w:tc>
        <w:tc>
          <w:tcPr>
            <w:tcW w:w="2721" w:type="dxa"/>
            <w:vMerge w:val="restart"/>
          </w:tcPr>
          <w:p>
            <w:pPr>
              <w:pStyle w:val="0"/>
            </w:pPr>
            <w:r>
              <w:rPr>
                <w:sz w:val="20"/>
              </w:rPr>
              <w:t xml:space="preserve">амфениколы</w:t>
            </w:r>
          </w:p>
        </w:tc>
        <w:tc>
          <w:tcPr>
            <w:tcW w:w="1757" w:type="dxa"/>
            <w:vMerge w:val="restart"/>
          </w:tcPr>
          <w:p>
            <w:pPr>
              <w:pStyle w:val="0"/>
            </w:pPr>
            <w:r>
              <w:rPr>
                <w:sz w:val="20"/>
              </w:rPr>
              <w:t xml:space="preserve">хлорамфеникол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J01C</w:t>
            </w:r>
          </w:p>
        </w:tc>
        <w:tc>
          <w:tcPr>
            <w:tcW w:w="2721" w:type="dxa"/>
          </w:tcPr>
          <w:p>
            <w:pPr>
              <w:pStyle w:val="0"/>
            </w:pPr>
            <w:r>
              <w:rPr>
                <w:sz w:val="20"/>
              </w:rPr>
              <w:t xml:space="preserve">бета-лактамные антибактериальные препараты: пенициллины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J01CA</w:t>
            </w:r>
          </w:p>
        </w:tc>
        <w:tc>
          <w:tcPr>
            <w:tcW w:w="2721" w:type="dxa"/>
            <w:vMerge w:val="restart"/>
          </w:tcPr>
          <w:p>
            <w:pPr>
              <w:pStyle w:val="0"/>
            </w:pPr>
            <w:r>
              <w:rPr>
                <w:sz w:val="20"/>
              </w:rPr>
              <w:t xml:space="preserve">пенициллины широкого спектра действия</w:t>
            </w:r>
          </w:p>
        </w:tc>
        <w:tc>
          <w:tcPr>
            <w:tcW w:w="1757" w:type="dxa"/>
            <w:vMerge w:val="restart"/>
          </w:tcPr>
          <w:p>
            <w:pPr>
              <w:pStyle w:val="0"/>
            </w:pPr>
            <w:r>
              <w:rPr>
                <w:sz w:val="20"/>
              </w:rPr>
              <w:t xml:space="preserve">амоксициллин</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ампициллин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J01CE</w:t>
            </w:r>
          </w:p>
        </w:tc>
        <w:tc>
          <w:tcPr>
            <w:tcW w:w="2721" w:type="dxa"/>
            <w:vMerge w:val="restart"/>
          </w:tcPr>
          <w:p>
            <w:pPr>
              <w:pStyle w:val="0"/>
            </w:pPr>
            <w:r>
              <w:rPr>
                <w:sz w:val="20"/>
              </w:rPr>
              <w:t xml:space="preserve">пенициллины, чувствительные к бета-лактамазам</w:t>
            </w:r>
          </w:p>
        </w:tc>
        <w:tc>
          <w:tcPr>
            <w:tcW w:w="1757" w:type="dxa"/>
          </w:tcPr>
          <w:p>
            <w:pPr>
              <w:pStyle w:val="0"/>
            </w:pPr>
            <w:r>
              <w:rPr>
                <w:sz w:val="20"/>
              </w:rPr>
              <w:t xml:space="preserve">бензатина бензилпенициллин</w:t>
            </w:r>
          </w:p>
        </w:tc>
        <w:tc>
          <w:tcPr>
            <w:tcW w:w="3628" w:type="dxa"/>
          </w:tcPr>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бензилпенициллин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внутримышечного введения</w:t>
            </w:r>
          </w:p>
        </w:tc>
      </w:tr>
      <w:tr>
        <w:tc>
          <w:tcPr>
            <w:tcW w:w="964" w:type="dxa"/>
            <w:vMerge w:val="restart"/>
          </w:tcPr>
          <w:p>
            <w:pPr>
              <w:pStyle w:val="0"/>
              <w:jc w:val="center"/>
            </w:pPr>
            <w:r>
              <w:rPr>
                <w:sz w:val="20"/>
              </w:rPr>
              <w:t xml:space="preserve">J01CF</w:t>
            </w:r>
          </w:p>
        </w:tc>
        <w:tc>
          <w:tcPr>
            <w:tcW w:w="2721" w:type="dxa"/>
            <w:vMerge w:val="restart"/>
          </w:tcPr>
          <w:p>
            <w:pPr>
              <w:pStyle w:val="0"/>
            </w:pPr>
            <w:r>
              <w:rPr>
                <w:sz w:val="20"/>
              </w:rPr>
              <w:t xml:space="preserve">пенициллины, устойчивые к бета-лактамазам</w:t>
            </w:r>
          </w:p>
        </w:tc>
        <w:tc>
          <w:tcPr>
            <w:tcW w:w="1757" w:type="dxa"/>
            <w:vMerge w:val="restart"/>
          </w:tcPr>
          <w:p>
            <w:pPr>
              <w:pStyle w:val="0"/>
            </w:pPr>
            <w:r>
              <w:rPr>
                <w:sz w:val="20"/>
              </w:rPr>
              <w:t xml:space="preserve">оксациллин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J01CR</w:t>
            </w:r>
          </w:p>
        </w:tc>
        <w:tc>
          <w:tcPr>
            <w:tcW w:w="2721" w:type="dxa"/>
            <w:vMerge w:val="restart"/>
          </w:tcPr>
          <w:p>
            <w:pPr>
              <w:pStyle w:val="0"/>
            </w:pPr>
            <w:r>
              <w:rPr>
                <w:sz w:val="20"/>
              </w:rPr>
              <w:t xml:space="preserve">комбинации пенициллинов, включая комбинации с ингибиторами бета-лактамаз</w:t>
            </w:r>
          </w:p>
        </w:tc>
        <w:tc>
          <w:tcPr>
            <w:tcW w:w="1757" w:type="dxa"/>
            <w:vMerge w:val="restart"/>
          </w:tcPr>
          <w:p>
            <w:pPr>
              <w:pStyle w:val="0"/>
            </w:pPr>
            <w:r>
              <w:rPr>
                <w:sz w:val="20"/>
              </w:rPr>
              <w:t xml:space="preserve">амоксициллин + клавулановая кислота</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ампициллин + сульбактам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tcW w:w="964" w:type="dxa"/>
          </w:tcPr>
          <w:p>
            <w:pPr>
              <w:pStyle w:val="0"/>
              <w:jc w:val="center"/>
            </w:pPr>
            <w:r>
              <w:rPr>
                <w:sz w:val="20"/>
              </w:rPr>
              <w:t xml:space="preserve">J01D</w:t>
            </w:r>
          </w:p>
        </w:tc>
        <w:tc>
          <w:tcPr>
            <w:tcW w:w="2721" w:type="dxa"/>
          </w:tcPr>
          <w:p>
            <w:pPr>
              <w:pStyle w:val="0"/>
            </w:pPr>
            <w:r>
              <w:rPr>
                <w:sz w:val="20"/>
              </w:rPr>
              <w:t xml:space="preserve">другие бета-лактамные антибактериальные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J01DB</w:t>
            </w:r>
          </w:p>
        </w:tc>
        <w:tc>
          <w:tcPr>
            <w:tcW w:w="2721" w:type="dxa"/>
            <w:vMerge w:val="restart"/>
          </w:tcPr>
          <w:p>
            <w:pPr>
              <w:pStyle w:val="0"/>
            </w:pPr>
            <w:r>
              <w:rPr>
                <w:sz w:val="20"/>
              </w:rPr>
              <w:t xml:space="preserve">цефалоспорины 1-го поколения</w:t>
            </w:r>
          </w:p>
        </w:tc>
        <w:tc>
          <w:tcPr>
            <w:tcW w:w="1757" w:type="dxa"/>
          </w:tcPr>
          <w:p>
            <w:pPr>
              <w:pStyle w:val="0"/>
            </w:pPr>
            <w:r>
              <w:rPr>
                <w:sz w:val="20"/>
              </w:rPr>
              <w:t xml:space="preserve">цефазолин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vMerge w:val="restart"/>
          </w:tcPr>
          <w:p>
            <w:pPr>
              <w:pStyle w:val="0"/>
            </w:pPr>
            <w:r>
              <w:rPr>
                <w:sz w:val="20"/>
              </w:rPr>
              <w:t xml:space="preserve">цефалексин</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J01DC</w:t>
            </w:r>
          </w:p>
        </w:tc>
        <w:tc>
          <w:tcPr>
            <w:tcW w:w="2721" w:type="dxa"/>
            <w:vMerge w:val="restart"/>
          </w:tcPr>
          <w:p>
            <w:pPr>
              <w:pStyle w:val="0"/>
            </w:pPr>
            <w:r>
              <w:rPr>
                <w:sz w:val="20"/>
              </w:rPr>
              <w:t xml:space="preserve">цефалоспорины 2-го поколения</w:t>
            </w:r>
          </w:p>
        </w:tc>
        <w:tc>
          <w:tcPr>
            <w:tcW w:w="1757" w:type="dxa"/>
            <w:vMerge w:val="restart"/>
          </w:tcPr>
          <w:p>
            <w:pPr>
              <w:pStyle w:val="0"/>
            </w:pPr>
            <w:r>
              <w:rPr>
                <w:sz w:val="20"/>
              </w:rPr>
              <w:t xml:space="preserve">цефуроксим</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J01DD</w:t>
            </w:r>
          </w:p>
        </w:tc>
        <w:tc>
          <w:tcPr>
            <w:tcW w:w="2721" w:type="dxa"/>
            <w:vMerge w:val="restart"/>
          </w:tcPr>
          <w:p>
            <w:pPr>
              <w:pStyle w:val="0"/>
            </w:pPr>
            <w:r>
              <w:rPr>
                <w:sz w:val="20"/>
              </w:rPr>
              <w:t xml:space="preserve">цефалоспорины 3-го поколения</w:t>
            </w:r>
          </w:p>
        </w:tc>
        <w:tc>
          <w:tcPr>
            <w:tcW w:w="1757" w:type="dxa"/>
            <w:vMerge w:val="restart"/>
          </w:tcPr>
          <w:p>
            <w:pPr>
              <w:pStyle w:val="0"/>
            </w:pPr>
            <w:r>
              <w:rPr>
                <w:sz w:val="20"/>
              </w:rPr>
              <w:t xml:space="preserve">цефотаксим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цефотаксим + [сульбактам]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цефтазидим</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vMerge w:val="restart"/>
          </w:tcPr>
          <w:p>
            <w:pPr>
              <w:pStyle w:val="0"/>
            </w:pPr>
            <w:r>
              <w:rPr>
                <w:sz w:val="20"/>
              </w:rPr>
              <w:t xml:space="preserve">цефтриаксон</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цефоперазон + сульбактам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tcW w:w="964" w:type="dxa"/>
            <w:vMerge w:val="restart"/>
          </w:tcPr>
          <w:p>
            <w:pPr>
              <w:pStyle w:val="0"/>
              <w:jc w:val="center"/>
            </w:pPr>
            <w:r>
              <w:rPr>
                <w:sz w:val="20"/>
              </w:rPr>
              <w:t xml:space="preserve">J01DE</w:t>
            </w:r>
          </w:p>
        </w:tc>
        <w:tc>
          <w:tcPr>
            <w:tcW w:w="2721" w:type="dxa"/>
            <w:vMerge w:val="restart"/>
          </w:tcPr>
          <w:p>
            <w:pPr>
              <w:pStyle w:val="0"/>
            </w:pPr>
            <w:r>
              <w:rPr>
                <w:sz w:val="20"/>
              </w:rPr>
              <w:t xml:space="preserve">цефалоспорины 4-го поколения</w:t>
            </w:r>
          </w:p>
        </w:tc>
        <w:tc>
          <w:tcPr>
            <w:tcW w:w="1757" w:type="dxa"/>
            <w:vMerge w:val="restart"/>
          </w:tcPr>
          <w:p>
            <w:pPr>
              <w:pStyle w:val="0"/>
            </w:pPr>
            <w:r>
              <w:rPr>
                <w:sz w:val="20"/>
              </w:rPr>
              <w:t xml:space="preserve">цефепим</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tcW w:w="964" w:type="dxa"/>
            <w:vMerge w:val="restart"/>
          </w:tcPr>
          <w:p>
            <w:pPr>
              <w:pStyle w:val="0"/>
              <w:jc w:val="center"/>
            </w:pPr>
            <w:r>
              <w:rPr>
                <w:sz w:val="20"/>
              </w:rPr>
              <w:t xml:space="preserve">J01DH</w:t>
            </w:r>
          </w:p>
        </w:tc>
        <w:tc>
          <w:tcPr>
            <w:tcW w:w="2721" w:type="dxa"/>
            <w:vMerge w:val="restart"/>
          </w:tcPr>
          <w:p>
            <w:pPr>
              <w:pStyle w:val="0"/>
            </w:pPr>
            <w:r>
              <w:rPr>
                <w:sz w:val="20"/>
              </w:rPr>
              <w:t xml:space="preserve">карбапенемы</w:t>
            </w:r>
          </w:p>
        </w:tc>
        <w:tc>
          <w:tcPr>
            <w:tcW w:w="1757" w:type="dxa"/>
          </w:tcPr>
          <w:p>
            <w:pPr>
              <w:pStyle w:val="0"/>
            </w:pPr>
            <w:r>
              <w:rPr>
                <w:sz w:val="20"/>
              </w:rPr>
              <w:t xml:space="preserve">имипенем + циластатин</w:t>
            </w: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меропенем</w:t>
            </w: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эртапенем</w:t>
            </w: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964" w:type="dxa"/>
            <w:vMerge w:val="restart"/>
          </w:tcPr>
          <w:p>
            <w:pPr>
              <w:pStyle w:val="0"/>
              <w:jc w:val="center"/>
            </w:pPr>
            <w:r>
              <w:rPr>
                <w:sz w:val="20"/>
              </w:rPr>
              <w:t xml:space="preserve">J01DI</w:t>
            </w:r>
          </w:p>
        </w:tc>
        <w:tc>
          <w:tcPr>
            <w:tcW w:w="2721" w:type="dxa"/>
            <w:vMerge w:val="restart"/>
          </w:tcPr>
          <w:p>
            <w:pPr>
              <w:pStyle w:val="0"/>
            </w:pPr>
            <w:r>
              <w:rPr>
                <w:sz w:val="20"/>
              </w:rPr>
              <w:t xml:space="preserve">другие цефалоспорины и пенемы</w:t>
            </w:r>
          </w:p>
        </w:tc>
        <w:tc>
          <w:tcPr>
            <w:tcW w:w="1757" w:type="dxa"/>
          </w:tcPr>
          <w:p>
            <w:pPr>
              <w:pStyle w:val="0"/>
            </w:pPr>
            <w:r>
              <w:rPr>
                <w:sz w:val="20"/>
              </w:rPr>
              <w:t xml:space="preserve">цефтазидим + [авибактам]</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цефтаролина фосамил</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цефтолозан + [тазобактам]</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tcW w:w="964" w:type="dxa"/>
          </w:tcPr>
          <w:p>
            <w:pPr>
              <w:pStyle w:val="0"/>
              <w:jc w:val="center"/>
            </w:pPr>
            <w:r>
              <w:rPr>
                <w:sz w:val="20"/>
              </w:rPr>
              <w:t xml:space="preserve">J01E</w:t>
            </w:r>
          </w:p>
        </w:tc>
        <w:tc>
          <w:tcPr>
            <w:tcW w:w="2721" w:type="dxa"/>
          </w:tcPr>
          <w:p>
            <w:pPr>
              <w:pStyle w:val="0"/>
            </w:pPr>
            <w:r>
              <w:rPr>
                <w:sz w:val="20"/>
              </w:rPr>
              <w:t xml:space="preserve">сульфаниламиды и триметоприм</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J01EE</w:t>
            </w:r>
          </w:p>
        </w:tc>
        <w:tc>
          <w:tcPr>
            <w:tcW w:w="2721" w:type="dxa"/>
            <w:vMerge w:val="restart"/>
          </w:tcPr>
          <w:p>
            <w:pPr>
              <w:pStyle w:val="0"/>
            </w:pPr>
            <w:r>
              <w:rPr>
                <w:sz w:val="20"/>
              </w:rPr>
              <w:t xml:space="preserve">комбинированные препараты сульфаниламидов и триметоприма, включая производные</w:t>
            </w:r>
          </w:p>
        </w:tc>
        <w:tc>
          <w:tcPr>
            <w:tcW w:w="1757" w:type="dxa"/>
            <w:vMerge w:val="restart"/>
          </w:tcPr>
          <w:p>
            <w:pPr>
              <w:pStyle w:val="0"/>
            </w:pPr>
            <w:r>
              <w:rPr>
                <w:sz w:val="20"/>
              </w:rPr>
              <w:t xml:space="preserve">ко-тримоксазол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J01F</w:t>
            </w:r>
          </w:p>
        </w:tc>
        <w:tc>
          <w:tcPr>
            <w:tcW w:w="2721" w:type="dxa"/>
          </w:tcPr>
          <w:p>
            <w:pPr>
              <w:pStyle w:val="0"/>
            </w:pPr>
            <w:r>
              <w:rPr>
                <w:sz w:val="20"/>
              </w:rPr>
              <w:t xml:space="preserve">макролиды, линкозамиды и стрептограмины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J01FA</w:t>
            </w:r>
          </w:p>
        </w:tc>
        <w:tc>
          <w:tcPr>
            <w:tcW w:w="2721" w:type="dxa"/>
            <w:vMerge w:val="restart"/>
          </w:tcPr>
          <w:p>
            <w:pPr>
              <w:pStyle w:val="0"/>
            </w:pPr>
            <w:r>
              <w:rPr>
                <w:sz w:val="20"/>
              </w:rPr>
              <w:t xml:space="preserve">макролиды</w:t>
            </w:r>
          </w:p>
        </w:tc>
        <w:tc>
          <w:tcPr>
            <w:tcW w:w="1757" w:type="dxa"/>
            <w:vMerge w:val="restart"/>
          </w:tcPr>
          <w:p>
            <w:pPr>
              <w:pStyle w:val="0"/>
            </w:pPr>
            <w:r>
              <w:rPr>
                <w:sz w:val="20"/>
              </w:rPr>
              <w:t xml:space="preserve">азитромицин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 (для детей)</w:t>
            </w:r>
          </w:p>
        </w:tc>
      </w:tr>
      <w:tr>
        <w:tc>
          <w:tcPr>
            <w:tcW w:w="964" w:type="dxa"/>
            <w:vMerge w:val="restart"/>
          </w:tcPr>
          <w:p>
            <w:pPr>
              <w:pStyle w:val="0"/>
            </w:pPr>
            <w:r>
              <w:rPr>
                <w:sz w:val="20"/>
              </w:rPr>
            </w:r>
          </w:p>
        </w:tc>
        <w:tc>
          <w:tcPr>
            <w:tcW w:w="2721" w:type="dxa"/>
            <w:vMerge w:val="restart"/>
          </w:tcPr>
          <w:p>
            <w:pPr>
              <w:pStyle w:val="0"/>
            </w:pPr>
            <w:r>
              <w:rPr>
                <w:sz w:val="20"/>
              </w:rPr>
            </w:r>
          </w:p>
        </w:tc>
        <w:tc>
          <w:tcPr>
            <w:tcW w:w="1757" w:type="dxa"/>
            <w:vMerge w:val="restart"/>
          </w:tcPr>
          <w:p>
            <w:pPr>
              <w:pStyle w:val="0"/>
            </w:pPr>
            <w:r>
              <w:rPr>
                <w:sz w:val="20"/>
              </w:rPr>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джозамицин</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кларитромицин</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J01FF</w:t>
            </w:r>
          </w:p>
        </w:tc>
        <w:tc>
          <w:tcPr>
            <w:tcW w:w="2721" w:type="dxa"/>
            <w:vMerge w:val="restart"/>
          </w:tcPr>
          <w:p>
            <w:pPr>
              <w:pStyle w:val="0"/>
            </w:pPr>
            <w:r>
              <w:rPr>
                <w:sz w:val="20"/>
              </w:rPr>
              <w:t xml:space="preserve">линкозамиды</w:t>
            </w:r>
          </w:p>
        </w:tc>
        <w:tc>
          <w:tcPr>
            <w:tcW w:w="1757" w:type="dxa"/>
            <w:vMerge w:val="restart"/>
          </w:tcPr>
          <w:p>
            <w:pPr>
              <w:pStyle w:val="0"/>
            </w:pPr>
            <w:r>
              <w:rPr>
                <w:sz w:val="20"/>
              </w:rPr>
              <w:t xml:space="preserve">клиндамицин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jc w:val="center"/>
            </w:pPr>
            <w:r>
              <w:rPr>
                <w:sz w:val="20"/>
              </w:rPr>
              <w:t xml:space="preserve">J01G</w:t>
            </w:r>
          </w:p>
        </w:tc>
        <w:tc>
          <w:tcPr>
            <w:tcW w:w="2721" w:type="dxa"/>
          </w:tcPr>
          <w:p>
            <w:pPr>
              <w:pStyle w:val="0"/>
            </w:pPr>
            <w:r>
              <w:rPr>
                <w:sz w:val="20"/>
              </w:rPr>
              <w:t xml:space="preserve">аминогликозиды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J01GA</w:t>
            </w:r>
          </w:p>
        </w:tc>
        <w:tc>
          <w:tcPr>
            <w:tcW w:w="2721" w:type="dxa"/>
          </w:tcPr>
          <w:p>
            <w:pPr>
              <w:pStyle w:val="0"/>
            </w:pPr>
            <w:r>
              <w:rPr>
                <w:sz w:val="20"/>
              </w:rPr>
              <w:t xml:space="preserve">стрептомицины</w:t>
            </w:r>
          </w:p>
        </w:tc>
        <w:tc>
          <w:tcPr>
            <w:tcW w:w="1757" w:type="dxa"/>
          </w:tcPr>
          <w:p>
            <w:pPr>
              <w:pStyle w:val="0"/>
            </w:pPr>
            <w:r>
              <w:rPr>
                <w:sz w:val="20"/>
              </w:rPr>
              <w:t xml:space="preserve">стрептомицин</w:t>
            </w:r>
          </w:p>
        </w:tc>
        <w:tc>
          <w:tcPr>
            <w:tcW w:w="3628" w:type="dxa"/>
          </w:tcPr>
          <w:p>
            <w:pPr>
              <w:pStyle w:val="0"/>
            </w:pPr>
            <w:r>
              <w:rPr>
                <w:sz w:val="20"/>
              </w:rPr>
              <w:t xml:space="preserve">порошок для приготовления раствора для внутримышечного введения</w:t>
            </w:r>
          </w:p>
        </w:tc>
      </w:tr>
      <w:tr>
        <w:tc>
          <w:tcPr>
            <w:tcW w:w="964" w:type="dxa"/>
            <w:vMerge w:val="restart"/>
          </w:tcPr>
          <w:p>
            <w:pPr>
              <w:pStyle w:val="0"/>
              <w:jc w:val="center"/>
            </w:pPr>
            <w:r>
              <w:rPr>
                <w:sz w:val="20"/>
              </w:rPr>
              <w:t xml:space="preserve">J01GB</w:t>
            </w:r>
          </w:p>
        </w:tc>
        <w:tc>
          <w:tcPr>
            <w:tcW w:w="2721" w:type="dxa"/>
            <w:vMerge w:val="restart"/>
          </w:tcPr>
          <w:p>
            <w:pPr>
              <w:pStyle w:val="0"/>
            </w:pPr>
            <w:r>
              <w:rPr>
                <w:sz w:val="20"/>
              </w:rPr>
              <w:t xml:space="preserve">другие аминогликозиды</w:t>
            </w:r>
          </w:p>
        </w:tc>
        <w:tc>
          <w:tcPr>
            <w:tcW w:w="1757" w:type="dxa"/>
            <w:vMerge w:val="restart"/>
          </w:tcPr>
          <w:p>
            <w:pPr>
              <w:pStyle w:val="0"/>
            </w:pPr>
            <w:r>
              <w:rPr>
                <w:sz w:val="20"/>
              </w:rPr>
              <w:t xml:space="preserve">амикацин</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гентамицин</w:t>
            </w: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канамицин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тобрамицин</w:t>
            </w: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tcW w:w="964" w:type="dxa"/>
          </w:tcPr>
          <w:p>
            <w:pPr>
              <w:pStyle w:val="0"/>
              <w:jc w:val="center"/>
            </w:pPr>
            <w:r>
              <w:rPr>
                <w:sz w:val="20"/>
              </w:rPr>
              <w:t xml:space="preserve">J01M</w:t>
            </w:r>
          </w:p>
        </w:tc>
        <w:tc>
          <w:tcPr>
            <w:tcW w:w="2721" w:type="dxa"/>
          </w:tcPr>
          <w:p>
            <w:pPr>
              <w:pStyle w:val="0"/>
            </w:pPr>
            <w:r>
              <w:rPr>
                <w:sz w:val="20"/>
              </w:rPr>
              <w:t xml:space="preserve">антибактериальные препараты, производные хинолона</w:t>
            </w:r>
          </w:p>
        </w:tc>
        <w:tc>
          <w:tcPr>
            <w:tcW w:w="1757" w:type="dxa"/>
          </w:tcPr>
          <w:p>
            <w:pPr>
              <w:pStyle w:val="0"/>
            </w:pPr>
            <w:r>
              <w:rPr>
                <w:sz w:val="20"/>
              </w:rPr>
            </w:r>
          </w:p>
        </w:tc>
        <w:tc>
          <w:tcPr>
            <w:tcW w:w="3628" w:type="dxa"/>
          </w:tcPr>
          <w:p>
            <w:pPr>
              <w:pStyle w:val="0"/>
            </w:pPr>
            <w:r>
              <w:rPr>
                <w:sz w:val="20"/>
              </w:rPr>
            </w:r>
          </w:p>
        </w:tc>
      </w:tr>
      <w:tr>
        <w:tc>
          <w:tcPr>
            <w:tcW w:w="964" w:type="dxa"/>
            <w:tcBorders>
              <w:bottom w:val="nil"/>
            </w:tcBorders>
            <w:vMerge w:val="restart"/>
          </w:tcPr>
          <w:p>
            <w:pPr>
              <w:pStyle w:val="0"/>
              <w:jc w:val="center"/>
            </w:pPr>
            <w:r>
              <w:rPr>
                <w:sz w:val="20"/>
              </w:rPr>
              <w:t xml:space="preserve">J01MA</w:t>
            </w:r>
          </w:p>
        </w:tc>
        <w:tc>
          <w:tcPr>
            <w:tcW w:w="2721" w:type="dxa"/>
            <w:tcBorders>
              <w:bottom w:val="nil"/>
            </w:tcBorders>
            <w:vMerge w:val="restart"/>
          </w:tcPr>
          <w:p>
            <w:pPr>
              <w:pStyle w:val="0"/>
            </w:pPr>
            <w:r>
              <w:rPr>
                <w:sz w:val="20"/>
              </w:rPr>
              <w:t xml:space="preserve">фторхинолоны</w:t>
            </w:r>
          </w:p>
        </w:tc>
        <w:tc>
          <w:tcPr>
            <w:tcW w:w="1757" w:type="dxa"/>
            <w:vMerge w:val="restart"/>
          </w:tcPr>
          <w:p>
            <w:pPr>
              <w:pStyle w:val="0"/>
            </w:pPr>
            <w:r>
              <w:rPr>
                <w:sz w:val="20"/>
              </w:rPr>
              <w:t xml:space="preserve">левофлоксацин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ломефлоксацин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моксифлоксацин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офлоксацин</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капли глазные и ушные</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мазь глазная</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таблетки пролонгированного действия,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спарфлоксацин</w:t>
            </w:r>
          </w:p>
        </w:tc>
        <w:tc>
          <w:tcPr>
            <w:tcW w:w="3628" w:type="dxa"/>
          </w:tcPr>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ципрофлоксацин</w:t>
            </w:r>
          </w:p>
        </w:tc>
        <w:tc>
          <w:tcPr>
            <w:tcW w:w="3628" w:type="dxa"/>
          </w:tcPr>
          <w:p>
            <w:pPr>
              <w:pStyle w:val="0"/>
            </w:pPr>
            <w:r>
              <w:rPr>
                <w:sz w:val="20"/>
              </w:rPr>
              <w:t xml:space="preserve">капли глазные</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капли глазные и ушные</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капли ушные</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мазь глазная</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r>
          </w:p>
        </w:tc>
        <w:tc>
          <w:tcPr>
            <w:tcW w:w="3628" w:type="dxa"/>
          </w:tcPr>
          <w:p>
            <w:pPr>
              <w:pStyle w:val="0"/>
            </w:pPr>
            <w:r>
              <w:rPr>
                <w:sz w:val="20"/>
              </w:rPr>
              <w:t xml:space="preserve">таблетки пролонгированного действия, покрытые пленочной оболочкой</w:t>
            </w:r>
          </w:p>
        </w:tc>
      </w:tr>
      <w:tr>
        <w:tc>
          <w:tcPr>
            <w:tcW w:w="964" w:type="dxa"/>
          </w:tcPr>
          <w:p>
            <w:pPr>
              <w:pStyle w:val="0"/>
              <w:jc w:val="center"/>
            </w:pPr>
            <w:r>
              <w:rPr>
                <w:sz w:val="20"/>
              </w:rPr>
              <w:t xml:space="preserve">J01X</w:t>
            </w:r>
          </w:p>
        </w:tc>
        <w:tc>
          <w:tcPr>
            <w:tcW w:w="2721" w:type="dxa"/>
          </w:tcPr>
          <w:p>
            <w:pPr>
              <w:pStyle w:val="0"/>
            </w:pPr>
            <w:r>
              <w:rPr>
                <w:sz w:val="20"/>
              </w:rPr>
              <w:t xml:space="preserve">другие антибактериальные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J01XA</w:t>
            </w:r>
          </w:p>
        </w:tc>
        <w:tc>
          <w:tcPr>
            <w:tcW w:w="2721" w:type="dxa"/>
            <w:vMerge w:val="restart"/>
          </w:tcPr>
          <w:p>
            <w:pPr>
              <w:pStyle w:val="0"/>
            </w:pPr>
            <w:r>
              <w:rPr>
                <w:sz w:val="20"/>
              </w:rPr>
              <w:t xml:space="preserve">антибиотики гликопептидной структуры</w:t>
            </w:r>
          </w:p>
        </w:tc>
        <w:tc>
          <w:tcPr>
            <w:tcW w:w="1757" w:type="dxa"/>
            <w:vMerge w:val="restart"/>
          </w:tcPr>
          <w:p>
            <w:pPr>
              <w:pStyle w:val="0"/>
            </w:pPr>
            <w:r>
              <w:rPr>
                <w:sz w:val="20"/>
              </w:rPr>
              <w:t xml:space="preserve">ванкомицин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 и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 и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vMerge w:val="continue"/>
          </w:tcPr>
          <w:p/>
        </w:tc>
        <w:tc>
          <w:tcPr>
            <w:vMerge w:val="continue"/>
          </w:tcPr>
          <w:p/>
        </w:tc>
        <w:tc>
          <w:tcPr>
            <w:tcW w:w="1757" w:type="dxa"/>
          </w:tcPr>
          <w:p>
            <w:pPr>
              <w:pStyle w:val="0"/>
            </w:pPr>
            <w:r>
              <w:rPr>
                <w:sz w:val="20"/>
              </w:rPr>
              <w:t xml:space="preserve">телаванцин</w:t>
            </w:r>
          </w:p>
        </w:tc>
        <w:tc>
          <w:tcPr>
            <w:tcW w:w="3628" w:type="dxa"/>
          </w:tcPr>
          <w:p>
            <w:pPr>
              <w:pStyle w:val="0"/>
            </w:pPr>
            <w:r>
              <w:rPr>
                <w:sz w:val="20"/>
              </w:rPr>
              <w:t xml:space="preserve">лиофилизат для приготовления раствора для инфузий</w:t>
            </w:r>
          </w:p>
        </w:tc>
      </w:tr>
      <w:tr>
        <w:tc>
          <w:tcPr>
            <w:tcW w:w="964" w:type="dxa"/>
            <w:vMerge w:val="restart"/>
          </w:tcPr>
          <w:p>
            <w:pPr>
              <w:pStyle w:val="0"/>
              <w:jc w:val="center"/>
            </w:pPr>
            <w:r>
              <w:rPr>
                <w:sz w:val="20"/>
              </w:rPr>
              <w:t xml:space="preserve">J01XB</w:t>
            </w:r>
          </w:p>
        </w:tc>
        <w:tc>
          <w:tcPr>
            <w:tcW w:w="2721" w:type="dxa"/>
            <w:vMerge w:val="restart"/>
          </w:tcPr>
          <w:p>
            <w:pPr>
              <w:pStyle w:val="0"/>
            </w:pPr>
            <w:r>
              <w:rPr>
                <w:sz w:val="20"/>
              </w:rPr>
              <w:t xml:space="preserve">полимиксины</w:t>
            </w:r>
          </w:p>
        </w:tc>
        <w:tc>
          <w:tcPr>
            <w:tcW w:w="1757" w:type="dxa"/>
            <w:vMerge w:val="restart"/>
          </w:tcPr>
          <w:p>
            <w:pPr>
              <w:pStyle w:val="0"/>
            </w:pPr>
            <w:r>
              <w:rPr>
                <w:sz w:val="20"/>
              </w:rPr>
              <w:t xml:space="preserve">полимиксин B</w:t>
            </w: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tcW w:w="964" w:type="dxa"/>
            <w:vMerge w:val="restart"/>
          </w:tcPr>
          <w:p>
            <w:pPr>
              <w:pStyle w:val="0"/>
              <w:jc w:val="center"/>
            </w:pPr>
            <w:r>
              <w:rPr>
                <w:sz w:val="20"/>
              </w:rPr>
              <w:t xml:space="preserve">J01XD</w:t>
            </w:r>
          </w:p>
        </w:tc>
        <w:tc>
          <w:tcPr>
            <w:tcW w:w="2721" w:type="dxa"/>
            <w:vMerge w:val="restart"/>
          </w:tcPr>
          <w:p>
            <w:pPr>
              <w:pStyle w:val="0"/>
            </w:pPr>
            <w:r>
              <w:rPr>
                <w:sz w:val="20"/>
              </w:rPr>
              <w:t xml:space="preserve">производные имидазола</w:t>
            </w:r>
          </w:p>
        </w:tc>
        <w:tc>
          <w:tcPr>
            <w:tcW w:w="1757" w:type="dxa"/>
            <w:vMerge w:val="restart"/>
          </w:tcPr>
          <w:p>
            <w:pPr>
              <w:pStyle w:val="0"/>
            </w:pPr>
            <w:r>
              <w:rPr>
                <w:sz w:val="20"/>
              </w:rPr>
              <w:t xml:space="preserve">метронидазол</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J01XX</w:t>
            </w:r>
          </w:p>
        </w:tc>
        <w:tc>
          <w:tcPr>
            <w:tcW w:w="2721" w:type="dxa"/>
            <w:vMerge w:val="restart"/>
          </w:tcPr>
          <w:p>
            <w:pPr>
              <w:pStyle w:val="0"/>
            </w:pPr>
            <w:r>
              <w:rPr>
                <w:sz w:val="20"/>
              </w:rPr>
              <w:t xml:space="preserve">прочие антибактериальные препараты</w:t>
            </w:r>
          </w:p>
        </w:tc>
        <w:tc>
          <w:tcPr>
            <w:tcW w:w="1757" w:type="dxa"/>
          </w:tcPr>
          <w:p>
            <w:pPr>
              <w:pStyle w:val="0"/>
            </w:pPr>
            <w:r>
              <w:rPr>
                <w:sz w:val="20"/>
              </w:rPr>
              <w:t xml:space="preserve">даптомицин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линезолид</w:t>
            </w:r>
          </w:p>
        </w:tc>
        <w:tc>
          <w:tcPr>
            <w:tcW w:w="3628" w:type="dxa"/>
          </w:tcPr>
          <w:p>
            <w:pPr>
              <w:pStyle w:val="0"/>
            </w:pPr>
            <w:r>
              <w:rPr>
                <w:sz w:val="20"/>
              </w:rPr>
              <w:t xml:space="preserve">гранулы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тедизолид</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фосфомицин</w:t>
            </w:r>
          </w:p>
        </w:tc>
        <w:tc>
          <w:tcPr>
            <w:tcW w:w="3628" w:type="dxa"/>
          </w:tcPr>
          <w:p>
            <w:pPr>
              <w:pStyle w:val="0"/>
            </w:pPr>
            <w:r>
              <w:rPr>
                <w:sz w:val="20"/>
              </w:rPr>
              <w:t xml:space="preserve">порошок для приготовления раствора для внутривенного введения</w:t>
            </w:r>
          </w:p>
        </w:tc>
      </w:tr>
      <w:tr>
        <w:tc>
          <w:tcPr>
            <w:tcW w:w="964" w:type="dxa"/>
          </w:tcPr>
          <w:p>
            <w:pPr>
              <w:pStyle w:val="0"/>
              <w:jc w:val="center"/>
            </w:pPr>
            <w:r>
              <w:rPr>
                <w:sz w:val="20"/>
              </w:rPr>
              <w:t xml:space="preserve">J02</w:t>
            </w:r>
          </w:p>
        </w:tc>
        <w:tc>
          <w:tcPr>
            <w:tcW w:w="2721"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J02A</w:t>
            </w:r>
          </w:p>
        </w:tc>
        <w:tc>
          <w:tcPr>
            <w:tcW w:w="2721"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J02AA</w:t>
            </w:r>
          </w:p>
        </w:tc>
        <w:tc>
          <w:tcPr>
            <w:tcW w:w="2721" w:type="dxa"/>
            <w:vMerge w:val="restart"/>
          </w:tcPr>
          <w:p>
            <w:pPr>
              <w:pStyle w:val="0"/>
            </w:pPr>
            <w:r>
              <w:rPr>
                <w:sz w:val="20"/>
              </w:rPr>
              <w:t xml:space="preserve">антибиотики</w:t>
            </w:r>
          </w:p>
        </w:tc>
        <w:tc>
          <w:tcPr>
            <w:tcW w:w="1757" w:type="dxa"/>
          </w:tcPr>
          <w:p>
            <w:pPr>
              <w:pStyle w:val="0"/>
            </w:pPr>
            <w:r>
              <w:rPr>
                <w:sz w:val="20"/>
              </w:rPr>
              <w:t xml:space="preserve">амфотерицин В</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нистатин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J02AC</w:t>
            </w:r>
          </w:p>
        </w:tc>
        <w:tc>
          <w:tcPr>
            <w:tcW w:w="2721" w:type="dxa"/>
            <w:vMerge w:val="restart"/>
          </w:tcPr>
          <w:p>
            <w:pPr>
              <w:pStyle w:val="0"/>
            </w:pPr>
            <w:r>
              <w:rPr>
                <w:sz w:val="20"/>
              </w:rPr>
              <w:t xml:space="preserve">производные триазола</w:t>
            </w:r>
          </w:p>
        </w:tc>
        <w:tc>
          <w:tcPr>
            <w:tcW w:w="1757" w:type="dxa"/>
            <w:vMerge w:val="restart"/>
          </w:tcPr>
          <w:p>
            <w:pPr>
              <w:pStyle w:val="0"/>
            </w:pPr>
            <w:r>
              <w:rPr>
                <w:sz w:val="20"/>
              </w:rPr>
              <w:t xml:space="preserve">вориконазол</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позаконазол</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tcW w:w="1757" w:type="dxa"/>
            <w:vMerge w:val="restart"/>
          </w:tcPr>
          <w:p>
            <w:pPr>
              <w:pStyle w:val="0"/>
            </w:pPr>
            <w:r>
              <w:rPr>
                <w:sz w:val="20"/>
              </w:rPr>
              <w:t xml:space="preserve">флуконазол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J02AX</w:t>
            </w:r>
          </w:p>
        </w:tc>
        <w:tc>
          <w:tcPr>
            <w:tcW w:w="2721" w:type="dxa"/>
            <w:vMerge w:val="restart"/>
          </w:tcPr>
          <w:p>
            <w:pPr>
              <w:pStyle w:val="0"/>
            </w:pPr>
            <w:r>
              <w:rPr>
                <w:sz w:val="20"/>
              </w:rPr>
              <w:t xml:space="preserve">другие противогрибковые препараты системного действия</w:t>
            </w:r>
          </w:p>
        </w:tc>
        <w:tc>
          <w:tcPr>
            <w:tcW w:w="1757" w:type="dxa"/>
            <w:vMerge w:val="restart"/>
          </w:tcPr>
          <w:p>
            <w:pPr>
              <w:pStyle w:val="0"/>
            </w:pPr>
            <w:r>
              <w:rPr>
                <w:sz w:val="20"/>
              </w:rPr>
              <w:t xml:space="preserve">каспофунгин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микафунгин</w:t>
            </w: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J04</w:t>
            </w:r>
          </w:p>
        </w:tc>
        <w:tc>
          <w:tcPr>
            <w:tcW w:w="2721" w:type="dxa"/>
          </w:tcPr>
          <w:p>
            <w:pPr>
              <w:pStyle w:val="0"/>
            </w:pPr>
            <w:r>
              <w:rPr>
                <w:sz w:val="20"/>
              </w:rPr>
              <w:t xml:space="preserve">препараты, активные в отношении микобактерий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J04A</w:t>
            </w:r>
          </w:p>
        </w:tc>
        <w:tc>
          <w:tcPr>
            <w:tcW w:w="2721" w:type="dxa"/>
          </w:tcPr>
          <w:p>
            <w:pPr>
              <w:pStyle w:val="0"/>
            </w:pPr>
            <w:r>
              <w:rPr>
                <w:sz w:val="20"/>
              </w:rPr>
              <w:t xml:space="preserve">противотуберкулезные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J04AA</w:t>
            </w:r>
          </w:p>
        </w:tc>
        <w:tc>
          <w:tcPr>
            <w:tcW w:w="2721" w:type="dxa"/>
            <w:vMerge w:val="restart"/>
          </w:tcPr>
          <w:p>
            <w:pPr>
              <w:pStyle w:val="0"/>
            </w:pPr>
            <w:r>
              <w:rPr>
                <w:sz w:val="20"/>
              </w:rPr>
              <w:t xml:space="preserve">аминосалициловая кислота и ее производные</w:t>
            </w:r>
          </w:p>
        </w:tc>
        <w:tc>
          <w:tcPr>
            <w:tcW w:w="1757" w:type="dxa"/>
            <w:vMerge w:val="restart"/>
          </w:tcPr>
          <w:p>
            <w:pPr>
              <w:pStyle w:val="0"/>
            </w:pPr>
            <w:r>
              <w:rPr>
                <w:sz w:val="20"/>
              </w:rPr>
              <w:t xml:space="preserve">аминосалициловая кислота</w:t>
            </w:r>
          </w:p>
        </w:tc>
        <w:tc>
          <w:tcPr>
            <w:tcW w:w="3628" w:type="dxa"/>
          </w:tcPr>
          <w:p>
            <w:pPr>
              <w:pStyle w:val="0"/>
            </w:pPr>
            <w:r>
              <w:rPr>
                <w:sz w:val="20"/>
              </w:rPr>
              <w:t xml:space="preserve">гранулы замедленного высвобождения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гранулы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гранулы,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W w:w="964" w:type="dxa"/>
            <w:vMerge w:val="restart"/>
          </w:tcPr>
          <w:p>
            <w:pPr>
              <w:pStyle w:val="0"/>
              <w:jc w:val="center"/>
            </w:pPr>
            <w:r>
              <w:rPr>
                <w:sz w:val="20"/>
              </w:rPr>
              <w:t xml:space="preserve">J04AB</w:t>
            </w:r>
          </w:p>
        </w:tc>
        <w:tc>
          <w:tcPr>
            <w:tcW w:w="2721" w:type="dxa"/>
            <w:vMerge w:val="restart"/>
          </w:tcPr>
          <w:p>
            <w:pPr>
              <w:pStyle w:val="0"/>
            </w:pPr>
            <w:r>
              <w:rPr>
                <w:sz w:val="20"/>
              </w:rPr>
              <w:t xml:space="preserve">антибиотики</w:t>
            </w:r>
          </w:p>
        </w:tc>
        <w:tc>
          <w:tcPr>
            <w:tcW w:w="1757" w:type="dxa"/>
            <w:vMerge w:val="restart"/>
          </w:tcPr>
          <w:p>
            <w:pPr>
              <w:pStyle w:val="0"/>
            </w:pPr>
            <w:r>
              <w:rPr>
                <w:sz w:val="20"/>
              </w:rPr>
              <w:t xml:space="preserve">капреомицин</w:t>
            </w: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 и внутримышечного введения</w:t>
            </w:r>
          </w:p>
        </w:tc>
      </w:tr>
      <w:tr>
        <w:tc>
          <w:tcPr>
            <w:vMerge w:val="continue"/>
          </w:tcPr>
          <w:p/>
        </w:tc>
        <w:tc>
          <w:tcPr>
            <w:vMerge w:val="continue"/>
          </w:tcPr>
          <w:p/>
        </w:tc>
        <w:tc>
          <w:tcPr>
            <w:tcW w:w="1757" w:type="dxa"/>
          </w:tcPr>
          <w:p>
            <w:pPr>
              <w:pStyle w:val="0"/>
            </w:pPr>
            <w:r>
              <w:rPr>
                <w:sz w:val="20"/>
              </w:rPr>
              <w:t xml:space="preserve">рифабутин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рифампицин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циклосерин</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J04AC</w:t>
            </w:r>
          </w:p>
        </w:tc>
        <w:tc>
          <w:tcPr>
            <w:tcW w:w="2721" w:type="dxa"/>
            <w:vMerge w:val="restart"/>
          </w:tcPr>
          <w:p>
            <w:pPr>
              <w:pStyle w:val="0"/>
            </w:pPr>
            <w:r>
              <w:rPr>
                <w:sz w:val="20"/>
              </w:rPr>
              <w:t xml:space="preserve">гидразиды</w:t>
            </w:r>
          </w:p>
        </w:tc>
        <w:tc>
          <w:tcPr>
            <w:tcW w:w="1757" w:type="dxa"/>
            <w:vMerge w:val="restart"/>
          </w:tcPr>
          <w:p>
            <w:pPr>
              <w:pStyle w:val="0"/>
            </w:pPr>
            <w:r>
              <w:rPr>
                <w:sz w:val="20"/>
              </w:rPr>
              <w:t xml:space="preserve">изониазид</w:t>
            </w:r>
          </w:p>
        </w:tc>
        <w:tc>
          <w:tcPr>
            <w:tcW w:w="3628" w:type="dxa"/>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 и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фтивазид</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J04AD</w:t>
            </w:r>
          </w:p>
        </w:tc>
        <w:tc>
          <w:tcPr>
            <w:tcW w:w="2721" w:type="dxa"/>
            <w:vMerge w:val="restart"/>
          </w:tcPr>
          <w:p>
            <w:pPr>
              <w:pStyle w:val="0"/>
            </w:pPr>
            <w:r>
              <w:rPr>
                <w:sz w:val="20"/>
              </w:rPr>
              <w:t xml:space="preserve">производные тиокарбамида</w:t>
            </w:r>
          </w:p>
        </w:tc>
        <w:tc>
          <w:tcPr>
            <w:tcW w:w="1757" w:type="dxa"/>
            <w:vMerge w:val="restart"/>
          </w:tcPr>
          <w:p>
            <w:pPr>
              <w:pStyle w:val="0"/>
            </w:pPr>
            <w:r>
              <w:rPr>
                <w:sz w:val="20"/>
              </w:rPr>
              <w:t xml:space="preserve">протионамид</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этионамид</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J04AK</w:t>
            </w:r>
          </w:p>
        </w:tc>
        <w:tc>
          <w:tcPr>
            <w:tcW w:w="2721" w:type="dxa"/>
            <w:vMerge w:val="restart"/>
          </w:tcPr>
          <w:p>
            <w:pPr>
              <w:pStyle w:val="0"/>
            </w:pPr>
            <w:r>
              <w:rPr>
                <w:sz w:val="20"/>
              </w:rPr>
              <w:t xml:space="preserve">другие противотуберкулезные препараты</w:t>
            </w:r>
          </w:p>
        </w:tc>
        <w:tc>
          <w:tcPr>
            <w:tcW w:w="1757" w:type="dxa"/>
          </w:tcPr>
          <w:p>
            <w:pPr>
              <w:pStyle w:val="0"/>
            </w:pPr>
            <w:r>
              <w:rPr>
                <w:sz w:val="20"/>
              </w:rPr>
              <w:t xml:space="preserve">бедаквилин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деламанид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пиразинамид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теризидон</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тиоуреидоиминометилпиридиния перхлорат</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этамбутол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изоникотиноилгидразин железа сульфат</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J04AM</w:t>
            </w:r>
          </w:p>
        </w:tc>
        <w:tc>
          <w:tcPr>
            <w:tcW w:w="2721" w:type="dxa"/>
            <w:vMerge w:val="restart"/>
          </w:tcPr>
          <w:p>
            <w:pPr>
              <w:pStyle w:val="0"/>
            </w:pPr>
            <w:r>
              <w:rPr>
                <w:sz w:val="20"/>
              </w:rPr>
              <w:t xml:space="preserve">комбинированные противотуберкулезные препараты</w:t>
            </w:r>
          </w:p>
        </w:tc>
        <w:tc>
          <w:tcPr>
            <w:tcW w:w="1757" w:type="dxa"/>
          </w:tcPr>
          <w:p>
            <w:pPr>
              <w:pStyle w:val="0"/>
            </w:pPr>
            <w:r>
              <w:rPr>
                <w:sz w:val="20"/>
              </w:rPr>
              <w:t xml:space="preserve">изониазид + ломефлоксацин + пиразинамид + этамбутол + пиридоксин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изониазид + пиразинамид + рифампицин</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этамбутол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изониазид + пиразинамид + рифампицин + этамбутол + пиридоксин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изониазид + рифампицин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этамбутол</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ломефлоксацин + пиразинамид + протионамид + этамбутол + пиридоксин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пиридоксин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рифампицин + пиридоксин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J04B</w:t>
            </w:r>
          </w:p>
        </w:tc>
        <w:tc>
          <w:tcPr>
            <w:tcW w:w="2721" w:type="dxa"/>
          </w:tcPr>
          <w:p>
            <w:pPr>
              <w:pStyle w:val="0"/>
            </w:pPr>
            <w:r>
              <w:rPr>
                <w:sz w:val="20"/>
              </w:rPr>
              <w:t xml:space="preserve">противолепрозные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J04BA</w:t>
            </w:r>
          </w:p>
        </w:tc>
        <w:tc>
          <w:tcPr>
            <w:tcW w:w="2721" w:type="dxa"/>
          </w:tcPr>
          <w:p>
            <w:pPr>
              <w:pStyle w:val="0"/>
            </w:pPr>
            <w:r>
              <w:rPr>
                <w:sz w:val="20"/>
              </w:rPr>
              <w:t xml:space="preserve">противолепрозные препараты</w:t>
            </w:r>
          </w:p>
        </w:tc>
        <w:tc>
          <w:tcPr>
            <w:tcW w:w="1757" w:type="dxa"/>
          </w:tcPr>
          <w:p>
            <w:pPr>
              <w:pStyle w:val="0"/>
            </w:pPr>
            <w:r>
              <w:rPr>
                <w:sz w:val="20"/>
              </w:rPr>
              <w:t xml:space="preserve">дапсон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J05</w:t>
            </w:r>
          </w:p>
        </w:tc>
        <w:tc>
          <w:tcPr>
            <w:tcW w:w="2721" w:type="dxa"/>
          </w:tcPr>
          <w:p>
            <w:pPr>
              <w:pStyle w:val="0"/>
            </w:pPr>
            <w:r>
              <w:rPr>
                <w:sz w:val="20"/>
              </w:rPr>
              <w:t xml:space="preserve">противовирусные препараты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J05A</w:t>
            </w:r>
          </w:p>
        </w:tc>
        <w:tc>
          <w:tcPr>
            <w:tcW w:w="2721" w:type="dxa"/>
          </w:tcPr>
          <w:p>
            <w:pPr>
              <w:pStyle w:val="0"/>
            </w:pPr>
            <w:r>
              <w:rPr>
                <w:sz w:val="20"/>
              </w:rPr>
              <w:t xml:space="preserve">противовирусные препараты прямого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J05AB</w:t>
            </w:r>
          </w:p>
        </w:tc>
        <w:tc>
          <w:tcPr>
            <w:tcW w:w="2721" w:type="dxa"/>
            <w:vMerge w:val="restart"/>
          </w:tcPr>
          <w:p>
            <w:pPr>
              <w:pStyle w:val="0"/>
            </w:pPr>
            <w:r>
              <w:rPr>
                <w:sz w:val="20"/>
              </w:rPr>
              <w:t xml:space="preserve">нуклеозиды и нуклеотиды, кроме ингибиторов обратной транскриптазы</w:t>
            </w:r>
          </w:p>
        </w:tc>
        <w:tc>
          <w:tcPr>
            <w:tcW w:w="1757" w:type="dxa"/>
            <w:vMerge w:val="restart"/>
          </w:tcPr>
          <w:p>
            <w:pPr>
              <w:pStyle w:val="0"/>
            </w:pPr>
            <w:r>
              <w:rPr>
                <w:sz w:val="20"/>
              </w:rPr>
              <w:t xml:space="preserve">ацикловир</w:t>
            </w:r>
          </w:p>
        </w:tc>
        <w:tc>
          <w:tcPr>
            <w:tcW w:w="3628" w:type="dxa"/>
          </w:tcPr>
          <w:p>
            <w:pPr>
              <w:pStyle w:val="0"/>
            </w:pPr>
            <w:r>
              <w:rPr>
                <w:sz w:val="20"/>
              </w:rPr>
              <w:t xml:space="preserve">крем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мазь глазная</w:t>
            </w:r>
          </w:p>
        </w:tc>
      </w:tr>
      <w:tr>
        <w:tc>
          <w:tcPr>
            <w:vMerge w:val="continue"/>
          </w:tcPr>
          <w:p/>
        </w:tc>
        <w:tc>
          <w:tcPr>
            <w:vMerge w:val="continue"/>
          </w:tcPr>
          <w:p/>
        </w:tc>
        <w:tc>
          <w:tcPr>
            <w:vMerge w:val="continue"/>
          </w:tcPr>
          <w:p/>
        </w:tc>
        <w:tc>
          <w:tcPr>
            <w:tcW w:w="3628" w:type="dxa"/>
          </w:tcPr>
          <w:p>
            <w:pPr>
              <w:pStyle w:val="0"/>
            </w:pPr>
            <w:r>
              <w:rPr>
                <w:sz w:val="20"/>
              </w:rPr>
              <w:t xml:space="preserve">мазь для местного и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валганцикловир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ганцикловир</w:t>
            </w:r>
          </w:p>
        </w:tc>
        <w:tc>
          <w:tcPr>
            <w:tcW w:w="3628" w:type="dxa"/>
          </w:tcPr>
          <w:p>
            <w:pPr>
              <w:pStyle w:val="0"/>
            </w:pPr>
            <w:r>
              <w:rPr>
                <w:sz w:val="20"/>
              </w:rPr>
              <w:t xml:space="preserve">лиофилизат для приготовления раствора для инфузий</w:t>
            </w:r>
          </w:p>
        </w:tc>
      </w:tr>
      <w:tr>
        <w:tc>
          <w:tcPr>
            <w:tcW w:w="964" w:type="dxa"/>
            <w:vMerge w:val="restart"/>
          </w:tcPr>
          <w:p>
            <w:pPr>
              <w:pStyle w:val="0"/>
              <w:jc w:val="center"/>
            </w:pPr>
            <w:r>
              <w:rPr>
                <w:sz w:val="20"/>
              </w:rPr>
              <w:t xml:space="preserve">J05AE</w:t>
            </w:r>
          </w:p>
        </w:tc>
        <w:tc>
          <w:tcPr>
            <w:tcW w:w="2721" w:type="dxa"/>
            <w:vMerge w:val="restart"/>
          </w:tcPr>
          <w:p>
            <w:pPr>
              <w:pStyle w:val="0"/>
            </w:pPr>
            <w:r>
              <w:rPr>
                <w:sz w:val="20"/>
              </w:rPr>
              <w:t xml:space="preserve">ингибиторы протеаз</w:t>
            </w:r>
          </w:p>
        </w:tc>
        <w:tc>
          <w:tcPr>
            <w:tcW w:w="1757" w:type="dxa"/>
          </w:tcPr>
          <w:p>
            <w:pPr>
              <w:pStyle w:val="0"/>
            </w:pPr>
            <w:r>
              <w:rPr>
                <w:sz w:val="20"/>
              </w:rPr>
              <w:t xml:space="preserve">атазанавир</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дарунавир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нарлапревир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 + ритонавир</w:t>
            </w:r>
          </w:p>
        </w:tc>
        <w:tc>
          <w:tcPr>
            <w:tcW w:w="3628" w:type="dxa"/>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vMerge w:val="continue"/>
          </w:tcPr>
          <w:p/>
        </w:tc>
        <w:tc>
          <w:tcPr>
            <w:vMerge w:val="continue"/>
          </w:tcPr>
          <w:p/>
        </w:tc>
        <w:tc>
          <w:tcPr>
            <w:tcW w:w="1757" w:type="dxa"/>
            <w:vMerge w:val="restart"/>
          </w:tcPr>
          <w:p>
            <w:pPr>
              <w:pStyle w:val="0"/>
            </w:pPr>
            <w:r>
              <w:rPr>
                <w:sz w:val="20"/>
              </w:rPr>
              <w:t xml:space="preserve">ритонавир</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саквинавир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фосампренавир</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J05AF</w:t>
            </w:r>
          </w:p>
        </w:tc>
        <w:tc>
          <w:tcPr>
            <w:tcW w:w="2721" w:type="dxa"/>
            <w:vMerge w:val="restart"/>
          </w:tcPr>
          <w:p>
            <w:pPr>
              <w:pStyle w:val="0"/>
            </w:pPr>
            <w:r>
              <w:rPr>
                <w:sz w:val="20"/>
              </w:rPr>
              <w:t xml:space="preserve">нуклеозиды и нуклеотиды - ингибиторы обратной транскриптазы</w:t>
            </w:r>
          </w:p>
        </w:tc>
        <w:tc>
          <w:tcPr>
            <w:tcW w:w="1757" w:type="dxa"/>
            <w:vMerge w:val="restart"/>
          </w:tcPr>
          <w:p>
            <w:pPr>
              <w:pStyle w:val="0"/>
            </w:pPr>
            <w:r>
              <w:rPr>
                <w:sz w:val="20"/>
              </w:rPr>
              <w:t xml:space="preserve">абакавир</w:t>
            </w: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диданозин</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757" w:type="dxa"/>
            <w:vMerge w:val="restart"/>
          </w:tcPr>
          <w:p>
            <w:pPr>
              <w:pStyle w:val="0"/>
            </w:pPr>
            <w:r>
              <w:rPr>
                <w:sz w:val="20"/>
              </w:rPr>
              <w:t xml:space="preserve">зидовудин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ламивудин</w:t>
            </w: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ставудин</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телбивудин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тенофовира алафенамид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эмтрицитабин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фосфазид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энтекавир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J05AG</w:t>
            </w:r>
          </w:p>
        </w:tc>
        <w:tc>
          <w:tcPr>
            <w:tcW w:w="2721" w:type="dxa"/>
            <w:vMerge w:val="restart"/>
          </w:tcPr>
          <w:p>
            <w:pPr>
              <w:pStyle w:val="0"/>
            </w:pPr>
            <w:r>
              <w:rPr>
                <w:sz w:val="20"/>
              </w:rPr>
              <w:t xml:space="preserve">ненуклеозидные ингибиторы обратной транскриптазы</w:t>
            </w:r>
          </w:p>
        </w:tc>
        <w:tc>
          <w:tcPr>
            <w:tcW w:w="1757" w:type="dxa"/>
          </w:tcPr>
          <w:p>
            <w:pPr>
              <w:pStyle w:val="0"/>
            </w:pPr>
            <w:r>
              <w:rPr>
                <w:sz w:val="20"/>
              </w:rPr>
              <w:t xml:space="preserve">доравирин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невирапин</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элсульфавирин</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этравирин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эфавиренз</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J05AH</w:t>
            </w:r>
          </w:p>
        </w:tc>
        <w:tc>
          <w:tcPr>
            <w:tcW w:w="2721" w:type="dxa"/>
          </w:tcPr>
          <w:p>
            <w:pPr>
              <w:pStyle w:val="0"/>
            </w:pPr>
            <w:r>
              <w:rPr>
                <w:sz w:val="20"/>
              </w:rPr>
              <w:t xml:space="preserve">ингибиторы нейраминидазы</w:t>
            </w:r>
          </w:p>
        </w:tc>
        <w:tc>
          <w:tcPr>
            <w:tcW w:w="1757" w:type="dxa"/>
          </w:tcPr>
          <w:p>
            <w:pPr>
              <w:pStyle w:val="0"/>
            </w:pPr>
            <w:r>
              <w:rPr>
                <w:sz w:val="20"/>
              </w:rPr>
              <w:t xml:space="preserve">осельтамивир</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J05AP</w:t>
            </w:r>
          </w:p>
        </w:tc>
        <w:tc>
          <w:tcPr>
            <w:tcW w:w="2721" w:type="dxa"/>
            <w:vMerge w:val="restart"/>
          </w:tcPr>
          <w:p>
            <w:pPr>
              <w:pStyle w:val="0"/>
            </w:pPr>
            <w:r>
              <w:rPr>
                <w:sz w:val="20"/>
              </w:rPr>
              <w:t xml:space="preserve">противовирусные препараты для лечения гепатита C</w:t>
            </w:r>
          </w:p>
        </w:tc>
        <w:tc>
          <w:tcPr>
            <w:tcW w:w="1757" w:type="dxa"/>
          </w:tcPr>
          <w:p>
            <w:pPr>
              <w:pStyle w:val="0"/>
            </w:pPr>
            <w:r>
              <w:rPr>
                <w:sz w:val="20"/>
              </w:rPr>
              <w:t xml:space="preserve">велпатасвир + софосбувир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глекапревир + пибрентасвир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гранулы, покрытые оболочкой</w:t>
            </w:r>
          </w:p>
        </w:tc>
      </w:tr>
      <w:tr>
        <w:tc>
          <w:tcPr>
            <w:vMerge w:val="continue"/>
          </w:tcPr>
          <w:p/>
        </w:tc>
        <w:tc>
          <w:tcPr>
            <w:vMerge w:val="continue"/>
          </w:tcPr>
          <w:p/>
        </w:tc>
        <w:tc>
          <w:tcPr>
            <w:tcW w:w="1757" w:type="dxa"/>
          </w:tcPr>
          <w:p>
            <w:pPr>
              <w:pStyle w:val="0"/>
            </w:pPr>
            <w:r>
              <w:rPr>
                <w:sz w:val="20"/>
              </w:rPr>
              <w:t xml:space="preserve">даклатасвир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дасабувир;</w:t>
            </w:r>
          </w:p>
          <w:p>
            <w:pPr>
              <w:pStyle w:val="0"/>
            </w:pPr>
            <w:r>
              <w:rPr>
                <w:sz w:val="20"/>
              </w:rPr>
              <w:t xml:space="preserve">омбитасвир + паритапревир + ритонавир</w:t>
            </w:r>
          </w:p>
        </w:tc>
        <w:tc>
          <w:tcPr>
            <w:tcW w:w="3628" w:type="dxa"/>
          </w:tcPr>
          <w:p>
            <w:pPr>
              <w:pStyle w:val="0"/>
            </w:pPr>
            <w:r>
              <w:rPr>
                <w:sz w:val="20"/>
              </w:rPr>
              <w:t xml:space="preserve">таблеток набор</w:t>
            </w:r>
          </w:p>
        </w:tc>
      </w:tr>
      <w:tr>
        <w:tc>
          <w:tcPr>
            <w:vMerge w:val="continue"/>
          </w:tcPr>
          <w:p/>
        </w:tc>
        <w:tc>
          <w:tcPr>
            <w:vMerge w:val="continue"/>
          </w:tcPr>
          <w:p/>
        </w:tc>
        <w:tc>
          <w:tcPr>
            <w:tcW w:w="1757" w:type="dxa"/>
            <w:vMerge w:val="restart"/>
          </w:tcPr>
          <w:p>
            <w:pPr>
              <w:pStyle w:val="0"/>
            </w:pPr>
            <w:r>
              <w:rPr>
                <w:sz w:val="20"/>
              </w:rPr>
              <w:t xml:space="preserve">рибавирин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суспензии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софосбувир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J05AR</w:t>
            </w:r>
          </w:p>
        </w:tc>
        <w:tc>
          <w:tcPr>
            <w:tcW w:w="2721" w:type="dxa"/>
            <w:vMerge w:val="restart"/>
          </w:tcPr>
          <w:p>
            <w:pPr>
              <w:pStyle w:val="0"/>
            </w:pPr>
            <w:r>
              <w:rPr>
                <w:sz w:val="20"/>
              </w:rPr>
              <w:t xml:space="preserve">комбинированные противовирусные препараты для лечения ВИЧ-инфекции</w:t>
            </w:r>
          </w:p>
        </w:tc>
        <w:tc>
          <w:tcPr>
            <w:tcW w:w="1757" w:type="dxa"/>
          </w:tcPr>
          <w:p>
            <w:pPr>
              <w:pStyle w:val="0"/>
            </w:pPr>
            <w:r>
              <w:rPr>
                <w:sz w:val="20"/>
              </w:rPr>
              <w:t xml:space="preserve">кобицистат + тенофовира алафенамид + элвитегравир + эмтрицитабин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абакавир + ламивудин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абакавир + зидовудин + ламивудин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биктегравир + тенофовир алафенамид + эмтрицитабин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доравирин + ламивудин + тенофовир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зидовудин + ламивудин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лопинавир + ритонавир</w:t>
            </w: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рилпивирин + тенофовир + эмтрицитабин</w:t>
            </w:r>
          </w:p>
        </w:tc>
        <w:tc>
          <w:tcPr>
            <w:tcW w:w="3628" w:type="dxa"/>
          </w:tcPr>
          <w:p>
            <w:pPr>
              <w:pStyle w:val="0"/>
            </w:pPr>
            <w:r>
              <w:rPr>
                <w:sz w:val="20"/>
              </w:rPr>
              <w:t xml:space="preserve">таблетки, покрытые пленочной оболочкой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тенофовир + элсульфавирин + эмтрицитабин</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J05AX</w:t>
            </w:r>
          </w:p>
        </w:tc>
        <w:tc>
          <w:tcPr>
            <w:tcW w:w="2721" w:type="dxa"/>
            <w:vMerge w:val="restart"/>
          </w:tcPr>
          <w:p>
            <w:pPr>
              <w:pStyle w:val="0"/>
            </w:pPr>
            <w:r>
              <w:rPr>
                <w:sz w:val="20"/>
              </w:rPr>
              <w:t xml:space="preserve">прочие противовирусные препараты</w:t>
            </w:r>
          </w:p>
        </w:tc>
        <w:tc>
          <w:tcPr>
            <w:tcW w:w="1757" w:type="dxa"/>
          </w:tcPr>
          <w:p>
            <w:pPr>
              <w:pStyle w:val="0"/>
            </w:pPr>
            <w:r>
              <w:rPr>
                <w:sz w:val="20"/>
              </w:rPr>
              <w:t xml:space="preserve">гразопревир + элбасвир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булевиртид</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ремдесивир</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долутегравир</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имидазолилэтанамид пентандиовой кислоты</w:t>
            </w:r>
          </w:p>
        </w:tc>
        <w:tc>
          <w:tcPr>
            <w:tcW w:w="3628"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кагоцел</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маравирок</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молнупиравир</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ралтегравир</w:t>
            </w:r>
          </w:p>
        </w:tc>
        <w:tc>
          <w:tcPr>
            <w:tcW w:w="3628" w:type="dxa"/>
          </w:tcPr>
          <w:p>
            <w:pPr>
              <w:pStyle w:val="0"/>
            </w:pPr>
            <w:r>
              <w:rPr>
                <w:sz w:val="20"/>
              </w:rPr>
              <w:t xml:space="preserve">таблетки жевательные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умифеновир</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фавипиравир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pPr>
            <w:r>
              <w:rPr>
                <w:sz w:val="20"/>
              </w:rPr>
            </w:r>
          </w:p>
        </w:tc>
        <w:tc>
          <w:tcPr>
            <w:tcW w:w="2721" w:type="dxa"/>
            <w:vMerge w:val="restart"/>
          </w:tcPr>
          <w:p>
            <w:pPr>
              <w:pStyle w:val="0"/>
            </w:pPr>
            <w:r>
              <w:rPr>
                <w:sz w:val="20"/>
              </w:rPr>
            </w: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tcPr>
          <w:p>
            <w:pPr>
              <w:pStyle w:val="0"/>
              <w:jc w:val="center"/>
            </w:pPr>
            <w:r>
              <w:rPr>
                <w:sz w:val="20"/>
              </w:rPr>
              <w:t xml:space="preserve">J06</w:t>
            </w:r>
          </w:p>
        </w:tc>
        <w:tc>
          <w:tcPr>
            <w:tcW w:w="2721" w:type="dxa"/>
          </w:tcPr>
          <w:p>
            <w:pPr>
              <w:pStyle w:val="0"/>
            </w:pPr>
            <w:r>
              <w:rPr>
                <w:sz w:val="20"/>
              </w:rPr>
              <w:t xml:space="preserve">иммунные сыворотки и иммуноглобулины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J06A</w:t>
            </w:r>
          </w:p>
        </w:tc>
        <w:tc>
          <w:tcPr>
            <w:tcW w:w="2721" w:type="dxa"/>
          </w:tcPr>
          <w:p>
            <w:pPr>
              <w:pStyle w:val="0"/>
            </w:pPr>
            <w:r>
              <w:rPr>
                <w:sz w:val="20"/>
              </w:rPr>
              <w:t xml:space="preserve">иммунные сыворотки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J06AA</w:t>
            </w:r>
          </w:p>
        </w:tc>
        <w:tc>
          <w:tcPr>
            <w:tcW w:w="2721" w:type="dxa"/>
            <w:vMerge w:val="restart"/>
          </w:tcPr>
          <w:p>
            <w:pPr>
              <w:pStyle w:val="0"/>
            </w:pPr>
            <w:r>
              <w:rPr>
                <w:sz w:val="20"/>
              </w:rPr>
              <w:t xml:space="preserve">иммунные сыворотки</w:t>
            </w:r>
          </w:p>
        </w:tc>
        <w:tc>
          <w:tcPr>
            <w:tcW w:w="1757" w:type="dxa"/>
          </w:tcPr>
          <w:p>
            <w:pPr>
              <w:pStyle w:val="0"/>
            </w:pPr>
            <w:r>
              <w:rPr>
                <w:sz w:val="20"/>
              </w:rPr>
              <w:t xml:space="preserve">антитоксин яда гадюки обыкновенной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противоботулиническая</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дифтерийный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столбнячный</w:t>
            </w:r>
          </w:p>
        </w:tc>
        <w:tc>
          <w:tcPr>
            <w:tcW w:w="3628" w:type="dxa"/>
          </w:tcPr>
          <w:p>
            <w:pPr>
              <w:pStyle w:val="0"/>
            </w:pPr>
            <w:r>
              <w:rPr>
                <w:sz w:val="20"/>
              </w:rPr>
            </w:r>
          </w:p>
        </w:tc>
      </w:tr>
      <w:tr>
        <w:tc>
          <w:tcPr>
            <w:tcW w:w="964" w:type="dxa"/>
          </w:tcPr>
          <w:p>
            <w:pPr>
              <w:pStyle w:val="0"/>
              <w:jc w:val="center"/>
            </w:pPr>
            <w:r>
              <w:rPr>
                <w:sz w:val="20"/>
              </w:rPr>
              <w:t xml:space="preserve">J06B</w:t>
            </w:r>
          </w:p>
        </w:tc>
        <w:tc>
          <w:tcPr>
            <w:tcW w:w="2721" w:type="dxa"/>
          </w:tcPr>
          <w:p>
            <w:pPr>
              <w:pStyle w:val="0"/>
            </w:pPr>
            <w:r>
              <w:rPr>
                <w:sz w:val="20"/>
              </w:rPr>
              <w:t xml:space="preserve">иммуноглобулины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J06BA</w:t>
            </w:r>
          </w:p>
        </w:tc>
        <w:tc>
          <w:tcPr>
            <w:tcW w:w="2721" w:type="dxa"/>
          </w:tcPr>
          <w:p>
            <w:pPr>
              <w:pStyle w:val="0"/>
            </w:pPr>
            <w:r>
              <w:rPr>
                <w:sz w:val="20"/>
              </w:rPr>
              <w:t xml:space="preserve">иммуноглобулины, нормальные человеческие</w:t>
            </w:r>
          </w:p>
        </w:tc>
        <w:tc>
          <w:tcPr>
            <w:tcW w:w="1757" w:type="dxa"/>
          </w:tcPr>
          <w:p>
            <w:pPr>
              <w:pStyle w:val="0"/>
            </w:pPr>
            <w:r>
              <w:rPr>
                <w:sz w:val="20"/>
              </w:rPr>
              <w:t xml:space="preserve">иммуноглобулин человека нормальный</w:t>
            </w:r>
          </w:p>
        </w:tc>
        <w:tc>
          <w:tcPr>
            <w:tcW w:w="3628" w:type="dxa"/>
          </w:tcPr>
          <w:p>
            <w:pPr>
              <w:pStyle w:val="0"/>
            </w:pPr>
            <w:r>
              <w:rPr>
                <w:sz w:val="20"/>
              </w:rPr>
            </w:r>
          </w:p>
        </w:tc>
      </w:tr>
      <w:tr>
        <w:tc>
          <w:tcPr>
            <w:tcW w:w="964" w:type="dxa"/>
            <w:vMerge w:val="restart"/>
          </w:tcPr>
          <w:p>
            <w:pPr>
              <w:pStyle w:val="0"/>
              <w:jc w:val="center"/>
            </w:pPr>
            <w:r>
              <w:rPr>
                <w:sz w:val="20"/>
              </w:rPr>
              <w:t xml:space="preserve">J06BB</w:t>
            </w:r>
          </w:p>
        </w:tc>
        <w:tc>
          <w:tcPr>
            <w:tcW w:w="2721" w:type="dxa"/>
            <w:vMerge w:val="restart"/>
          </w:tcPr>
          <w:p>
            <w:pPr>
              <w:pStyle w:val="0"/>
            </w:pPr>
            <w:r>
              <w:rPr>
                <w:sz w:val="20"/>
              </w:rPr>
              <w:t xml:space="preserve">специфические иммуноглобулины</w:t>
            </w:r>
          </w:p>
        </w:tc>
        <w:tc>
          <w:tcPr>
            <w:tcW w:w="1757" w:type="dxa"/>
          </w:tcPr>
          <w:p>
            <w:pPr>
              <w:pStyle w:val="0"/>
            </w:pPr>
            <w:r>
              <w:rPr>
                <w:sz w:val="20"/>
              </w:rPr>
              <w:t xml:space="preserve">иммуноглобулин антирабический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против клещевого энцефалита</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противостолбнячный человека</w:t>
            </w:r>
          </w:p>
        </w:tc>
        <w:tc>
          <w:tcPr>
            <w:tcW w:w="3628" w:type="dxa"/>
          </w:tcPr>
          <w:p>
            <w:pPr>
              <w:pStyle w:val="0"/>
            </w:pPr>
            <w:r>
              <w:rPr>
                <w:sz w:val="20"/>
              </w:rPr>
            </w:r>
          </w:p>
        </w:tc>
      </w:tr>
      <w:tr>
        <w:tc>
          <w:tcPr>
            <w:vMerge w:val="continue"/>
          </w:tcPr>
          <w:p/>
        </w:tc>
        <w:tc>
          <w:tcPr>
            <w:vMerge w:val="continue"/>
          </w:tcPr>
          <w:p/>
        </w:tc>
        <w:tc>
          <w:tcPr>
            <w:tcW w:w="1757" w:type="dxa"/>
            <w:vMerge w:val="restart"/>
          </w:tcPr>
          <w:p>
            <w:pPr>
              <w:pStyle w:val="0"/>
            </w:pPr>
            <w:r>
              <w:rPr>
                <w:sz w:val="20"/>
              </w:rPr>
              <w:t xml:space="preserve">иммуноглобулин человека антирезус RHO(D)</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иммуноглобулин человека противостафилококковый</w:t>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паливизумаб</w:t>
            </w:r>
          </w:p>
        </w:tc>
        <w:tc>
          <w:tcPr>
            <w:tcW w:w="3628" w:type="dxa"/>
          </w:tcPr>
          <w:p>
            <w:pPr>
              <w:pStyle w:val="0"/>
            </w:pPr>
            <w:r>
              <w:rPr>
                <w:sz w:val="20"/>
              </w:rPr>
            </w:r>
          </w:p>
        </w:tc>
      </w:tr>
      <w:tr>
        <w:tc>
          <w:tcPr>
            <w:tcW w:w="964" w:type="dxa"/>
          </w:tcPr>
          <w:p>
            <w:pPr>
              <w:pStyle w:val="0"/>
              <w:jc w:val="center"/>
            </w:pPr>
            <w:r>
              <w:rPr>
                <w:sz w:val="20"/>
              </w:rPr>
              <w:t xml:space="preserve">J07</w:t>
            </w:r>
          </w:p>
        </w:tc>
        <w:tc>
          <w:tcPr>
            <w:tcW w:w="2721" w:type="dxa"/>
          </w:tcPr>
          <w:p>
            <w:pPr>
              <w:pStyle w:val="0"/>
            </w:pPr>
            <w:r>
              <w:rPr>
                <w:sz w:val="20"/>
              </w:rPr>
              <w:t xml:space="preserve">вакцины</w:t>
            </w:r>
          </w:p>
        </w:tc>
        <w:tc>
          <w:tcPr>
            <w:tcW w:w="1757"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pPr>
            <w:r>
              <w:rPr>
                <w:sz w:val="20"/>
              </w:rPr>
              <w:t xml:space="preserve">вакцины для профилактики новой коронавирусной инфекции "COVID-19"</w:t>
            </w:r>
          </w:p>
        </w:tc>
        <w:tc>
          <w:tcPr>
            <w:tcW w:w="3628" w:type="dxa"/>
          </w:tcPr>
          <w:p>
            <w:pPr>
              <w:pStyle w:val="0"/>
            </w:pPr>
            <w:r>
              <w:rPr>
                <w:sz w:val="20"/>
              </w:rPr>
            </w:r>
          </w:p>
        </w:tc>
      </w:tr>
      <w:tr>
        <w:tc>
          <w:tcPr>
            <w:tcW w:w="964" w:type="dxa"/>
          </w:tcPr>
          <w:p>
            <w:pPr>
              <w:pStyle w:val="0"/>
              <w:jc w:val="center"/>
            </w:pPr>
            <w:r>
              <w:rPr>
                <w:sz w:val="20"/>
              </w:rPr>
              <w:t xml:space="preserve">J07A</w:t>
            </w:r>
          </w:p>
        </w:tc>
        <w:tc>
          <w:tcPr>
            <w:tcW w:w="2721" w:type="dxa"/>
          </w:tcPr>
          <w:p>
            <w:pPr>
              <w:pStyle w:val="0"/>
            </w:pPr>
            <w:r>
              <w:rPr>
                <w:sz w:val="20"/>
              </w:rPr>
              <w:t xml:space="preserve">вакцины бактериальные</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J07AF</w:t>
            </w:r>
          </w:p>
        </w:tc>
        <w:tc>
          <w:tcPr>
            <w:tcW w:w="2721" w:type="dxa"/>
          </w:tcPr>
          <w:p>
            <w:pPr>
              <w:pStyle w:val="0"/>
            </w:pPr>
            <w:r>
              <w:rPr>
                <w:sz w:val="20"/>
              </w:rPr>
              <w:t xml:space="preserve">вакцины дифтерийные</w:t>
            </w:r>
          </w:p>
        </w:tc>
        <w:tc>
          <w:tcPr>
            <w:tcW w:w="1757" w:type="dxa"/>
          </w:tcPr>
          <w:p>
            <w:pPr>
              <w:pStyle w:val="0"/>
            </w:pPr>
            <w:r>
              <w:rPr>
                <w:sz w:val="20"/>
              </w:rPr>
              <w:t xml:space="preserve">анатоксин дифтерийный</w:t>
            </w:r>
          </w:p>
        </w:tc>
        <w:tc>
          <w:tcPr>
            <w:tcW w:w="3628" w:type="dxa"/>
          </w:tcPr>
          <w:p>
            <w:pPr>
              <w:pStyle w:val="0"/>
            </w:pPr>
            <w:r>
              <w:rPr>
                <w:sz w:val="20"/>
              </w:rPr>
            </w:r>
          </w:p>
        </w:tc>
      </w:tr>
      <w:tr>
        <w:tc>
          <w:tcPr>
            <w:tcW w:w="964" w:type="dxa"/>
            <w:vMerge w:val="restart"/>
          </w:tcPr>
          <w:p>
            <w:pPr>
              <w:pStyle w:val="0"/>
              <w:jc w:val="center"/>
            </w:pPr>
            <w:r>
              <w:rPr>
                <w:sz w:val="20"/>
              </w:rPr>
              <w:t xml:space="preserve">J07AM</w:t>
            </w:r>
          </w:p>
        </w:tc>
        <w:tc>
          <w:tcPr>
            <w:tcW w:w="2721" w:type="dxa"/>
            <w:vMerge w:val="restart"/>
          </w:tcPr>
          <w:p>
            <w:pPr>
              <w:pStyle w:val="0"/>
            </w:pPr>
            <w:r>
              <w:rPr>
                <w:sz w:val="20"/>
              </w:rPr>
              <w:t xml:space="preserve">противостолбнячные вакцины</w:t>
            </w:r>
          </w:p>
        </w:tc>
        <w:tc>
          <w:tcPr>
            <w:tcW w:w="1757" w:type="dxa"/>
          </w:tcPr>
          <w:p>
            <w:pPr>
              <w:pStyle w:val="0"/>
            </w:pPr>
            <w:r>
              <w:rPr>
                <w:sz w:val="20"/>
              </w:rPr>
              <w:t xml:space="preserve">анатоксин дифтерийно-столбнячный</w:t>
            </w:r>
          </w:p>
        </w:tc>
        <w:tc>
          <w:tcPr>
            <w:tcW w:w="3628"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анатоксин столбнячный</w:t>
            </w:r>
          </w:p>
        </w:tc>
        <w:tc>
          <w:tcPr>
            <w:tcW w:w="3628" w:type="dxa"/>
          </w:tcPr>
          <w:p>
            <w:pPr>
              <w:pStyle w:val="0"/>
            </w:pPr>
            <w:r>
              <w:rPr>
                <w:sz w:val="20"/>
              </w:rPr>
            </w:r>
          </w:p>
        </w:tc>
      </w:tr>
      <w:tr>
        <w:tc>
          <w:tcPr>
            <w:tcW w:w="964" w:type="dxa"/>
          </w:tcPr>
          <w:p>
            <w:pPr>
              <w:pStyle w:val="0"/>
              <w:outlineLvl w:val="2"/>
              <w:jc w:val="center"/>
            </w:pPr>
            <w:r>
              <w:rPr>
                <w:sz w:val="20"/>
              </w:rPr>
              <w:t xml:space="preserve">L</w:t>
            </w:r>
          </w:p>
        </w:tc>
        <w:tc>
          <w:tcPr>
            <w:tcW w:w="2721" w:type="dxa"/>
          </w:tcPr>
          <w:p>
            <w:pPr>
              <w:pStyle w:val="0"/>
            </w:pPr>
            <w:r>
              <w:rPr>
                <w:sz w:val="20"/>
              </w:rPr>
              <w:t xml:space="preserve">противоопухолевые препараты и иммуномодуляторы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L01</w:t>
            </w:r>
          </w:p>
        </w:tc>
        <w:tc>
          <w:tcPr>
            <w:tcW w:w="2721" w:type="dxa"/>
          </w:tcPr>
          <w:p>
            <w:pPr>
              <w:pStyle w:val="0"/>
            </w:pPr>
            <w:r>
              <w:rPr>
                <w:sz w:val="20"/>
              </w:rPr>
              <w:t xml:space="preserve">противоопухолевые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L01A</w:t>
            </w:r>
          </w:p>
        </w:tc>
        <w:tc>
          <w:tcPr>
            <w:tcW w:w="2721" w:type="dxa"/>
          </w:tcPr>
          <w:p>
            <w:pPr>
              <w:pStyle w:val="0"/>
            </w:pPr>
            <w:r>
              <w:rPr>
                <w:sz w:val="20"/>
              </w:rPr>
              <w:t xml:space="preserve">алкилирующие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L01AA</w:t>
            </w:r>
          </w:p>
        </w:tc>
        <w:tc>
          <w:tcPr>
            <w:tcW w:w="2721" w:type="dxa"/>
            <w:vMerge w:val="restart"/>
          </w:tcPr>
          <w:p>
            <w:pPr>
              <w:pStyle w:val="0"/>
            </w:pPr>
            <w:r>
              <w:rPr>
                <w:sz w:val="20"/>
              </w:rPr>
              <w:t xml:space="preserve">аналоги азотистого иприта</w:t>
            </w:r>
          </w:p>
        </w:tc>
        <w:tc>
          <w:tcPr>
            <w:tcW w:w="1757" w:type="dxa"/>
            <w:vMerge w:val="restart"/>
          </w:tcPr>
          <w:p>
            <w:pPr>
              <w:pStyle w:val="0"/>
            </w:pPr>
            <w:r>
              <w:rPr>
                <w:sz w:val="20"/>
              </w:rPr>
              <w:t xml:space="preserve">бендамустин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ифосфамид</w:t>
            </w:r>
          </w:p>
        </w:tc>
        <w:tc>
          <w:tcPr>
            <w:tcW w:w="362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мелфалан</w:t>
            </w:r>
          </w:p>
        </w:tc>
        <w:tc>
          <w:tcPr>
            <w:tcW w:w="3628" w:type="dxa"/>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хлорамбуцил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циклофосфамид</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tcW w:w="964" w:type="dxa"/>
          </w:tcPr>
          <w:p>
            <w:pPr>
              <w:pStyle w:val="0"/>
              <w:jc w:val="center"/>
            </w:pPr>
            <w:r>
              <w:rPr>
                <w:sz w:val="20"/>
              </w:rPr>
              <w:t xml:space="preserve">L01AB</w:t>
            </w:r>
          </w:p>
        </w:tc>
        <w:tc>
          <w:tcPr>
            <w:tcW w:w="2721" w:type="dxa"/>
          </w:tcPr>
          <w:p>
            <w:pPr>
              <w:pStyle w:val="0"/>
            </w:pPr>
            <w:r>
              <w:rPr>
                <w:sz w:val="20"/>
              </w:rPr>
              <w:t xml:space="preserve">алкилсульфонаты</w:t>
            </w:r>
          </w:p>
        </w:tc>
        <w:tc>
          <w:tcPr>
            <w:tcW w:w="1757" w:type="dxa"/>
          </w:tcPr>
          <w:p>
            <w:pPr>
              <w:pStyle w:val="0"/>
            </w:pPr>
            <w:r>
              <w:rPr>
                <w:sz w:val="20"/>
              </w:rPr>
              <w:t xml:space="preserve">бусульфан</w:t>
            </w:r>
          </w:p>
        </w:tc>
        <w:tc>
          <w:tcPr>
            <w:tcW w:w="3628" w:type="dxa"/>
          </w:tcPr>
          <w:p>
            <w:pPr>
              <w:pStyle w:val="0"/>
            </w:pPr>
            <w:r>
              <w:rPr>
                <w:sz w:val="20"/>
              </w:rPr>
              <w:t xml:space="preserve">таблетки, покрытые оболочкой</w:t>
            </w:r>
          </w:p>
        </w:tc>
      </w:tr>
      <w:tr>
        <w:tc>
          <w:tcPr>
            <w:tcW w:w="964" w:type="dxa"/>
            <w:vMerge w:val="restart"/>
          </w:tcPr>
          <w:p>
            <w:pPr>
              <w:pStyle w:val="0"/>
              <w:jc w:val="center"/>
            </w:pPr>
            <w:r>
              <w:rPr>
                <w:sz w:val="20"/>
              </w:rPr>
              <w:t xml:space="preserve">L01AD</w:t>
            </w:r>
          </w:p>
        </w:tc>
        <w:tc>
          <w:tcPr>
            <w:tcW w:w="2721" w:type="dxa"/>
            <w:vMerge w:val="restart"/>
          </w:tcPr>
          <w:p>
            <w:pPr>
              <w:pStyle w:val="0"/>
            </w:pPr>
            <w:r>
              <w:rPr>
                <w:sz w:val="20"/>
              </w:rPr>
              <w:t xml:space="preserve">производные нитрозомочевины</w:t>
            </w:r>
          </w:p>
        </w:tc>
        <w:tc>
          <w:tcPr>
            <w:tcW w:w="1757" w:type="dxa"/>
          </w:tcPr>
          <w:p>
            <w:pPr>
              <w:pStyle w:val="0"/>
            </w:pPr>
            <w:r>
              <w:rPr>
                <w:sz w:val="20"/>
              </w:rPr>
              <w:t xml:space="preserve">кармустин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ломустин</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L01AX</w:t>
            </w:r>
          </w:p>
        </w:tc>
        <w:tc>
          <w:tcPr>
            <w:tcW w:w="2721" w:type="dxa"/>
            <w:vMerge w:val="restart"/>
          </w:tcPr>
          <w:p>
            <w:pPr>
              <w:pStyle w:val="0"/>
            </w:pPr>
            <w:r>
              <w:rPr>
                <w:sz w:val="20"/>
              </w:rPr>
              <w:t xml:space="preserve">другие алкилирующие средства</w:t>
            </w:r>
          </w:p>
        </w:tc>
        <w:tc>
          <w:tcPr>
            <w:tcW w:w="1757" w:type="dxa"/>
          </w:tcPr>
          <w:p>
            <w:pPr>
              <w:pStyle w:val="0"/>
            </w:pPr>
            <w:r>
              <w:rPr>
                <w:sz w:val="20"/>
              </w:rPr>
              <w:t xml:space="preserve">дакарбазин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темозоломид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L01B</w:t>
            </w:r>
          </w:p>
        </w:tc>
        <w:tc>
          <w:tcPr>
            <w:tcW w:w="2721" w:type="dxa"/>
          </w:tcPr>
          <w:p>
            <w:pPr>
              <w:pStyle w:val="0"/>
            </w:pPr>
            <w:r>
              <w:rPr>
                <w:sz w:val="20"/>
              </w:rPr>
              <w:t xml:space="preserve">антиметаболиты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L01BA</w:t>
            </w:r>
          </w:p>
        </w:tc>
        <w:tc>
          <w:tcPr>
            <w:tcW w:w="2721" w:type="dxa"/>
            <w:vMerge w:val="restart"/>
          </w:tcPr>
          <w:p>
            <w:pPr>
              <w:pStyle w:val="0"/>
            </w:pPr>
            <w:r>
              <w:rPr>
                <w:sz w:val="20"/>
              </w:rPr>
              <w:t xml:space="preserve">аналоги фолиевой кислоты</w:t>
            </w:r>
          </w:p>
        </w:tc>
        <w:tc>
          <w:tcPr>
            <w:tcW w:w="1757" w:type="dxa"/>
            <w:vMerge w:val="restart"/>
          </w:tcPr>
          <w:p>
            <w:pPr>
              <w:pStyle w:val="0"/>
            </w:pPr>
            <w:r>
              <w:rPr>
                <w:sz w:val="20"/>
              </w:rPr>
              <w:t xml:space="preserve">метотрексат</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пеметрексед</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ралтитрексид</w:t>
            </w:r>
          </w:p>
        </w:tc>
        <w:tc>
          <w:tcPr>
            <w:tcW w:w="3628" w:type="dxa"/>
          </w:tcPr>
          <w:p>
            <w:pPr>
              <w:pStyle w:val="0"/>
            </w:pPr>
            <w:r>
              <w:rPr>
                <w:sz w:val="20"/>
              </w:rPr>
              <w:t xml:space="preserve">лиофилизат для приготовления раствора для инфузий</w:t>
            </w:r>
          </w:p>
        </w:tc>
      </w:tr>
      <w:tr>
        <w:tc>
          <w:tcPr>
            <w:tcW w:w="964" w:type="dxa"/>
            <w:vMerge w:val="restart"/>
          </w:tcPr>
          <w:p>
            <w:pPr>
              <w:pStyle w:val="0"/>
              <w:jc w:val="center"/>
            </w:pPr>
            <w:r>
              <w:rPr>
                <w:sz w:val="20"/>
              </w:rPr>
              <w:t xml:space="preserve">L01BB</w:t>
            </w:r>
          </w:p>
        </w:tc>
        <w:tc>
          <w:tcPr>
            <w:tcW w:w="2721" w:type="dxa"/>
            <w:vMerge w:val="restart"/>
          </w:tcPr>
          <w:p>
            <w:pPr>
              <w:pStyle w:val="0"/>
            </w:pPr>
            <w:r>
              <w:rPr>
                <w:sz w:val="20"/>
              </w:rPr>
              <w:t xml:space="preserve">аналоги пурина</w:t>
            </w:r>
          </w:p>
        </w:tc>
        <w:tc>
          <w:tcPr>
            <w:tcW w:w="1757" w:type="dxa"/>
          </w:tcPr>
          <w:p>
            <w:pPr>
              <w:pStyle w:val="0"/>
            </w:pPr>
            <w:r>
              <w:rPr>
                <w:sz w:val="20"/>
              </w:rPr>
              <w:t xml:space="preserve">меркаптопурин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неларабин</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vMerge w:val="restart"/>
          </w:tcPr>
          <w:p>
            <w:pPr>
              <w:pStyle w:val="0"/>
            </w:pPr>
            <w:r>
              <w:rPr>
                <w:sz w:val="20"/>
              </w:rPr>
              <w:t xml:space="preserve">флударабин</w:t>
            </w: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L01BC</w:t>
            </w:r>
          </w:p>
        </w:tc>
        <w:tc>
          <w:tcPr>
            <w:tcW w:w="2721" w:type="dxa"/>
            <w:vMerge w:val="restart"/>
          </w:tcPr>
          <w:p>
            <w:pPr>
              <w:pStyle w:val="0"/>
            </w:pPr>
            <w:r>
              <w:rPr>
                <w:sz w:val="20"/>
              </w:rPr>
              <w:t xml:space="preserve">аналоги пиримидина</w:t>
            </w:r>
          </w:p>
        </w:tc>
        <w:tc>
          <w:tcPr>
            <w:tcW w:w="1757" w:type="dxa"/>
          </w:tcPr>
          <w:p>
            <w:pPr>
              <w:pStyle w:val="0"/>
            </w:pPr>
            <w:r>
              <w:rPr>
                <w:sz w:val="20"/>
              </w:rPr>
              <w:t xml:space="preserve">азацитидин</w:t>
            </w:r>
          </w:p>
        </w:tc>
        <w:tc>
          <w:tcPr>
            <w:tcW w:w="3628"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гемцитабин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капецитабин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фторурацил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внутрисосудистого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1757" w:type="dxa"/>
            <w:vMerge w:val="restart"/>
          </w:tcPr>
          <w:p>
            <w:pPr>
              <w:pStyle w:val="0"/>
            </w:pPr>
            <w:r>
              <w:rPr>
                <w:sz w:val="20"/>
              </w:rPr>
              <w:t xml:space="preserve">цитарабин</w:t>
            </w: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L01C</w:t>
            </w:r>
          </w:p>
        </w:tc>
        <w:tc>
          <w:tcPr>
            <w:tcW w:w="2721" w:type="dxa"/>
          </w:tcPr>
          <w:p>
            <w:pPr>
              <w:pStyle w:val="0"/>
            </w:pPr>
            <w:r>
              <w:rPr>
                <w:sz w:val="20"/>
              </w:rPr>
              <w:t xml:space="preserve">алкалоиды растительного происхождения и другие природные вещества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L01CA</w:t>
            </w:r>
          </w:p>
        </w:tc>
        <w:tc>
          <w:tcPr>
            <w:tcW w:w="2721" w:type="dxa"/>
            <w:vMerge w:val="restart"/>
          </w:tcPr>
          <w:p>
            <w:pPr>
              <w:pStyle w:val="0"/>
            </w:pPr>
            <w:r>
              <w:rPr>
                <w:sz w:val="20"/>
              </w:rPr>
              <w:t xml:space="preserve">алкалоиды барвинка и их аналоги</w:t>
            </w:r>
          </w:p>
        </w:tc>
        <w:tc>
          <w:tcPr>
            <w:tcW w:w="1757" w:type="dxa"/>
          </w:tcPr>
          <w:p>
            <w:pPr>
              <w:pStyle w:val="0"/>
            </w:pPr>
            <w:r>
              <w:rPr>
                <w:sz w:val="20"/>
              </w:rPr>
              <w:t xml:space="preserve">винбластин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винкристин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винорелбин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tcW w:w="964" w:type="dxa"/>
            <w:vMerge w:val="restart"/>
          </w:tcPr>
          <w:p>
            <w:pPr>
              <w:pStyle w:val="0"/>
              <w:jc w:val="center"/>
            </w:pPr>
            <w:r>
              <w:rPr>
                <w:sz w:val="20"/>
              </w:rPr>
              <w:t xml:space="preserve">L01CB</w:t>
            </w:r>
          </w:p>
        </w:tc>
        <w:tc>
          <w:tcPr>
            <w:tcW w:w="2721" w:type="dxa"/>
            <w:vMerge w:val="restart"/>
          </w:tcPr>
          <w:p>
            <w:pPr>
              <w:pStyle w:val="0"/>
            </w:pPr>
            <w:r>
              <w:rPr>
                <w:sz w:val="20"/>
              </w:rPr>
              <w:t xml:space="preserve">производные подофиллотоксина</w:t>
            </w:r>
          </w:p>
        </w:tc>
        <w:tc>
          <w:tcPr>
            <w:tcW w:w="1757" w:type="dxa"/>
            <w:vMerge w:val="restart"/>
          </w:tcPr>
          <w:p>
            <w:pPr>
              <w:pStyle w:val="0"/>
            </w:pPr>
            <w:r>
              <w:rPr>
                <w:sz w:val="20"/>
              </w:rPr>
              <w:t xml:space="preserve">этопозид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tcW w:w="964" w:type="dxa"/>
            <w:vMerge w:val="restart"/>
          </w:tcPr>
          <w:p>
            <w:pPr>
              <w:pStyle w:val="0"/>
              <w:jc w:val="center"/>
            </w:pPr>
            <w:r>
              <w:rPr>
                <w:sz w:val="20"/>
              </w:rPr>
              <w:t xml:space="preserve">L01CD</w:t>
            </w:r>
          </w:p>
        </w:tc>
        <w:tc>
          <w:tcPr>
            <w:tcW w:w="2721" w:type="dxa"/>
            <w:vMerge w:val="restart"/>
          </w:tcPr>
          <w:p>
            <w:pPr>
              <w:pStyle w:val="0"/>
            </w:pPr>
            <w:r>
              <w:rPr>
                <w:sz w:val="20"/>
              </w:rPr>
              <w:t xml:space="preserve">таксаны</w:t>
            </w:r>
          </w:p>
        </w:tc>
        <w:tc>
          <w:tcPr>
            <w:tcW w:w="1757" w:type="dxa"/>
          </w:tcPr>
          <w:p>
            <w:pPr>
              <w:pStyle w:val="0"/>
            </w:pPr>
            <w:r>
              <w:rPr>
                <w:sz w:val="20"/>
              </w:rPr>
              <w:t xml:space="preserve">доцетаксел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кабазитаксел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паклитаксел</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W w:w="964" w:type="dxa"/>
          </w:tcPr>
          <w:p>
            <w:pPr>
              <w:pStyle w:val="0"/>
              <w:jc w:val="center"/>
            </w:pPr>
            <w:r>
              <w:rPr>
                <w:sz w:val="20"/>
              </w:rPr>
              <w:t xml:space="preserve">L01D</w:t>
            </w:r>
          </w:p>
        </w:tc>
        <w:tc>
          <w:tcPr>
            <w:tcW w:w="2721" w:type="dxa"/>
          </w:tcPr>
          <w:p>
            <w:pPr>
              <w:pStyle w:val="0"/>
            </w:pPr>
            <w:r>
              <w:rPr>
                <w:sz w:val="20"/>
              </w:rPr>
              <w:t xml:space="preserve">противоопухолевые антибиотики и родственные соединения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L01DB</w:t>
            </w:r>
          </w:p>
        </w:tc>
        <w:tc>
          <w:tcPr>
            <w:tcW w:w="2721" w:type="dxa"/>
            <w:vMerge w:val="restart"/>
          </w:tcPr>
          <w:p>
            <w:pPr>
              <w:pStyle w:val="0"/>
            </w:pPr>
            <w:r>
              <w:rPr>
                <w:sz w:val="20"/>
              </w:rPr>
              <w:t xml:space="preserve">антрациклины и родственные соединения</w:t>
            </w:r>
          </w:p>
        </w:tc>
        <w:tc>
          <w:tcPr>
            <w:tcW w:w="1757" w:type="dxa"/>
            <w:vMerge w:val="restart"/>
          </w:tcPr>
          <w:p>
            <w:pPr>
              <w:pStyle w:val="0"/>
            </w:pPr>
            <w:r>
              <w:rPr>
                <w:sz w:val="20"/>
              </w:rPr>
              <w:t xml:space="preserve">даунорубицин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доксорубицин</w:t>
            </w:r>
          </w:p>
        </w:tc>
        <w:tc>
          <w:tcPr>
            <w:tcW w:w="3628"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внутрисосудистого и внутрипузырного введения</w:t>
            </w:r>
          </w:p>
        </w:tc>
      </w:tr>
      <w:tr>
        <w:tc>
          <w:tcPr>
            <w:vMerge w:val="continue"/>
          </w:tcPr>
          <w:p/>
        </w:tc>
        <w:tc>
          <w:tcPr>
            <w:vMerge w:val="continue"/>
          </w:tcPr>
          <w:p/>
        </w:tc>
        <w:tc>
          <w:tcPr>
            <w:tcW w:w="1757" w:type="dxa"/>
            <w:vMerge w:val="restart"/>
          </w:tcPr>
          <w:p>
            <w:pPr>
              <w:pStyle w:val="0"/>
            </w:pPr>
            <w:r>
              <w:rPr>
                <w:sz w:val="20"/>
              </w:rPr>
              <w:t xml:space="preserve">идарубицин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митоксантрон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эпирубицин</w:t>
            </w:r>
          </w:p>
        </w:tc>
        <w:tc>
          <w:tcPr>
            <w:tcW w:w="3628" w:type="dxa"/>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tcW w:w="964" w:type="dxa"/>
          </w:tcPr>
          <w:p>
            <w:pPr>
              <w:pStyle w:val="0"/>
            </w:pPr>
            <w:r>
              <w:rPr>
                <w:sz w:val="20"/>
              </w:rPr>
            </w:r>
          </w:p>
        </w:tc>
        <w:tc>
          <w:tcPr>
            <w:tcW w:w="2721" w:type="dxa"/>
          </w:tcPr>
          <w:p>
            <w:pPr>
              <w:pStyle w:val="0"/>
            </w:pPr>
            <w:r>
              <w:rPr>
                <w:sz w:val="20"/>
              </w:rPr>
            </w:r>
          </w:p>
        </w:tc>
        <w:tc>
          <w:tcPr>
            <w:vMerge w:val="continue"/>
          </w:tcPr>
          <w:p/>
        </w:tc>
        <w:tc>
          <w:tcPr>
            <w:tcW w:w="3628" w:type="dxa"/>
          </w:tcPr>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964" w:type="dxa"/>
            <w:vMerge w:val="restart"/>
          </w:tcPr>
          <w:p>
            <w:pPr>
              <w:pStyle w:val="0"/>
              <w:jc w:val="center"/>
            </w:pPr>
            <w:r>
              <w:rPr>
                <w:sz w:val="20"/>
              </w:rPr>
              <w:t xml:space="preserve">L01DC</w:t>
            </w:r>
          </w:p>
        </w:tc>
        <w:tc>
          <w:tcPr>
            <w:tcW w:w="2721" w:type="dxa"/>
            <w:vMerge w:val="restart"/>
          </w:tcPr>
          <w:p>
            <w:pPr>
              <w:pStyle w:val="0"/>
            </w:pPr>
            <w:r>
              <w:rPr>
                <w:sz w:val="20"/>
              </w:rPr>
              <w:t xml:space="preserve">другие противоопухолевые антибиотики</w:t>
            </w:r>
          </w:p>
        </w:tc>
        <w:tc>
          <w:tcPr>
            <w:tcW w:w="1757" w:type="dxa"/>
          </w:tcPr>
          <w:p>
            <w:pPr>
              <w:pStyle w:val="0"/>
            </w:pPr>
            <w:r>
              <w:rPr>
                <w:sz w:val="20"/>
              </w:rPr>
              <w:t xml:space="preserve">блеомицин</w:t>
            </w: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иксабепилон</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митомицин</w:t>
            </w:r>
          </w:p>
        </w:tc>
        <w:tc>
          <w:tcPr>
            <w:tcW w:w="3628" w:type="dxa"/>
          </w:tcPr>
          <w:p>
            <w:pPr>
              <w:pStyle w:val="0"/>
            </w:pPr>
            <w:r>
              <w:rPr>
                <w:sz w:val="20"/>
              </w:rPr>
              <w:t xml:space="preserve">лиофилизат для приготовления раствора для инъекций</w:t>
            </w:r>
          </w:p>
        </w:tc>
      </w:tr>
      <w:tr>
        <w:tc>
          <w:tcPr>
            <w:tcW w:w="964" w:type="dxa"/>
          </w:tcPr>
          <w:p>
            <w:pPr>
              <w:pStyle w:val="0"/>
              <w:jc w:val="center"/>
            </w:pPr>
            <w:r>
              <w:rPr>
                <w:sz w:val="20"/>
              </w:rPr>
              <w:t xml:space="preserve">L01X</w:t>
            </w:r>
          </w:p>
        </w:tc>
        <w:tc>
          <w:tcPr>
            <w:tcW w:w="2721" w:type="dxa"/>
          </w:tcPr>
          <w:p>
            <w:pPr>
              <w:pStyle w:val="0"/>
            </w:pPr>
            <w:r>
              <w:rPr>
                <w:sz w:val="20"/>
              </w:rPr>
              <w:t xml:space="preserve">другие противоопухолевые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L01XA</w:t>
            </w:r>
          </w:p>
        </w:tc>
        <w:tc>
          <w:tcPr>
            <w:tcW w:w="2721" w:type="dxa"/>
            <w:vMerge w:val="restart"/>
          </w:tcPr>
          <w:p>
            <w:pPr>
              <w:pStyle w:val="0"/>
            </w:pPr>
            <w:r>
              <w:rPr>
                <w:sz w:val="20"/>
              </w:rPr>
              <w:t xml:space="preserve">препараты платины</w:t>
            </w:r>
          </w:p>
        </w:tc>
        <w:tc>
          <w:tcPr>
            <w:tcW w:w="1757" w:type="dxa"/>
            <w:vMerge w:val="restart"/>
          </w:tcPr>
          <w:p>
            <w:pPr>
              <w:pStyle w:val="0"/>
            </w:pPr>
            <w:r>
              <w:rPr>
                <w:sz w:val="20"/>
              </w:rPr>
              <w:t xml:space="preserve">карбоплатин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оксалиплатин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vMerge w:val="restart"/>
          </w:tcPr>
          <w:p>
            <w:pPr>
              <w:pStyle w:val="0"/>
            </w:pPr>
            <w:r>
              <w:rPr>
                <w:sz w:val="20"/>
              </w:rPr>
              <w:t xml:space="preserve">цисплатин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L01XB</w:t>
            </w:r>
          </w:p>
        </w:tc>
        <w:tc>
          <w:tcPr>
            <w:tcW w:w="2721" w:type="dxa"/>
          </w:tcPr>
          <w:p>
            <w:pPr>
              <w:pStyle w:val="0"/>
            </w:pPr>
            <w:r>
              <w:rPr>
                <w:sz w:val="20"/>
              </w:rPr>
              <w:t xml:space="preserve">метилгидразины</w:t>
            </w:r>
          </w:p>
        </w:tc>
        <w:tc>
          <w:tcPr>
            <w:tcW w:w="1757" w:type="dxa"/>
          </w:tcPr>
          <w:p>
            <w:pPr>
              <w:pStyle w:val="0"/>
            </w:pPr>
            <w:r>
              <w:rPr>
                <w:sz w:val="20"/>
              </w:rPr>
              <w:t xml:space="preserve">прокарбазин</w:t>
            </w:r>
          </w:p>
        </w:tc>
        <w:tc>
          <w:tcPr>
            <w:tcW w:w="3628" w:type="dxa"/>
          </w:tcPr>
          <w:p>
            <w:pPr>
              <w:pStyle w:val="0"/>
            </w:pPr>
            <w:r>
              <w:rPr>
                <w:sz w:val="20"/>
              </w:rPr>
              <w:t xml:space="preserve">капсулы</w:t>
            </w:r>
          </w:p>
        </w:tc>
      </w:tr>
      <w:tr>
        <w:tc>
          <w:tcPr>
            <w:tcW w:w="964" w:type="dxa"/>
            <w:tcBorders>
              <w:bottom w:val="nil"/>
            </w:tcBorders>
            <w:vMerge w:val="restart"/>
          </w:tcPr>
          <w:p>
            <w:pPr>
              <w:pStyle w:val="0"/>
              <w:jc w:val="center"/>
            </w:pPr>
            <w:r>
              <w:rPr>
                <w:sz w:val="20"/>
              </w:rPr>
              <w:t xml:space="preserve">L01XC</w:t>
            </w:r>
          </w:p>
        </w:tc>
        <w:tc>
          <w:tcPr>
            <w:tcW w:w="2721" w:type="dxa"/>
            <w:tcBorders>
              <w:bottom w:val="nil"/>
            </w:tcBorders>
            <w:vMerge w:val="restart"/>
          </w:tcPr>
          <w:p>
            <w:pPr>
              <w:pStyle w:val="0"/>
            </w:pPr>
            <w:r>
              <w:rPr>
                <w:sz w:val="20"/>
              </w:rPr>
              <w:t xml:space="preserve">моноклональные антитела</w:t>
            </w:r>
          </w:p>
        </w:tc>
        <w:tc>
          <w:tcPr>
            <w:tcW w:w="1757" w:type="dxa"/>
          </w:tcPr>
          <w:p>
            <w:pPr>
              <w:pStyle w:val="0"/>
            </w:pPr>
            <w:r>
              <w:rPr>
                <w:sz w:val="20"/>
              </w:rPr>
              <w:t xml:space="preserve">атезолизумаб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авелумаб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бевацизумаб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блинатумомаб</w:t>
            </w:r>
          </w:p>
        </w:tc>
        <w:tc>
          <w:tcPr>
            <w:tcW w:w="3628" w:type="dxa"/>
          </w:tcPr>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брентуксимаб ведотин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даратумумаб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дурвалумаб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изатуксимаб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ипилимумаб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ниволумаб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обинутузумаб</w:t>
            </w:r>
          </w:p>
        </w:tc>
        <w:tc>
          <w:tcPr>
            <w:tcW w:w="3628" w:type="dxa"/>
          </w:tcPr>
          <w:p>
            <w:pPr>
              <w:pStyle w:val="0"/>
            </w:pPr>
            <w:r>
              <w:rPr>
                <w:sz w:val="20"/>
              </w:rPr>
              <w:t xml:space="preserve">концентрат для приготовления раствора для инфузий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панитумумаб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пембролизумаб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пертузумаб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пролголимаб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рамуцирумаб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ритуксимаб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трастузумаб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трастузумаб эмтанзин</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цетуксимаб</w:t>
            </w:r>
          </w:p>
        </w:tc>
        <w:tc>
          <w:tcPr>
            <w:tcW w:w="362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элотузумаб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tcBorders>
              <w:bottom w:val="nil"/>
            </w:tcBorders>
            <w:vMerge w:val="restart"/>
          </w:tcPr>
          <w:p>
            <w:pPr>
              <w:pStyle w:val="0"/>
              <w:jc w:val="center"/>
            </w:pPr>
            <w:r>
              <w:rPr>
                <w:sz w:val="20"/>
              </w:rPr>
              <w:t xml:space="preserve">L01XE</w:t>
            </w:r>
          </w:p>
        </w:tc>
        <w:tc>
          <w:tcPr>
            <w:tcW w:w="2721" w:type="dxa"/>
            <w:tcBorders>
              <w:bottom w:val="nil"/>
            </w:tcBorders>
            <w:vMerge w:val="restart"/>
          </w:tcPr>
          <w:p>
            <w:pPr>
              <w:pStyle w:val="0"/>
            </w:pPr>
            <w:r>
              <w:rPr>
                <w:sz w:val="20"/>
              </w:rPr>
              <w:t xml:space="preserve">ингибиторы протеинкиназы</w:t>
            </w:r>
          </w:p>
        </w:tc>
        <w:tc>
          <w:tcPr>
            <w:tcW w:w="1757" w:type="dxa"/>
          </w:tcPr>
          <w:p>
            <w:pPr>
              <w:pStyle w:val="0"/>
            </w:pPr>
            <w:r>
              <w:rPr>
                <w:sz w:val="20"/>
              </w:rPr>
              <w:t xml:space="preserve">акситиниб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абемациклиб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акалабрутиниб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алектиниб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афатиниб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бозутиниб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вандетаниб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вемурафениб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гефитиниб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дабрафениб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дазатиниб</w:t>
            </w:r>
          </w:p>
        </w:tc>
        <w:tc>
          <w:tcPr>
            <w:tcW w:w="3628" w:type="dxa"/>
          </w:tcPr>
          <w:p>
            <w:pPr>
              <w:pStyle w:val="0"/>
            </w:pPr>
            <w:r>
              <w:rPr>
                <w:sz w:val="20"/>
              </w:rPr>
              <w:t xml:space="preserve">таблетки, покрытые пленочной оболочкой</w:t>
            </w:r>
          </w:p>
        </w:tc>
      </w:tr>
      <w:tr>
        <w:tc>
          <w:tcPr>
            <w:tcW w:w="964" w:type="dxa"/>
            <w:tcBorders>
              <w:top w:val="nil"/>
              <w:bottom w:val="nil"/>
            </w:tcBorders>
            <w:vMerge w:val="restart"/>
          </w:tcPr>
          <w:p>
            <w:pPr>
              <w:pStyle w:val="0"/>
            </w:pPr>
            <w:r>
              <w:rPr>
                <w:sz w:val="20"/>
              </w:rPr>
            </w:r>
          </w:p>
        </w:tc>
        <w:tc>
          <w:tcPr>
            <w:tcW w:w="2721" w:type="dxa"/>
            <w:tcBorders>
              <w:top w:val="nil"/>
              <w:bottom w:val="nil"/>
            </w:tcBorders>
            <w:vMerge w:val="restart"/>
          </w:tcPr>
          <w:p>
            <w:pPr>
              <w:pStyle w:val="0"/>
            </w:pPr>
            <w:r>
              <w:rPr>
                <w:sz w:val="20"/>
              </w:rPr>
            </w:r>
          </w:p>
        </w:tc>
        <w:tc>
          <w:tcPr>
            <w:tcW w:w="1757" w:type="dxa"/>
          </w:tcPr>
          <w:p>
            <w:pPr>
              <w:pStyle w:val="0"/>
            </w:pPr>
            <w:r>
              <w:rPr>
                <w:sz w:val="20"/>
              </w:rPr>
              <w:t xml:space="preserve">ибрутиниб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vMerge w:val="restart"/>
          </w:tcPr>
          <w:p>
            <w:pPr>
              <w:pStyle w:val="0"/>
            </w:pPr>
            <w:r>
              <w:rPr>
                <w:sz w:val="20"/>
              </w:rPr>
              <w:t xml:space="preserve">иматиниб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кабозантиниб</w:t>
            </w: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кобиметиниб</w:t>
            </w: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кризотиниб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лапатиниб</w:t>
            </w:r>
          </w:p>
        </w:tc>
        <w:tc>
          <w:tcPr>
            <w:tcW w:w="362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ленватиниб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мидостаурин</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нилотиниб</w:t>
            </w:r>
          </w:p>
        </w:tc>
        <w:tc>
          <w:tcPr>
            <w:tcW w:w="362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нинтеданиб</w:t>
            </w:r>
          </w:p>
        </w:tc>
        <w:tc>
          <w:tcPr>
            <w:tcW w:w="3628" w:type="dxa"/>
          </w:tcPr>
          <w:p>
            <w:pPr>
              <w:pStyle w:val="0"/>
            </w:pPr>
            <w:r>
              <w:rPr>
                <w:sz w:val="20"/>
              </w:rPr>
              <w:t xml:space="preserve">капсулы мягкие</w:t>
            </w:r>
          </w:p>
        </w:tc>
      </w:tr>
      <w:tr>
        <w:tc>
          <w:tcPr>
            <w:tcBorders>
              <w:top w:val="nil"/>
              <w:bottom w:val="nil"/>
            </w:tcBorders>
            <w:vMerge w:val="continue"/>
          </w:tcPr>
          <w:p/>
        </w:tc>
        <w:tc>
          <w:tcPr>
            <w:tcBorders>
              <w:top w:val="nil"/>
              <w:bottom w:val="nil"/>
            </w:tcBorders>
            <w:vMerge w:val="continue"/>
          </w:tcPr>
          <w:p/>
        </w:tc>
        <w:tc>
          <w:tcPr>
            <w:tcW w:w="1757" w:type="dxa"/>
          </w:tcPr>
          <w:p>
            <w:pPr>
              <w:pStyle w:val="0"/>
            </w:pPr>
            <w:r>
              <w:rPr>
                <w:sz w:val="20"/>
              </w:rPr>
              <w:t xml:space="preserve">осимертиниб</w:t>
            </w:r>
          </w:p>
        </w:tc>
        <w:tc>
          <w:tcPr>
            <w:tcW w:w="3628" w:type="dxa"/>
          </w:tcPr>
          <w:p>
            <w:pPr>
              <w:pStyle w:val="0"/>
            </w:pPr>
            <w:r>
              <w:rPr>
                <w:sz w:val="20"/>
              </w:rPr>
              <w:t xml:space="preserve">таблетки,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пазопаниб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палбоциклиб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регорафениб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рибоциклиб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руксолитиниб</w:t>
            </w: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сорафениб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сунитиниб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траметиниб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церитиниб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эрлотиниб</w:t>
            </w:r>
          </w:p>
        </w:tc>
        <w:tc>
          <w:tcPr>
            <w:tcW w:w="3628" w:type="dxa"/>
          </w:tcPr>
          <w:p>
            <w:pPr>
              <w:pStyle w:val="0"/>
            </w:pPr>
            <w:r>
              <w:rPr>
                <w:sz w:val="20"/>
              </w:rPr>
              <w:t xml:space="preserve">таблетки, покрытые пленочной оболочкой</w:t>
            </w:r>
          </w:p>
        </w:tc>
      </w:tr>
      <w:tr>
        <w:tc>
          <w:tcPr>
            <w:tcW w:w="964" w:type="dxa"/>
            <w:tcBorders>
              <w:bottom w:val="nil"/>
            </w:tcBorders>
            <w:vMerge w:val="restart"/>
          </w:tcPr>
          <w:p>
            <w:pPr>
              <w:pStyle w:val="0"/>
              <w:jc w:val="center"/>
            </w:pPr>
            <w:r>
              <w:rPr>
                <w:sz w:val="20"/>
              </w:rPr>
              <w:t xml:space="preserve">L01XX</w:t>
            </w:r>
          </w:p>
        </w:tc>
        <w:tc>
          <w:tcPr>
            <w:tcW w:w="2721" w:type="dxa"/>
            <w:tcBorders>
              <w:bottom w:val="nil"/>
            </w:tcBorders>
            <w:vMerge w:val="restart"/>
          </w:tcPr>
          <w:p>
            <w:pPr>
              <w:pStyle w:val="0"/>
            </w:pPr>
            <w:r>
              <w:rPr>
                <w:sz w:val="20"/>
              </w:rPr>
              <w:t xml:space="preserve">прочие противоопухолевые препараты</w:t>
            </w:r>
          </w:p>
        </w:tc>
        <w:tc>
          <w:tcPr>
            <w:tcW w:w="1757" w:type="dxa"/>
          </w:tcPr>
          <w:p>
            <w:pPr>
              <w:pStyle w:val="0"/>
            </w:pPr>
            <w:r>
              <w:rPr>
                <w:sz w:val="20"/>
              </w:rPr>
              <w:t xml:space="preserve">аспарагиназа</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афлиберцепт</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внутриглазного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бортезомиб</w:t>
            </w:r>
          </w:p>
        </w:tc>
        <w:tc>
          <w:tcPr>
            <w:tcW w:w="362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и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венетоклакс</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висмодегиб</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гидроксикарбамид</w:t>
            </w: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иксазомиб</w:t>
            </w:r>
          </w:p>
        </w:tc>
        <w:tc>
          <w:tcPr>
            <w:tcW w:w="3628" w:type="dxa"/>
          </w:tcPr>
          <w:p>
            <w:pPr>
              <w:pStyle w:val="0"/>
            </w:pPr>
            <w:r>
              <w:rPr>
                <w:sz w:val="20"/>
              </w:rPr>
              <w:t xml:space="preserve">капсулы</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tcPr>
          <w:p>
            <w:pPr>
              <w:pStyle w:val="0"/>
            </w:pPr>
            <w:r>
              <w:rPr>
                <w:sz w:val="20"/>
              </w:rPr>
              <w:t xml:space="preserve">иринотекан</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карфилзомиб</w:t>
            </w:r>
          </w:p>
        </w:tc>
        <w:tc>
          <w:tcPr>
            <w:tcW w:w="362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митотан</w:t>
            </w: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олапариб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пэгаспаргаза</w:t>
            </w:r>
          </w:p>
        </w:tc>
        <w:tc>
          <w:tcPr>
            <w:tcW w:w="3628" w:type="dxa"/>
          </w:tcPr>
          <w:p>
            <w:pPr>
              <w:pStyle w:val="0"/>
            </w:pPr>
            <w:r>
              <w:rPr>
                <w:sz w:val="20"/>
              </w:rPr>
              <w:t xml:space="preserve">лиофилизат для приготовления раствора для внутримышечного введения и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третиноин</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талазопариб</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некроза опухоли альфа-1 (тимозин рекомбинантный)</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эрибулин</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L02</w:t>
            </w:r>
          </w:p>
        </w:tc>
        <w:tc>
          <w:tcPr>
            <w:tcW w:w="2721" w:type="dxa"/>
          </w:tcPr>
          <w:p>
            <w:pPr>
              <w:pStyle w:val="0"/>
            </w:pPr>
            <w:r>
              <w:rPr>
                <w:sz w:val="20"/>
              </w:rPr>
              <w:t xml:space="preserve">противоопухолевые гормональные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L02A</w:t>
            </w:r>
          </w:p>
        </w:tc>
        <w:tc>
          <w:tcPr>
            <w:tcW w:w="2721" w:type="dxa"/>
          </w:tcPr>
          <w:p>
            <w:pPr>
              <w:pStyle w:val="0"/>
            </w:pPr>
            <w:r>
              <w:rPr>
                <w:sz w:val="20"/>
              </w:rPr>
              <w:t xml:space="preserve">гормоны и родственные соединения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L02AB</w:t>
            </w:r>
          </w:p>
        </w:tc>
        <w:tc>
          <w:tcPr>
            <w:tcW w:w="2721" w:type="dxa"/>
            <w:vMerge w:val="restart"/>
          </w:tcPr>
          <w:p>
            <w:pPr>
              <w:pStyle w:val="0"/>
            </w:pPr>
            <w:r>
              <w:rPr>
                <w:sz w:val="20"/>
              </w:rPr>
              <w:t xml:space="preserve">гестагены</w:t>
            </w:r>
          </w:p>
        </w:tc>
        <w:tc>
          <w:tcPr>
            <w:tcW w:w="1757" w:type="dxa"/>
            <w:vMerge w:val="restart"/>
          </w:tcPr>
          <w:p>
            <w:pPr>
              <w:pStyle w:val="0"/>
            </w:pPr>
            <w:r>
              <w:rPr>
                <w:sz w:val="20"/>
              </w:rPr>
              <w:t xml:space="preserve">медроксипрогестерон</w:t>
            </w:r>
          </w:p>
        </w:tc>
        <w:tc>
          <w:tcPr>
            <w:tcW w:w="3628" w:type="dxa"/>
          </w:tcPr>
          <w:p>
            <w:pPr>
              <w:pStyle w:val="0"/>
            </w:pPr>
            <w:r>
              <w:rPr>
                <w:sz w:val="20"/>
              </w:rPr>
              <w:t xml:space="preserve">суспензия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Borders>
              <w:bottom w:val="nil"/>
            </w:tcBorders>
            <w:vMerge w:val="restart"/>
          </w:tcPr>
          <w:p>
            <w:pPr>
              <w:pStyle w:val="0"/>
              <w:jc w:val="center"/>
            </w:pPr>
            <w:r>
              <w:rPr>
                <w:sz w:val="20"/>
              </w:rPr>
              <w:t xml:space="preserve">L02AE</w:t>
            </w:r>
          </w:p>
        </w:tc>
        <w:tc>
          <w:tcPr>
            <w:tcW w:w="2721" w:type="dxa"/>
            <w:tcBorders>
              <w:bottom w:val="nil"/>
            </w:tcBorders>
            <w:vMerge w:val="restart"/>
          </w:tcPr>
          <w:p>
            <w:pPr>
              <w:pStyle w:val="0"/>
            </w:pPr>
            <w:r>
              <w:rPr>
                <w:sz w:val="20"/>
              </w:rPr>
              <w:t xml:space="preserve">аналоги гонадотропин-рилизинг гормона</w:t>
            </w:r>
          </w:p>
        </w:tc>
        <w:tc>
          <w:tcPr>
            <w:tcW w:w="1757" w:type="dxa"/>
          </w:tcPr>
          <w:p>
            <w:pPr>
              <w:pStyle w:val="0"/>
            </w:pPr>
            <w:r>
              <w:rPr>
                <w:sz w:val="20"/>
              </w:rPr>
              <w:t xml:space="preserve">бусерелин</w:t>
            </w:r>
          </w:p>
        </w:tc>
        <w:tc>
          <w:tcPr>
            <w:tcW w:w="362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гозерелин</w:t>
            </w:r>
          </w:p>
        </w:tc>
        <w:tc>
          <w:tcPr>
            <w:tcW w:w="3628" w:type="dxa"/>
          </w:tcPr>
          <w:p>
            <w:pPr>
              <w:pStyle w:val="0"/>
            </w:pPr>
            <w:r>
              <w:rPr>
                <w:sz w:val="20"/>
              </w:rPr>
              <w:t xml:space="preserve">имплантат</w:t>
            </w:r>
          </w:p>
        </w:tc>
      </w:tr>
      <w:tr>
        <w:tc>
          <w:tcPr>
            <w:tcBorders>
              <w:bottom w:val="nil"/>
            </w:tcBorders>
            <w:vMerge w:val="continue"/>
          </w:tcPr>
          <w:p/>
        </w:tc>
        <w:tc>
          <w:tcPr>
            <w:tcBorders>
              <w:bottom w:val="nil"/>
            </w:tcBorders>
            <w:vMerge w:val="continue"/>
          </w:tcPr>
          <w:p/>
        </w:tc>
        <w:tc>
          <w:tcPr>
            <w:tcW w:w="1757" w:type="dxa"/>
          </w:tcPr>
          <w:p>
            <w:pPr>
              <w:pStyle w:val="0"/>
            </w:pPr>
            <w:r>
              <w:rPr>
                <w:sz w:val="20"/>
              </w:rPr>
            </w:r>
          </w:p>
        </w:tc>
        <w:tc>
          <w:tcPr>
            <w:tcW w:w="3628" w:type="dxa"/>
          </w:tcPr>
          <w:p>
            <w:pPr>
              <w:pStyle w:val="0"/>
            </w:pPr>
            <w:r>
              <w:rPr>
                <w:sz w:val="20"/>
              </w:rPr>
              <w:t xml:space="preserve">капсула для подкожного введения пролонгированного действия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лейпрорелин</w:t>
            </w:r>
          </w:p>
        </w:tc>
        <w:tc>
          <w:tcPr>
            <w:tcW w:w="3628" w:type="dxa"/>
          </w:tcPr>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трипторелин</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суспензии</w:t>
            </w:r>
          </w:p>
          <w:p>
            <w:pPr>
              <w:pStyle w:val="0"/>
            </w:pPr>
            <w:r>
              <w:rPr>
                <w:sz w:val="20"/>
              </w:rPr>
              <w:t xml:space="preserve">для внутримышечного введения с пролонгированным высвобождением</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jc w:val="center"/>
            </w:pPr>
            <w:r>
              <w:rPr>
                <w:sz w:val="20"/>
              </w:rPr>
              <w:t xml:space="preserve">L02B</w:t>
            </w:r>
          </w:p>
        </w:tc>
        <w:tc>
          <w:tcPr>
            <w:tcW w:w="2721" w:type="dxa"/>
          </w:tcPr>
          <w:p>
            <w:pPr>
              <w:pStyle w:val="0"/>
            </w:pPr>
            <w:r>
              <w:rPr>
                <w:sz w:val="20"/>
              </w:rPr>
              <w:t xml:space="preserve">антагонисты гормонов и родственные соединения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L02BA</w:t>
            </w:r>
          </w:p>
        </w:tc>
        <w:tc>
          <w:tcPr>
            <w:tcW w:w="2721" w:type="dxa"/>
            <w:vMerge w:val="restart"/>
          </w:tcPr>
          <w:p>
            <w:pPr>
              <w:pStyle w:val="0"/>
            </w:pPr>
            <w:r>
              <w:rPr>
                <w:sz w:val="20"/>
              </w:rPr>
              <w:t xml:space="preserve">антиэстрогены</w:t>
            </w:r>
          </w:p>
        </w:tc>
        <w:tc>
          <w:tcPr>
            <w:tcW w:w="1757" w:type="dxa"/>
            <w:vMerge w:val="restart"/>
          </w:tcPr>
          <w:p>
            <w:pPr>
              <w:pStyle w:val="0"/>
            </w:pPr>
            <w:r>
              <w:rPr>
                <w:sz w:val="20"/>
              </w:rPr>
              <w:t xml:space="preserve">тамоксифен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фулвестрант</w:t>
            </w:r>
          </w:p>
        </w:tc>
        <w:tc>
          <w:tcPr>
            <w:tcW w:w="3628" w:type="dxa"/>
          </w:tcPr>
          <w:p>
            <w:pPr>
              <w:pStyle w:val="0"/>
            </w:pPr>
            <w:r>
              <w:rPr>
                <w:sz w:val="20"/>
              </w:rPr>
              <w:t xml:space="preserve">раствор для внутримышечного введения</w:t>
            </w:r>
          </w:p>
        </w:tc>
      </w:tr>
      <w:tr>
        <w:tc>
          <w:tcPr>
            <w:tcW w:w="964" w:type="dxa"/>
            <w:vMerge w:val="restart"/>
          </w:tcPr>
          <w:p>
            <w:pPr>
              <w:pStyle w:val="0"/>
              <w:jc w:val="center"/>
            </w:pPr>
            <w:r>
              <w:rPr>
                <w:sz w:val="20"/>
              </w:rPr>
              <w:t xml:space="preserve">L02BB</w:t>
            </w:r>
          </w:p>
        </w:tc>
        <w:tc>
          <w:tcPr>
            <w:tcW w:w="2721" w:type="dxa"/>
            <w:vMerge w:val="restart"/>
          </w:tcPr>
          <w:p>
            <w:pPr>
              <w:pStyle w:val="0"/>
            </w:pPr>
            <w:r>
              <w:rPr>
                <w:sz w:val="20"/>
              </w:rPr>
              <w:t xml:space="preserve">антиандрогены</w:t>
            </w:r>
          </w:p>
        </w:tc>
        <w:tc>
          <w:tcPr>
            <w:tcW w:w="1757" w:type="dxa"/>
          </w:tcPr>
          <w:p>
            <w:pPr>
              <w:pStyle w:val="0"/>
            </w:pPr>
            <w:r>
              <w:rPr>
                <w:sz w:val="20"/>
              </w:rPr>
              <w:t xml:space="preserve">бикалутамид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апалутамид</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флутамид</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энзалутамид</w:t>
            </w:r>
          </w:p>
        </w:tc>
        <w:tc>
          <w:tcPr>
            <w:tcW w:w="3628" w:type="dxa"/>
          </w:tcPr>
          <w:p>
            <w:pPr>
              <w:pStyle w:val="0"/>
            </w:pPr>
            <w:r>
              <w:rPr>
                <w:sz w:val="20"/>
              </w:rPr>
              <w:t xml:space="preserve">капсулы</w:t>
            </w:r>
          </w:p>
        </w:tc>
      </w:tr>
      <w:tr>
        <w:tc>
          <w:tcPr>
            <w:tcW w:w="964" w:type="dxa"/>
          </w:tcPr>
          <w:p>
            <w:pPr>
              <w:pStyle w:val="0"/>
              <w:jc w:val="center"/>
            </w:pPr>
            <w:r>
              <w:rPr>
                <w:sz w:val="20"/>
              </w:rPr>
              <w:t xml:space="preserve">L02BG</w:t>
            </w:r>
          </w:p>
        </w:tc>
        <w:tc>
          <w:tcPr>
            <w:tcW w:w="2721" w:type="dxa"/>
          </w:tcPr>
          <w:p>
            <w:pPr>
              <w:pStyle w:val="0"/>
            </w:pPr>
            <w:r>
              <w:rPr>
                <w:sz w:val="20"/>
              </w:rPr>
              <w:t xml:space="preserve">ингибиторы ароматазы</w:t>
            </w:r>
          </w:p>
        </w:tc>
        <w:tc>
          <w:tcPr>
            <w:tcW w:w="1757" w:type="dxa"/>
          </w:tcPr>
          <w:p>
            <w:pPr>
              <w:pStyle w:val="0"/>
            </w:pPr>
            <w:r>
              <w:rPr>
                <w:sz w:val="20"/>
              </w:rPr>
              <w:t xml:space="preserve">анастрозол</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L02BX</w:t>
            </w:r>
          </w:p>
        </w:tc>
        <w:tc>
          <w:tcPr>
            <w:tcW w:w="2721" w:type="dxa"/>
            <w:vMerge w:val="restart"/>
          </w:tcPr>
          <w:p>
            <w:pPr>
              <w:pStyle w:val="0"/>
            </w:pPr>
            <w:r>
              <w:rPr>
                <w:sz w:val="20"/>
              </w:rPr>
              <w:t xml:space="preserve">другие антагонисты гормонов и родственные соединения</w:t>
            </w:r>
          </w:p>
        </w:tc>
        <w:tc>
          <w:tcPr>
            <w:tcW w:w="1757" w:type="dxa"/>
          </w:tcPr>
          <w:p>
            <w:pPr>
              <w:pStyle w:val="0"/>
            </w:pPr>
            <w:r>
              <w:rPr>
                <w:sz w:val="20"/>
              </w:rPr>
              <w:t xml:space="preserve">абиратерон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дегареликс</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tcPr>
          <w:p>
            <w:pPr>
              <w:pStyle w:val="0"/>
              <w:jc w:val="center"/>
            </w:pPr>
            <w:r>
              <w:rPr>
                <w:sz w:val="20"/>
              </w:rPr>
              <w:t xml:space="preserve">L03</w:t>
            </w:r>
          </w:p>
        </w:tc>
        <w:tc>
          <w:tcPr>
            <w:tcW w:w="2721" w:type="dxa"/>
          </w:tcPr>
          <w:p>
            <w:pPr>
              <w:pStyle w:val="0"/>
            </w:pPr>
            <w:r>
              <w:rPr>
                <w:sz w:val="20"/>
              </w:rPr>
              <w:t xml:space="preserve">иммуностимуляторы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L03A</w:t>
            </w:r>
          </w:p>
        </w:tc>
        <w:tc>
          <w:tcPr>
            <w:tcW w:w="2721" w:type="dxa"/>
          </w:tcPr>
          <w:p>
            <w:pPr>
              <w:pStyle w:val="0"/>
            </w:pPr>
            <w:r>
              <w:rPr>
                <w:sz w:val="20"/>
              </w:rPr>
              <w:t xml:space="preserve">иммуностимуляторы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L03AA</w:t>
            </w:r>
          </w:p>
        </w:tc>
        <w:tc>
          <w:tcPr>
            <w:tcW w:w="2721" w:type="dxa"/>
            <w:vMerge w:val="restart"/>
          </w:tcPr>
          <w:p>
            <w:pPr>
              <w:pStyle w:val="0"/>
            </w:pPr>
            <w:r>
              <w:rPr>
                <w:sz w:val="20"/>
              </w:rPr>
              <w:t xml:space="preserve">колониестимулирующие факторы</w:t>
            </w:r>
          </w:p>
        </w:tc>
        <w:tc>
          <w:tcPr>
            <w:tcW w:w="1757" w:type="dxa"/>
            <w:vMerge w:val="restart"/>
          </w:tcPr>
          <w:p>
            <w:pPr>
              <w:pStyle w:val="0"/>
            </w:pPr>
            <w:r>
              <w:rPr>
                <w:sz w:val="20"/>
              </w:rPr>
              <w:t xml:space="preserve">филграстим</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эмпэгфилграстим</w:t>
            </w:r>
          </w:p>
        </w:tc>
        <w:tc>
          <w:tcPr>
            <w:tcW w:w="3628" w:type="dxa"/>
          </w:tcPr>
          <w:p>
            <w:pPr>
              <w:pStyle w:val="0"/>
            </w:pPr>
            <w:r>
              <w:rPr>
                <w:sz w:val="20"/>
              </w:rPr>
              <w:t xml:space="preserve">раствор для подкожного введения</w:t>
            </w:r>
          </w:p>
        </w:tc>
      </w:tr>
      <w:tr>
        <w:tc>
          <w:tcPr>
            <w:tcW w:w="964" w:type="dxa"/>
            <w:tcBorders>
              <w:bottom w:val="nil"/>
            </w:tcBorders>
            <w:vMerge w:val="restart"/>
          </w:tcPr>
          <w:p>
            <w:pPr>
              <w:pStyle w:val="0"/>
              <w:jc w:val="center"/>
            </w:pPr>
            <w:r>
              <w:rPr>
                <w:sz w:val="20"/>
              </w:rPr>
              <w:t xml:space="preserve">L03AB</w:t>
            </w:r>
          </w:p>
        </w:tc>
        <w:tc>
          <w:tcPr>
            <w:tcW w:w="2721" w:type="dxa"/>
            <w:tcBorders>
              <w:bottom w:val="nil"/>
            </w:tcBorders>
            <w:vMerge w:val="restart"/>
          </w:tcPr>
          <w:p>
            <w:pPr>
              <w:pStyle w:val="0"/>
            </w:pPr>
            <w:r>
              <w:rPr>
                <w:sz w:val="20"/>
              </w:rPr>
              <w:t xml:space="preserve">интерфероны</w:t>
            </w:r>
          </w:p>
        </w:tc>
        <w:tc>
          <w:tcPr>
            <w:tcW w:w="1757" w:type="dxa"/>
            <w:vMerge w:val="restart"/>
          </w:tcPr>
          <w:p>
            <w:pPr>
              <w:pStyle w:val="0"/>
            </w:pPr>
            <w:r>
              <w:rPr>
                <w:sz w:val="20"/>
              </w:rPr>
              <w:t xml:space="preserve">интерферон альфа</w:t>
            </w:r>
          </w:p>
        </w:tc>
        <w:tc>
          <w:tcPr>
            <w:tcW w:w="3628" w:type="dxa"/>
          </w:tcPr>
          <w:p>
            <w:pPr>
              <w:pStyle w:val="0"/>
            </w:pPr>
            <w:r>
              <w:rPr>
                <w:sz w:val="20"/>
              </w:rPr>
              <w:t xml:space="preserve">гель для местного и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капли назальные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спрей назальный дозированный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интраназального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интраназального введения и ингаляций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 и местного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суспензии для приема внутрь</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мазь для наружного и местного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внутримышечного, субконъюнктивального введения и закапывания в глаз</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инъекций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внутривенного и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суппозитории ректальные</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интерферон бета-1a</w:t>
            </w:r>
          </w:p>
        </w:tc>
        <w:tc>
          <w:tcPr>
            <w:tcW w:w="3628" w:type="dxa"/>
          </w:tcPr>
          <w:p>
            <w:pPr>
              <w:pStyle w:val="0"/>
            </w:pPr>
            <w:r>
              <w:rPr>
                <w:sz w:val="20"/>
              </w:rPr>
              <w:t xml:space="preserve">лиофилизат для приготовления раствора для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интерферон бета-1b</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интерферон гамма</w:t>
            </w:r>
          </w:p>
        </w:tc>
        <w:tc>
          <w:tcPr>
            <w:tcW w:w="3628" w:type="dxa"/>
          </w:tcPr>
          <w:p>
            <w:pPr>
              <w:pStyle w:val="0"/>
            </w:pPr>
            <w:r>
              <w:rPr>
                <w:sz w:val="20"/>
              </w:rPr>
              <w:t xml:space="preserve">лиофилизат для приготовления раствора для внутримышечного и подкожного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интраназального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пэгинтерферон альфа-2a</w:t>
            </w: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пэгинтерферон альфа-2b</w:t>
            </w:r>
          </w:p>
        </w:tc>
        <w:tc>
          <w:tcPr>
            <w:tcW w:w="362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пэгинтерферон бета-1a</w:t>
            </w:r>
          </w:p>
        </w:tc>
        <w:tc>
          <w:tcPr>
            <w:tcW w:w="362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цепэгинтерферон альфа-2b</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L03AX</w:t>
            </w:r>
          </w:p>
        </w:tc>
        <w:tc>
          <w:tcPr>
            <w:tcW w:w="2721" w:type="dxa"/>
            <w:vMerge w:val="restart"/>
          </w:tcPr>
          <w:p>
            <w:pPr>
              <w:pStyle w:val="0"/>
            </w:pPr>
            <w:r>
              <w:rPr>
                <w:sz w:val="20"/>
              </w:rPr>
              <w:t xml:space="preserve">другие иммуностимуляторы</w:t>
            </w:r>
          </w:p>
        </w:tc>
        <w:tc>
          <w:tcPr>
            <w:tcW w:w="1757" w:type="dxa"/>
            <w:vMerge w:val="restart"/>
          </w:tcPr>
          <w:p>
            <w:pPr>
              <w:pStyle w:val="0"/>
            </w:pPr>
            <w:r>
              <w:rPr>
                <w:sz w:val="20"/>
              </w:rPr>
              <w:t xml:space="preserve">азоксимера бромид</w:t>
            </w:r>
          </w:p>
        </w:tc>
        <w:tc>
          <w:tcPr>
            <w:tcW w:w="3628"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вагинальные 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вакцина для лечения рака мочевого пузыря БЦЖ</w:t>
            </w:r>
          </w:p>
        </w:tc>
        <w:tc>
          <w:tcPr>
            <w:tcW w:w="3628" w:type="dxa"/>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1757" w:type="dxa"/>
          </w:tcPr>
          <w:p>
            <w:pPr>
              <w:pStyle w:val="0"/>
            </w:pPr>
            <w:r>
              <w:rPr>
                <w:sz w:val="20"/>
              </w:rPr>
              <w:t xml:space="preserve">глатирамера ацетат</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глутамил-цистеинил-глицин динатрия</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меглюмина акридонацетат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тилорон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L04</w:t>
            </w:r>
          </w:p>
        </w:tc>
        <w:tc>
          <w:tcPr>
            <w:tcW w:w="2721" w:type="dxa"/>
          </w:tcPr>
          <w:p>
            <w:pPr>
              <w:pStyle w:val="0"/>
            </w:pPr>
            <w:r>
              <w:rPr>
                <w:sz w:val="20"/>
              </w:rPr>
              <w:t xml:space="preserve">иммунодепрессанты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L04A</w:t>
            </w:r>
          </w:p>
        </w:tc>
        <w:tc>
          <w:tcPr>
            <w:tcW w:w="2721" w:type="dxa"/>
          </w:tcPr>
          <w:p>
            <w:pPr>
              <w:pStyle w:val="0"/>
            </w:pPr>
            <w:r>
              <w:rPr>
                <w:sz w:val="20"/>
              </w:rPr>
              <w:t xml:space="preserve">иммунодепрессанты</w:t>
            </w:r>
          </w:p>
        </w:tc>
        <w:tc>
          <w:tcPr>
            <w:tcW w:w="1757" w:type="dxa"/>
          </w:tcPr>
          <w:p>
            <w:pPr>
              <w:pStyle w:val="0"/>
            </w:pPr>
            <w:r>
              <w:rPr>
                <w:sz w:val="20"/>
              </w:rPr>
            </w:r>
          </w:p>
        </w:tc>
        <w:tc>
          <w:tcPr>
            <w:tcW w:w="3628" w:type="dxa"/>
          </w:tcPr>
          <w:p>
            <w:pPr>
              <w:pStyle w:val="0"/>
            </w:pPr>
            <w:r>
              <w:rPr>
                <w:sz w:val="20"/>
              </w:rPr>
            </w:r>
          </w:p>
        </w:tc>
      </w:tr>
      <w:tr>
        <w:tc>
          <w:tcPr>
            <w:tcW w:w="964" w:type="dxa"/>
            <w:tcBorders>
              <w:bottom w:val="nil"/>
            </w:tcBorders>
            <w:vMerge w:val="restart"/>
          </w:tcPr>
          <w:p>
            <w:pPr>
              <w:pStyle w:val="0"/>
              <w:jc w:val="center"/>
            </w:pPr>
            <w:r>
              <w:rPr>
                <w:sz w:val="20"/>
              </w:rPr>
              <w:t xml:space="preserve">L04AA</w:t>
            </w:r>
          </w:p>
        </w:tc>
        <w:tc>
          <w:tcPr>
            <w:tcW w:w="2721" w:type="dxa"/>
            <w:tcBorders>
              <w:bottom w:val="nil"/>
            </w:tcBorders>
            <w:vMerge w:val="restart"/>
          </w:tcPr>
          <w:p>
            <w:pPr>
              <w:pStyle w:val="0"/>
            </w:pPr>
            <w:r>
              <w:rPr>
                <w:sz w:val="20"/>
              </w:rPr>
              <w:t xml:space="preserve">селективные иммунодепрессанты</w:t>
            </w:r>
          </w:p>
        </w:tc>
        <w:tc>
          <w:tcPr>
            <w:tcW w:w="1757" w:type="dxa"/>
            <w:vMerge w:val="restart"/>
          </w:tcPr>
          <w:p>
            <w:pPr>
              <w:pStyle w:val="0"/>
            </w:pPr>
            <w:r>
              <w:rPr>
                <w:sz w:val="20"/>
              </w:rPr>
              <w:t xml:space="preserve">абатацепт</w:t>
            </w:r>
          </w:p>
        </w:tc>
        <w:tc>
          <w:tcPr>
            <w:tcW w:w="3628" w:type="dxa"/>
          </w:tcPr>
          <w:p>
            <w:pPr>
              <w:pStyle w:val="0"/>
            </w:pPr>
            <w:r>
              <w:rPr>
                <w:sz w:val="20"/>
              </w:rPr>
              <w:t xml:space="preserve">раствор для подкожного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алемтузумаб</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апремиласт</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барицитиниб</w:t>
            </w: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белимумаб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ведолизумаб</w:t>
            </w: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иммуноглобулин антитимоцитарный</w:t>
            </w:r>
          </w:p>
        </w:tc>
        <w:tc>
          <w:tcPr>
            <w:tcW w:w="362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кладрибин</w:t>
            </w:r>
          </w:p>
        </w:tc>
        <w:tc>
          <w:tcPr>
            <w:tcW w:w="3628" w:type="dxa"/>
          </w:tcPr>
          <w:p>
            <w:pPr>
              <w:pStyle w:val="0"/>
            </w:pPr>
            <w:r>
              <w:rPr>
                <w:sz w:val="20"/>
              </w:rPr>
              <w:t xml:space="preserve">таблетки</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лефлуномид</w:t>
            </w:r>
          </w:p>
        </w:tc>
        <w:tc>
          <w:tcPr>
            <w:tcW w:w="3628" w:type="dxa"/>
          </w:tcPr>
          <w:p>
            <w:pPr>
              <w:pStyle w:val="0"/>
            </w:pPr>
            <w:r>
              <w:rPr>
                <w:sz w:val="20"/>
              </w:rPr>
              <w:t xml:space="preserve">таблетки,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микофенолата мофетил</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микофеноловая кислота</w:t>
            </w:r>
          </w:p>
        </w:tc>
        <w:tc>
          <w:tcPr>
            <w:tcW w:w="3628" w:type="dxa"/>
          </w:tcPr>
          <w:p>
            <w:pPr>
              <w:pStyle w:val="0"/>
            </w:pPr>
            <w:r>
              <w:rPr>
                <w:sz w:val="20"/>
              </w:rPr>
              <w:t xml:space="preserve">таблетки кишечнорастворимые, покрытые оболочкой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натализумаб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окрелизумаб</w:t>
            </w:r>
          </w:p>
        </w:tc>
        <w:tc>
          <w:tcPr>
            <w:tcW w:w="362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сипонимод</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терифлуномид</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тофацитиниб</w:t>
            </w: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упадацитиниб</w:t>
            </w: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финголимод</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vMerge w:val="restart"/>
          </w:tcPr>
          <w:p>
            <w:pPr>
              <w:pStyle w:val="0"/>
            </w:pPr>
            <w:r>
              <w:rPr>
                <w:sz w:val="20"/>
              </w:rPr>
              <w:t xml:space="preserve">эверолимус</w:t>
            </w: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диспергируемые</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экулизумаб</w:t>
            </w:r>
          </w:p>
        </w:tc>
        <w:tc>
          <w:tcPr>
            <w:tcW w:w="3628" w:type="dxa"/>
          </w:tcPr>
          <w:p>
            <w:pPr>
              <w:pStyle w:val="0"/>
            </w:pPr>
            <w:r>
              <w:rPr>
                <w:sz w:val="20"/>
              </w:rPr>
              <w:t xml:space="preserve">концентрат для приготовления раствора для инфузий</w:t>
            </w:r>
          </w:p>
        </w:tc>
      </w:tr>
      <w:tr>
        <w:tc>
          <w:tcPr>
            <w:tcW w:w="964" w:type="dxa"/>
            <w:vMerge w:val="restart"/>
          </w:tcPr>
          <w:p>
            <w:pPr>
              <w:pStyle w:val="0"/>
              <w:jc w:val="center"/>
            </w:pPr>
            <w:r>
              <w:rPr>
                <w:sz w:val="20"/>
              </w:rPr>
              <w:t xml:space="preserve">L04AB</w:t>
            </w:r>
          </w:p>
        </w:tc>
        <w:tc>
          <w:tcPr>
            <w:tcW w:w="2721" w:type="dxa"/>
            <w:vMerge w:val="restart"/>
          </w:tcPr>
          <w:p>
            <w:pPr>
              <w:pStyle w:val="0"/>
            </w:pPr>
            <w:r>
              <w:rPr>
                <w:sz w:val="20"/>
              </w:rPr>
              <w:t xml:space="preserve">ингибиторы фактора некроза опухоли альфа (ФНО-альфа)</w:t>
            </w:r>
          </w:p>
        </w:tc>
        <w:tc>
          <w:tcPr>
            <w:tcW w:w="1757" w:type="dxa"/>
          </w:tcPr>
          <w:p>
            <w:pPr>
              <w:pStyle w:val="0"/>
            </w:pPr>
            <w:r>
              <w:rPr>
                <w:sz w:val="20"/>
              </w:rPr>
              <w:t xml:space="preserve">адалимумаб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голимумаб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инфликсимаб</w:t>
            </w: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цертолизумаба пэгол</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этанерцепт</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L04AC</w:t>
            </w:r>
          </w:p>
        </w:tc>
        <w:tc>
          <w:tcPr>
            <w:tcW w:w="2721" w:type="dxa"/>
            <w:vMerge w:val="restart"/>
          </w:tcPr>
          <w:p>
            <w:pPr>
              <w:pStyle w:val="0"/>
            </w:pPr>
            <w:r>
              <w:rPr>
                <w:sz w:val="20"/>
              </w:rPr>
              <w:t xml:space="preserve">ингибиторы интерлейкина</w:t>
            </w:r>
          </w:p>
        </w:tc>
        <w:tc>
          <w:tcPr>
            <w:tcW w:w="1757" w:type="dxa"/>
          </w:tcPr>
          <w:p>
            <w:pPr>
              <w:pStyle w:val="0"/>
            </w:pPr>
            <w:r>
              <w:rPr>
                <w:sz w:val="20"/>
              </w:rPr>
              <w:t xml:space="preserve">базиликсимаб</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анакинра</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гуселькумаб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иксекизумаб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канакинумаб</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левилимаб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нетакимаб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олокизумаб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рисанкизумаб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сарилумаб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секукинумаб</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vMerge w:val="restart"/>
          </w:tcPr>
          <w:p>
            <w:pPr>
              <w:pStyle w:val="0"/>
            </w:pPr>
            <w:r>
              <w:rPr>
                <w:sz w:val="20"/>
              </w:rPr>
              <w:t xml:space="preserve">тоцилизумаб</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устекинумаб</w:t>
            </w:r>
          </w:p>
        </w:tc>
        <w:tc>
          <w:tcPr>
            <w:tcW w:w="3628" w:type="dxa"/>
          </w:tcPr>
          <w:p>
            <w:pPr>
              <w:pStyle w:val="0"/>
            </w:pPr>
            <w:r>
              <w:rPr>
                <w:sz w:val="20"/>
              </w:rPr>
              <w:t xml:space="preserve">раствор для подкожного введения</w:t>
            </w:r>
          </w:p>
        </w:tc>
      </w:tr>
      <w:tr>
        <w:tc>
          <w:tcPr>
            <w:tcW w:w="964" w:type="dxa"/>
            <w:vMerge w:val="restart"/>
          </w:tcPr>
          <w:p>
            <w:pPr>
              <w:pStyle w:val="0"/>
              <w:jc w:val="center"/>
            </w:pPr>
            <w:r>
              <w:rPr>
                <w:sz w:val="20"/>
              </w:rPr>
              <w:t xml:space="preserve">L04AD</w:t>
            </w:r>
          </w:p>
        </w:tc>
        <w:tc>
          <w:tcPr>
            <w:tcW w:w="2721" w:type="dxa"/>
            <w:vMerge w:val="restart"/>
          </w:tcPr>
          <w:p>
            <w:pPr>
              <w:pStyle w:val="0"/>
            </w:pPr>
            <w:r>
              <w:rPr>
                <w:sz w:val="20"/>
              </w:rPr>
              <w:t xml:space="preserve">ингибиторы кальциневрина</w:t>
            </w:r>
          </w:p>
        </w:tc>
        <w:tc>
          <w:tcPr>
            <w:tcW w:w="1757" w:type="dxa"/>
            <w:vMerge w:val="restart"/>
          </w:tcPr>
          <w:p>
            <w:pPr>
              <w:pStyle w:val="0"/>
            </w:pPr>
            <w:r>
              <w:rPr>
                <w:sz w:val="20"/>
              </w:rPr>
              <w:t xml:space="preserve">такролимус</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tcW w:w="1757" w:type="dxa"/>
            <w:vMerge w:val="restart"/>
          </w:tcPr>
          <w:p>
            <w:pPr>
              <w:pStyle w:val="0"/>
            </w:pPr>
            <w:r>
              <w:rPr>
                <w:sz w:val="20"/>
              </w:rPr>
              <w:t xml:space="preserve">циклоспорин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мягкие</w:t>
            </w:r>
          </w:p>
        </w:tc>
      </w:tr>
      <w:tr>
        <w:tc>
          <w:tcPr>
            <w:vMerge w:val="continue"/>
          </w:tcPr>
          <w:p/>
        </w:tc>
        <w:tc>
          <w:tcPr>
            <w:vMerge w:val="continue"/>
          </w:tcPr>
          <w:p/>
        </w:tc>
        <w:tc>
          <w:tcPr>
            <w:vMerge w:val="continue"/>
          </w:tcP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tcW w:w="964" w:type="dxa"/>
            <w:vMerge w:val="restart"/>
          </w:tcPr>
          <w:p>
            <w:pPr>
              <w:pStyle w:val="0"/>
              <w:jc w:val="center"/>
            </w:pPr>
            <w:r>
              <w:rPr>
                <w:sz w:val="20"/>
              </w:rPr>
              <w:t xml:space="preserve">L04AX</w:t>
            </w:r>
          </w:p>
        </w:tc>
        <w:tc>
          <w:tcPr>
            <w:tcW w:w="2721" w:type="dxa"/>
            <w:vMerge w:val="restart"/>
          </w:tcPr>
          <w:p>
            <w:pPr>
              <w:pStyle w:val="0"/>
            </w:pPr>
            <w:r>
              <w:rPr>
                <w:sz w:val="20"/>
              </w:rPr>
              <w:t xml:space="preserve">другие иммунодепрессанты</w:t>
            </w:r>
          </w:p>
        </w:tc>
        <w:tc>
          <w:tcPr>
            <w:tcW w:w="1757" w:type="dxa"/>
          </w:tcPr>
          <w:p>
            <w:pPr>
              <w:pStyle w:val="0"/>
            </w:pPr>
            <w:r>
              <w:rPr>
                <w:sz w:val="20"/>
              </w:rPr>
              <w:t xml:space="preserve">азатиоприн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диметилфумарат</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tcW w:w="1757" w:type="dxa"/>
          </w:tcPr>
          <w:p>
            <w:pPr>
              <w:pStyle w:val="0"/>
            </w:pPr>
            <w:r>
              <w:rPr>
                <w:sz w:val="20"/>
              </w:rPr>
              <w:t xml:space="preserve">леналидомид</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пирфенидон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помалидомид</w:t>
            </w:r>
          </w:p>
        </w:tc>
        <w:tc>
          <w:tcPr>
            <w:tcW w:w="3628" w:type="dxa"/>
          </w:tcPr>
          <w:p>
            <w:pPr>
              <w:pStyle w:val="0"/>
            </w:pPr>
            <w:r>
              <w:rPr>
                <w:sz w:val="20"/>
              </w:rPr>
              <w:t xml:space="preserve">капсулы</w:t>
            </w:r>
          </w:p>
        </w:tc>
      </w:tr>
      <w:tr>
        <w:tc>
          <w:tcPr>
            <w:tcW w:w="964" w:type="dxa"/>
          </w:tcPr>
          <w:p>
            <w:pPr>
              <w:pStyle w:val="0"/>
              <w:outlineLvl w:val="2"/>
              <w:jc w:val="center"/>
            </w:pPr>
            <w:r>
              <w:rPr>
                <w:sz w:val="20"/>
              </w:rPr>
              <w:t xml:space="preserve">M</w:t>
            </w:r>
          </w:p>
        </w:tc>
        <w:tc>
          <w:tcPr>
            <w:tcW w:w="2721" w:type="dxa"/>
          </w:tcPr>
          <w:p>
            <w:pPr>
              <w:pStyle w:val="0"/>
            </w:pPr>
            <w:r>
              <w:rPr>
                <w:sz w:val="20"/>
              </w:rPr>
              <w:t xml:space="preserve">костно-мышечная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M01</w:t>
            </w:r>
          </w:p>
        </w:tc>
        <w:tc>
          <w:tcPr>
            <w:tcW w:w="2721" w:type="dxa"/>
          </w:tcPr>
          <w:p>
            <w:pPr>
              <w:pStyle w:val="0"/>
            </w:pPr>
            <w:r>
              <w:rPr>
                <w:sz w:val="20"/>
              </w:rPr>
              <w:t xml:space="preserve">противовоспалительные и противоревматические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M01A</w:t>
            </w:r>
          </w:p>
        </w:tc>
        <w:tc>
          <w:tcPr>
            <w:tcW w:w="2721" w:type="dxa"/>
          </w:tcPr>
          <w:p>
            <w:pPr>
              <w:pStyle w:val="0"/>
            </w:pPr>
            <w:r>
              <w:rPr>
                <w:sz w:val="20"/>
              </w:rPr>
              <w:t xml:space="preserve">нестероидные противовоспалительные и противоревматические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Borders>
              <w:bottom w:val="nil"/>
            </w:tcBorders>
            <w:vMerge w:val="restart"/>
          </w:tcPr>
          <w:p>
            <w:pPr>
              <w:pStyle w:val="0"/>
              <w:jc w:val="center"/>
            </w:pPr>
            <w:r>
              <w:rPr>
                <w:sz w:val="20"/>
              </w:rPr>
              <w:t xml:space="preserve">M01AB</w:t>
            </w:r>
          </w:p>
        </w:tc>
        <w:tc>
          <w:tcPr>
            <w:tcW w:w="2721" w:type="dxa"/>
            <w:tcBorders>
              <w:bottom w:val="nil"/>
            </w:tcBorders>
            <w:vMerge w:val="restart"/>
          </w:tcPr>
          <w:p>
            <w:pPr>
              <w:pStyle w:val="0"/>
            </w:pPr>
            <w:r>
              <w:rPr>
                <w:sz w:val="20"/>
              </w:rPr>
              <w:t xml:space="preserve">производные уксусной кислоты и родственные соединения</w:t>
            </w:r>
          </w:p>
        </w:tc>
        <w:tc>
          <w:tcPr>
            <w:tcW w:w="1757" w:type="dxa"/>
            <w:vMerge w:val="restart"/>
          </w:tcPr>
          <w:p>
            <w:pPr>
              <w:pStyle w:val="0"/>
            </w:pPr>
            <w:r>
              <w:rPr>
                <w:sz w:val="20"/>
              </w:rPr>
              <w:t xml:space="preserve">диклофенак</w:t>
            </w:r>
          </w:p>
        </w:tc>
        <w:tc>
          <w:tcPr>
            <w:tcW w:w="3628" w:type="dxa"/>
          </w:tcPr>
          <w:p>
            <w:pPr>
              <w:pStyle w:val="0"/>
            </w:pPr>
            <w:r>
              <w:rPr>
                <w:sz w:val="20"/>
              </w:rPr>
              <w:t xml:space="preserve">капли глазные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 кишечнорастворимые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кишечнорастворимой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пролонгированного действия, покрытые кишечнорастворимой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кишечнорастворимые с пролонгированным высвобождение</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кеторолак</w:t>
            </w:r>
          </w:p>
        </w:tc>
        <w:tc>
          <w:tcPr>
            <w:tcW w:w="3628" w:type="dxa"/>
          </w:tcPr>
          <w:p>
            <w:pPr>
              <w:pStyle w:val="0"/>
            </w:pPr>
            <w:r>
              <w:rPr>
                <w:sz w:val="20"/>
              </w:rPr>
              <w:t xml:space="preserve">раствор для внутривенного и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Borders>
              <w:bottom w:val="nil"/>
            </w:tcBorders>
            <w:vMerge w:val="restart"/>
          </w:tcPr>
          <w:p>
            <w:pPr>
              <w:pStyle w:val="0"/>
              <w:jc w:val="center"/>
            </w:pPr>
            <w:r>
              <w:rPr>
                <w:sz w:val="20"/>
              </w:rPr>
              <w:t xml:space="preserve">M01AE</w:t>
            </w:r>
          </w:p>
        </w:tc>
        <w:tc>
          <w:tcPr>
            <w:tcW w:w="2721" w:type="dxa"/>
            <w:tcBorders>
              <w:bottom w:val="nil"/>
            </w:tcBorders>
            <w:vMerge w:val="restart"/>
          </w:tcPr>
          <w:p>
            <w:pPr>
              <w:pStyle w:val="0"/>
            </w:pPr>
            <w:r>
              <w:rPr>
                <w:sz w:val="20"/>
              </w:rPr>
              <w:t xml:space="preserve">производные пропионовой кислоты</w:t>
            </w:r>
          </w:p>
        </w:tc>
        <w:tc>
          <w:tcPr>
            <w:tcW w:w="1757" w:type="dxa"/>
          </w:tcPr>
          <w:p>
            <w:pPr>
              <w:pStyle w:val="0"/>
            </w:pPr>
            <w:r>
              <w:rPr>
                <w:sz w:val="20"/>
              </w:rPr>
              <w:t xml:space="preserve">декскетопрофен</w:t>
            </w:r>
          </w:p>
        </w:tc>
        <w:tc>
          <w:tcPr>
            <w:tcW w:w="3628" w:type="dxa"/>
          </w:tcPr>
          <w:p>
            <w:pPr>
              <w:pStyle w:val="0"/>
            </w:pPr>
            <w:r>
              <w:rPr>
                <w:sz w:val="20"/>
              </w:rPr>
              <w:t xml:space="preserve">раствор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757" w:type="dxa"/>
            <w:vMerge w:val="restart"/>
          </w:tcPr>
          <w:p>
            <w:pPr>
              <w:pStyle w:val="0"/>
            </w:pPr>
            <w:r>
              <w:rPr>
                <w:sz w:val="20"/>
              </w:rPr>
              <w:t xml:space="preserve">ибупрофен</w:t>
            </w:r>
          </w:p>
        </w:tc>
        <w:tc>
          <w:tcPr>
            <w:tcW w:w="3628" w:type="dxa"/>
          </w:tcPr>
          <w:p>
            <w:pPr>
              <w:pStyle w:val="0"/>
            </w:pPr>
            <w:r>
              <w:rPr>
                <w:sz w:val="20"/>
              </w:rPr>
              <w:t xml:space="preserve">гель для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гранулы для приготовления раствора для приема внутрь</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крем для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мазь для наружного применения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суппозитории ректальные</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суппозитории ректальные (для детей)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суспензия для приема внутрь</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суспензия для приема внутрь (для детей)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Borders>
              <w:top w:val="nil"/>
            </w:tcBorders>
            <w:vMerge w:val="restart"/>
          </w:tcPr>
          <w:p>
            <w:pPr>
              <w:pStyle w:val="0"/>
            </w:pPr>
            <w:r>
              <w:rPr>
                <w:sz w:val="20"/>
              </w:rPr>
            </w:r>
          </w:p>
        </w:tc>
        <w:tc>
          <w:tcPr>
            <w:tcW w:w="2721" w:type="dxa"/>
            <w:tcBorders>
              <w:top w:val="nil"/>
            </w:tcBorders>
            <w:vMerge w:val="restart"/>
          </w:tcPr>
          <w:p>
            <w:pPr>
              <w:pStyle w:val="0"/>
            </w:pPr>
            <w:r>
              <w:rPr>
                <w:sz w:val="20"/>
              </w:rPr>
            </w:r>
          </w:p>
        </w:tc>
        <w:tc>
          <w:tcPr>
            <w:tcW w:w="1757" w:type="dxa"/>
            <w:vMerge w:val="restart"/>
          </w:tcPr>
          <w:p>
            <w:pPr>
              <w:pStyle w:val="0"/>
            </w:pPr>
            <w:r>
              <w:rPr>
                <w:sz w:val="20"/>
              </w:rPr>
              <w:t xml:space="preserve">кетопрофен</w:t>
            </w:r>
          </w:p>
        </w:tc>
        <w:tc>
          <w:tcPr>
            <w:tcW w:w="362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капсулы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суппозитории ректальные</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tcBorders>
              <w:top w:val="nil"/>
            </w:tcBorders>
            <w:vMerge w:val="continue"/>
          </w:tcPr>
          <w:p/>
        </w:tc>
        <w:tc>
          <w:tcPr>
            <w:tcBorders>
              <w:top w:val="nil"/>
            </w:tcBorders>
            <w:vMerge w:val="continue"/>
          </w:tcPr>
          <w:p/>
        </w:tc>
        <w:tc>
          <w:tcPr>
            <w:vMerge w:val="continue"/>
          </w:tcPr>
          <w:p/>
        </w:tc>
        <w:tc>
          <w:tcPr>
            <w:tcW w:w="3628" w:type="dxa"/>
          </w:tcPr>
          <w:p>
            <w:pPr>
              <w:pStyle w:val="0"/>
            </w:pPr>
            <w:r>
              <w:rPr>
                <w:sz w:val="20"/>
              </w:rPr>
              <w:t xml:space="preserve">таблетки с модифицированным высвобождением</w:t>
            </w:r>
          </w:p>
        </w:tc>
      </w:tr>
      <w:tr>
        <w:tc>
          <w:tcPr>
            <w:tcW w:w="964" w:type="dxa"/>
          </w:tcPr>
          <w:p>
            <w:pPr>
              <w:pStyle w:val="0"/>
              <w:jc w:val="center"/>
            </w:pPr>
            <w:r>
              <w:rPr>
                <w:sz w:val="20"/>
              </w:rPr>
              <w:t xml:space="preserve">M01C</w:t>
            </w:r>
          </w:p>
        </w:tc>
        <w:tc>
          <w:tcPr>
            <w:tcW w:w="2721" w:type="dxa"/>
          </w:tcPr>
          <w:p>
            <w:pPr>
              <w:pStyle w:val="0"/>
            </w:pPr>
            <w:r>
              <w:rPr>
                <w:sz w:val="20"/>
              </w:rPr>
              <w:t xml:space="preserve">базисные противоревматические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M01CC</w:t>
            </w:r>
          </w:p>
        </w:tc>
        <w:tc>
          <w:tcPr>
            <w:tcW w:w="2721" w:type="dxa"/>
          </w:tcPr>
          <w:p>
            <w:pPr>
              <w:pStyle w:val="0"/>
            </w:pPr>
            <w:r>
              <w:rPr>
                <w:sz w:val="20"/>
              </w:rPr>
              <w:t xml:space="preserve">пеницилламин и подобные препараты</w:t>
            </w:r>
          </w:p>
        </w:tc>
        <w:tc>
          <w:tcPr>
            <w:tcW w:w="1757" w:type="dxa"/>
          </w:tcPr>
          <w:p>
            <w:pPr>
              <w:pStyle w:val="0"/>
            </w:pPr>
            <w:r>
              <w:rPr>
                <w:sz w:val="20"/>
              </w:rPr>
              <w:t xml:space="preserve">пеницилламин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M03</w:t>
            </w:r>
          </w:p>
        </w:tc>
        <w:tc>
          <w:tcPr>
            <w:tcW w:w="2721" w:type="dxa"/>
          </w:tcPr>
          <w:p>
            <w:pPr>
              <w:pStyle w:val="0"/>
            </w:pPr>
            <w:r>
              <w:rPr>
                <w:sz w:val="20"/>
              </w:rPr>
              <w:t xml:space="preserve">миорелаксанты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M03A</w:t>
            </w:r>
          </w:p>
        </w:tc>
        <w:tc>
          <w:tcPr>
            <w:tcW w:w="2721" w:type="dxa"/>
          </w:tcPr>
          <w:p>
            <w:pPr>
              <w:pStyle w:val="0"/>
            </w:pPr>
            <w:r>
              <w:rPr>
                <w:sz w:val="20"/>
              </w:rPr>
              <w:t xml:space="preserve">миорелаксанты периферического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M03AB</w:t>
            </w:r>
          </w:p>
        </w:tc>
        <w:tc>
          <w:tcPr>
            <w:tcW w:w="2721" w:type="dxa"/>
            <w:vMerge w:val="restart"/>
          </w:tcPr>
          <w:p>
            <w:pPr>
              <w:pStyle w:val="0"/>
            </w:pPr>
            <w:r>
              <w:rPr>
                <w:sz w:val="20"/>
              </w:rPr>
              <w:t xml:space="preserve">производные холина</w:t>
            </w:r>
          </w:p>
        </w:tc>
        <w:tc>
          <w:tcPr>
            <w:tcW w:w="1757" w:type="dxa"/>
          </w:tcPr>
          <w:p>
            <w:pPr>
              <w:pStyle w:val="0"/>
            </w:pPr>
            <w:r>
              <w:rPr>
                <w:sz w:val="20"/>
              </w:rPr>
              <w:t xml:space="preserve">суксаметония йодид</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суксаметония хлорид</w:t>
            </w:r>
          </w:p>
        </w:tc>
        <w:tc>
          <w:tcPr>
            <w:tcW w:w="3628" w:type="dxa"/>
          </w:tcPr>
          <w:p>
            <w:pPr>
              <w:pStyle w:val="0"/>
            </w:pPr>
            <w:r>
              <w:rPr>
                <w:sz w:val="20"/>
              </w:rPr>
              <w:t xml:space="preserve">раствор для внутривенного и внутримышечного введения</w:t>
            </w:r>
          </w:p>
        </w:tc>
      </w:tr>
      <w:tr>
        <w:tc>
          <w:tcPr>
            <w:tcW w:w="964" w:type="dxa"/>
            <w:vMerge w:val="restart"/>
          </w:tcPr>
          <w:p>
            <w:pPr>
              <w:pStyle w:val="0"/>
              <w:jc w:val="center"/>
            </w:pPr>
            <w:r>
              <w:rPr>
                <w:sz w:val="20"/>
              </w:rPr>
              <w:t xml:space="preserve">M03AC</w:t>
            </w:r>
          </w:p>
        </w:tc>
        <w:tc>
          <w:tcPr>
            <w:tcW w:w="2721" w:type="dxa"/>
            <w:vMerge w:val="restart"/>
          </w:tcPr>
          <w:p>
            <w:pPr>
              <w:pStyle w:val="0"/>
            </w:pPr>
            <w:r>
              <w:rPr>
                <w:sz w:val="20"/>
              </w:rPr>
              <w:t xml:space="preserve">другие четвертичные аммониевые соединения</w:t>
            </w:r>
          </w:p>
        </w:tc>
        <w:tc>
          <w:tcPr>
            <w:tcW w:w="1757" w:type="dxa"/>
          </w:tcPr>
          <w:p>
            <w:pPr>
              <w:pStyle w:val="0"/>
            </w:pPr>
            <w:r>
              <w:rPr>
                <w:sz w:val="20"/>
              </w:rPr>
              <w:t xml:space="preserve">пипекурония бромид</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рокурония бромид</w:t>
            </w:r>
          </w:p>
        </w:tc>
        <w:tc>
          <w:tcPr>
            <w:tcW w:w="3628" w:type="dxa"/>
          </w:tcPr>
          <w:p>
            <w:pPr>
              <w:pStyle w:val="0"/>
            </w:pPr>
            <w:r>
              <w:rPr>
                <w:sz w:val="20"/>
              </w:rPr>
              <w:t xml:space="preserve">раствор для внутривенного введения</w:t>
            </w:r>
          </w:p>
        </w:tc>
      </w:tr>
      <w:tr>
        <w:tc>
          <w:tcPr>
            <w:tcW w:w="964" w:type="dxa"/>
            <w:vMerge w:val="restart"/>
          </w:tcPr>
          <w:p>
            <w:pPr>
              <w:pStyle w:val="0"/>
              <w:jc w:val="center"/>
            </w:pPr>
            <w:r>
              <w:rPr>
                <w:sz w:val="20"/>
              </w:rPr>
              <w:t xml:space="preserve">M03AX</w:t>
            </w:r>
          </w:p>
        </w:tc>
        <w:tc>
          <w:tcPr>
            <w:tcW w:w="2721" w:type="dxa"/>
            <w:vMerge w:val="restart"/>
          </w:tcPr>
          <w:p>
            <w:pPr>
              <w:pStyle w:val="0"/>
            </w:pPr>
            <w:r>
              <w:rPr>
                <w:sz w:val="20"/>
              </w:rPr>
              <w:t xml:space="preserve">другие миорелаксанты периферического действия</w:t>
            </w:r>
          </w:p>
        </w:tc>
        <w:tc>
          <w:tcPr>
            <w:tcW w:w="1757" w:type="dxa"/>
            <w:vMerge w:val="restart"/>
          </w:tcPr>
          <w:p>
            <w:pPr>
              <w:pStyle w:val="0"/>
            </w:pPr>
            <w:r>
              <w:rPr>
                <w:sz w:val="20"/>
              </w:rPr>
              <w:t xml:space="preserve">ботулинический токсин типа А</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vMerge w:val="restart"/>
          </w:tcPr>
          <w:p>
            <w:pPr>
              <w:pStyle w:val="0"/>
            </w:pPr>
            <w:r>
              <w:rPr>
                <w:sz w:val="20"/>
              </w:rPr>
              <w:t xml:space="preserve">ботулинический токсин типа А-гемагглютинин комплекс</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tcW w:w="964" w:type="dxa"/>
          </w:tcPr>
          <w:p>
            <w:pPr>
              <w:pStyle w:val="0"/>
              <w:jc w:val="center"/>
            </w:pPr>
            <w:r>
              <w:rPr>
                <w:sz w:val="20"/>
              </w:rPr>
              <w:t xml:space="preserve">M03B</w:t>
            </w:r>
          </w:p>
        </w:tc>
        <w:tc>
          <w:tcPr>
            <w:tcW w:w="2721" w:type="dxa"/>
          </w:tcPr>
          <w:p>
            <w:pPr>
              <w:pStyle w:val="0"/>
            </w:pPr>
            <w:r>
              <w:rPr>
                <w:sz w:val="20"/>
              </w:rPr>
              <w:t xml:space="preserve">миорелаксанты центрального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M03BX</w:t>
            </w:r>
          </w:p>
        </w:tc>
        <w:tc>
          <w:tcPr>
            <w:tcW w:w="2721" w:type="dxa"/>
            <w:vMerge w:val="restart"/>
          </w:tcPr>
          <w:p>
            <w:pPr>
              <w:pStyle w:val="0"/>
            </w:pPr>
            <w:r>
              <w:rPr>
                <w:sz w:val="20"/>
              </w:rPr>
              <w:t xml:space="preserve">другие миорелаксанты центрального действия</w:t>
            </w:r>
          </w:p>
        </w:tc>
        <w:tc>
          <w:tcPr>
            <w:tcW w:w="1757" w:type="dxa"/>
            <w:vMerge w:val="restart"/>
          </w:tcPr>
          <w:p>
            <w:pPr>
              <w:pStyle w:val="0"/>
            </w:pPr>
            <w:r>
              <w:rPr>
                <w:sz w:val="20"/>
              </w:rPr>
              <w:t xml:space="preserve">баклофен</w:t>
            </w:r>
          </w:p>
        </w:tc>
        <w:tc>
          <w:tcPr>
            <w:tcW w:w="3628" w:type="dxa"/>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тизанидин</w:t>
            </w:r>
          </w:p>
        </w:tc>
        <w:tc>
          <w:tcPr>
            <w:tcW w:w="3628"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M04</w:t>
            </w:r>
          </w:p>
        </w:tc>
        <w:tc>
          <w:tcPr>
            <w:tcW w:w="2721" w:type="dxa"/>
          </w:tcPr>
          <w:p>
            <w:pPr>
              <w:pStyle w:val="0"/>
            </w:pPr>
            <w:r>
              <w:rPr>
                <w:sz w:val="20"/>
              </w:rPr>
              <w:t xml:space="preserve">противоподагрические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M04A</w:t>
            </w:r>
          </w:p>
        </w:tc>
        <w:tc>
          <w:tcPr>
            <w:tcW w:w="2721" w:type="dxa"/>
          </w:tcPr>
          <w:p>
            <w:pPr>
              <w:pStyle w:val="0"/>
            </w:pPr>
            <w:r>
              <w:rPr>
                <w:sz w:val="20"/>
              </w:rPr>
              <w:t xml:space="preserve">противоподагрические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M04AA</w:t>
            </w:r>
          </w:p>
        </w:tc>
        <w:tc>
          <w:tcPr>
            <w:tcW w:w="2721" w:type="dxa"/>
          </w:tcPr>
          <w:p>
            <w:pPr>
              <w:pStyle w:val="0"/>
            </w:pPr>
            <w:r>
              <w:rPr>
                <w:sz w:val="20"/>
              </w:rPr>
              <w:t xml:space="preserve">ингибиторы образования мочевой кислоты</w:t>
            </w:r>
          </w:p>
        </w:tc>
        <w:tc>
          <w:tcPr>
            <w:tcW w:w="1757" w:type="dxa"/>
          </w:tcPr>
          <w:p>
            <w:pPr>
              <w:pStyle w:val="0"/>
            </w:pPr>
            <w:r>
              <w:rPr>
                <w:sz w:val="20"/>
              </w:rPr>
              <w:t xml:space="preserve">аллопуринол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M05</w:t>
            </w:r>
          </w:p>
        </w:tc>
        <w:tc>
          <w:tcPr>
            <w:tcW w:w="2721" w:type="dxa"/>
          </w:tcPr>
          <w:p>
            <w:pPr>
              <w:pStyle w:val="0"/>
            </w:pPr>
            <w:r>
              <w:rPr>
                <w:sz w:val="20"/>
              </w:rPr>
              <w:t xml:space="preserve">препараты для лечения заболеваний костей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M05B</w:t>
            </w:r>
          </w:p>
        </w:tc>
        <w:tc>
          <w:tcPr>
            <w:tcW w:w="2721" w:type="dxa"/>
          </w:tcPr>
          <w:p>
            <w:pPr>
              <w:pStyle w:val="0"/>
            </w:pPr>
            <w:r>
              <w:rPr>
                <w:sz w:val="20"/>
              </w:rPr>
              <w:t xml:space="preserve">препараты, влияющие на структуру и минерализацию костей</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M05BA</w:t>
            </w:r>
          </w:p>
        </w:tc>
        <w:tc>
          <w:tcPr>
            <w:tcW w:w="2721" w:type="dxa"/>
            <w:vMerge w:val="restart"/>
          </w:tcPr>
          <w:p>
            <w:pPr>
              <w:pStyle w:val="0"/>
            </w:pPr>
            <w:r>
              <w:rPr>
                <w:sz w:val="20"/>
              </w:rPr>
              <w:t xml:space="preserve">бифосфонаты</w:t>
            </w:r>
          </w:p>
        </w:tc>
        <w:tc>
          <w:tcPr>
            <w:tcW w:w="1757" w:type="dxa"/>
            <w:vMerge w:val="restart"/>
          </w:tcPr>
          <w:p>
            <w:pPr>
              <w:pStyle w:val="0"/>
            </w:pPr>
            <w:r>
              <w:rPr>
                <w:sz w:val="20"/>
              </w:rPr>
              <w:t xml:space="preserve">алендроновая кислота</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золедроновая кислота</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концентрата для приготовления раствора для инфузий</w:t>
            </w:r>
          </w:p>
        </w:tc>
      </w:tr>
      <w:tr>
        <w:tc>
          <w:tcPr>
            <w:tcW w:w="964" w:type="dxa"/>
            <w:vMerge w:val="restart"/>
          </w:tcPr>
          <w:p>
            <w:pPr>
              <w:pStyle w:val="0"/>
              <w:jc w:val="center"/>
            </w:pPr>
            <w:r>
              <w:rPr>
                <w:sz w:val="20"/>
              </w:rPr>
              <w:t xml:space="preserve">M05BX</w:t>
            </w:r>
          </w:p>
        </w:tc>
        <w:tc>
          <w:tcPr>
            <w:tcW w:w="2721" w:type="dxa"/>
            <w:vMerge w:val="restart"/>
          </w:tcPr>
          <w:p>
            <w:pPr>
              <w:pStyle w:val="0"/>
            </w:pPr>
            <w:r>
              <w:rPr>
                <w:sz w:val="20"/>
              </w:rPr>
              <w:t xml:space="preserve">другие препараты, влияющие на структуру и минерализацию костей</w:t>
            </w:r>
          </w:p>
        </w:tc>
        <w:tc>
          <w:tcPr>
            <w:tcW w:w="1757" w:type="dxa"/>
          </w:tcPr>
          <w:p>
            <w:pPr>
              <w:pStyle w:val="0"/>
            </w:pPr>
            <w:r>
              <w:rPr>
                <w:sz w:val="20"/>
              </w:rPr>
              <w:t xml:space="preserve">деносумаб</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стронция ранелат</w:t>
            </w:r>
          </w:p>
        </w:tc>
        <w:tc>
          <w:tcPr>
            <w:tcW w:w="3628" w:type="dxa"/>
          </w:tcPr>
          <w:p>
            <w:pPr>
              <w:pStyle w:val="0"/>
            </w:pPr>
            <w:r>
              <w:rPr>
                <w:sz w:val="20"/>
              </w:rPr>
              <w:t xml:space="preserve">порошок для приготовления суспензии для приема внутрь</w:t>
            </w:r>
          </w:p>
        </w:tc>
      </w:tr>
      <w:tr>
        <w:tc>
          <w:tcPr>
            <w:tcW w:w="964" w:type="dxa"/>
            <w:vMerge w:val="restart"/>
          </w:tcPr>
          <w:p>
            <w:pPr>
              <w:pStyle w:val="0"/>
              <w:jc w:val="center"/>
            </w:pPr>
            <w:r>
              <w:rPr>
                <w:sz w:val="20"/>
              </w:rPr>
              <w:t xml:space="preserve">M09AX</w:t>
            </w:r>
          </w:p>
        </w:tc>
        <w:tc>
          <w:tcPr>
            <w:tcW w:w="2721" w:type="dxa"/>
            <w:vMerge w:val="restart"/>
          </w:tcPr>
          <w:p>
            <w:pPr>
              <w:pStyle w:val="0"/>
            </w:pPr>
            <w:r>
              <w:rPr>
                <w:sz w:val="20"/>
              </w:rPr>
              <w:t xml:space="preserve">прочие препараты для лечения заболеваний костно-мышечной системы</w:t>
            </w:r>
          </w:p>
        </w:tc>
        <w:tc>
          <w:tcPr>
            <w:tcW w:w="1757" w:type="dxa"/>
          </w:tcPr>
          <w:p>
            <w:pPr>
              <w:pStyle w:val="0"/>
            </w:pPr>
            <w:r>
              <w:rPr>
                <w:sz w:val="20"/>
              </w:rPr>
              <w:t xml:space="preserve">нусинерсен</w:t>
            </w:r>
          </w:p>
        </w:tc>
        <w:tc>
          <w:tcPr>
            <w:tcW w:w="3628" w:type="dxa"/>
          </w:tcPr>
          <w:p>
            <w:pPr>
              <w:pStyle w:val="0"/>
            </w:pPr>
            <w:r>
              <w:rPr>
                <w:sz w:val="20"/>
              </w:rPr>
              <w:t xml:space="preserve">раствор для интратекального введения</w:t>
            </w:r>
          </w:p>
        </w:tc>
      </w:tr>
      <w:tr>
        <w:tc>
          <w:tcPr>
            <w:vMerge w:val="continue"/>
          </w:tcPr>
          <w:p/>
        </w:tc>
        <w:tc>
          <w:tcPr>
            <w:vMerge w:val="continue"/>
          </w:tcPr>
          <w:p/>
        </w:tc>
        <w:tc>
          <w:tcPr>
            <w:tcW w:w="1757" w:type="dxa"/>
          </w:tcPr>
          <w:p>
            <w:pPr>
              <w:pStyle w:val="0"/>
            </w:pPr>
            <w:r>
              <w:rPr>
                <w:sz w:val="20"/>
              </w:rPr>
              <w:t xml:space="preserve">рисдиплам</w:t>
            </w:r>
          </w:p>
        </w:tc>
        <w:tc>
          <w:tcPr>
            <w:tcW w:w="3628" w:type="dxa"/>
          </w:tcPr>
          <w:p>
            <w:pPr>
              <w:pStyle w:val="0"/>
            </w:pPr>
            <w:r>
              <w:rPr>
                <w:sz w:val="20"/>
              </w:rPr>
              <w:t xml:space="preserve">порошок для приготовления раствора для приема внутрь</w:t>
            </w:r>
          </w:p>
        </w:tc>
      </w:tr>
      <w:tr>
        <w:tc>
          <w:tcPr>
            <w:tcW w:w="964" w:type="dxa"/>
          </w:tcPr>
          <w:p>
            <w:pPr>
              <w:pStyle w:val="0"/>
              <w:outlineLvl w:val="2"/>
              <w:jc w:val="center"/>
            </w:pPr>
            <w:r>
              <w:rPr>
                <w:sz w:val="20"/>
              </w:rPr>
              <w:t xml:space="preserve">N</w:t>
            </w:r>
          </w:p>
        </w:tc>
        <w:tc>
          <w:tcPr>
            <w:tcW w:w="2721" w:type="dxa"/>
          </w:tcPr>
          <w:p>
            <w:pPr>
              <w:pStyle w:val="0"/>
            </w:pPr>
            <w:r>
              <w:rPr>
                <w:sz w:val="20"/>
              </w:rPr>
              <w:t xml:space="preserve">нервная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N01</w:t>
            </w:r>
          </w:p>
        </w:tc>
        <w:tc>
          <w:tcPr>
            <w:tcW w:w="2721" w:type="dxa"/>
          </w:tcPr>
          <w:p>
            <w:pPr>
              <w:pStyle w:val="0"/>
            </w:pPr>
            <w:r>
              <w:rPr>
                <w:sz w:val="20"/>
              </w:rPr>
              <w:t xml:space="preserve">анестетики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N01A</w:t>
            </w:r>
          </w:p>
        </w:tc>
        <w:tc>
          <w:tcPr>
            <w:tcW w:w="2721" w:type="dxa"/>
          </w:tcPr>
          <w:p>
            <w:pPr>
              <w:pStyle w:val="0"/>
            </w:pPr>
            <w:r>
              <w:rPr>
                <w:sz w:val="20"/>
              </w:rPr>
              <w:t xml:space="preserve">препараты для общей анестезии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N01AB</w:t>
            </w:r>
          </w:p>
        </w:tc>
        <w:tc>
          <w:tcPr>
            <w:tcW w:w="2721" w:type="dxa"/>
            <w:vMerge w:val="restart"/>
          </w:tcPr>
          <w:p>
            <w:pPr>
              <w:pStyle w:val="0"/>
            </w:pPr>
            <w:r>
              <w:rPr>
                <w:sz w:val="20"/>
              </w:rPr>
              <w:t xml:space="preserve">галогенированные углеводороды</w:t>
            </w:r>
          </w:p>
        </w:tc>
        <w:tc>
          <w:tcPr>
            <w:tcW w:w="1757" w:type="dxa"/>
          </w:tcPr>
          <w:p>
            <w:pPr>
              <w:pStyle w:val="0"/>
            </w:pPr>
            <w:r>
              <w:rPr>
                <w:sz w:val="20"/>
              </w:rPr>
              <w:t xml:space="preserve">галотан</w:t>
            </w:r>
          </w:p>
        </w:tc>
        <w:tc>
          <w:tcPr>
            <w:tcW w:w="3628"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десфлуран</w:t>
            </w:r>
          </w:p>
        </w:tc>
        <w:tc>
          <w:tcPr>
            <w:tcW w:w="3628"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севофлуран</w:t>
            </w:r>
          </w:p>
        </w:tc>
        <w:tc>
          <w:tcPr>
            <w:tcW w:w="3628" w:type="dxa"/>
          </w:tcPr>
          <w:p>
            <w:pPr>
              <w:pStyle w:val="0"/>
            </w:pPr>
            <w:r>
              <w:rPr>
                <w:sz w:val="20"/>
              </w:rPr>
              <w:t xml:space="preserve">жидкость для ингаляций</w:t>
            </w:r>
          </w:p>
        </w:tc>
      </w:tr>
      <w:tr>
        <w:tc>
          <w:tcPr>
            <w:tcW w:w="964" w:type="dxa"/>
          </w:tcPr>
          <w:p>
            <w:pPr>
              <w:pStyle w:val="0"/>
              <w:jc w:val="center"/>
            </w:pPr>
            <w:r>
              <w:rPr>
                <w:sz w:val="20"/>
              </w:rPr>
              <w:t xml:space="preserve">N01AF</w:t>
            </w:r>
          </w:p>
        </w:tc>
        <w:tc>
          <w:tcPr>
            <w:tcW w:w="2721" w:type="dxa"/>
          </w:tcPr>
          <w:p>
            <w:pPr>
              <w:pStyle w:val="0"/>
            </w:pPr>
            <w:r>
              <w:rPr>
                <w:sz w:val="20"/>
              </w:rPr>
              <w:t xml:space="preserve">барбитураты</w:t>
            </w:r>
          </w:p>
        </w:tc>
        <w:tc>
          <w:tcPr>
            <w:tcW w:w="1757" w:type="dxa"/>
          </w:tcPr>
          <w:p>
            <w:pPr>
              <w:pStyle w:val="0"/>
            </w:pPr>
            <w:r>
              <w:rPr>
                <w:sz w:val="20"/>
              </w:rPr>
              <w:t xml:space="preserve">тиопентал натрия</w:t>
            </w:r>
          </w:p>
        </w:tc>
        <w:tc>
          <w:tcPr>
            <w:tcW w:w="3628" w:type="dxa"/>
          </w:tcPr>
          <w:p>
            <w:pPr>
              <w:pStyle w:val="0"/>
            </w:pPr>
            <w:r>
              <w:rPr>
                <w:sz w:val="20"/>
              </w:rPr>
              <w:t xml:space="preserve">порошок для приготовления раствора для внутривенного введения</w:t>
            </w:r>
          </w:p>
        </w:tc>
      </w:tr>
      <w:tr>
        <w:tc>
          <w:tcPr>
            <w:tcW w:w="964" w:type="dxa"/>
            <w:vMerge w:val="restart"/>
          </w:tcPr>
          <w:p>
            <w:pPr>
              <w:pStyle w:val="0"/>
              <w:jc w:val="center"/>
            </w:pPr>
            <w:r>
              <w:rPr>
                <w:sz w:val="20"/>
              </w:rPr>
              <w:t xml:space="preserve">N01AH</w:t>
            </w:r>
          </w:p>
        </w:tc>
        <w:tc>
          <w:tcPr>
            <w:tcW w:w="2721" w:type="dxa"/>
            <w:vMerge w:val="restart"/>
          </w:tcPr>
          <w:p>
            <w:pPr>
              <w:pStyle w:val="0"/>
            </w:pPr>
            <w:r>
              <w:rPr>
                <w:sz w:val="20"/>
              </w:rPr>
              <w:t xml:space="preserve">опиоидные анальгетики</w:t>
            </w:r>
          </w:p>
        </w:tc>
        <w:tc>
          <w:tcPr>
            <w:tcW w:w="1757" w:type="dxa"/>
            <w:vMerge w:val="restart"/>
          </w:tcPr>
          <w:p>
            <w:pPr>
              <w:pStyle w:val="0"/>
            </w:pPr>
            <w:r>
              <w:rPr>
                <w:sz w:val="20"/>
              </w:rPr>
              <w:t xml:space="preserve">тримеперидин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N01AX</w:t>
            </w:r>
          </w:p>
        </w:tc>
        <w:tc>
          <w:tcPr>
            <w:tcW w:w="2721" w:type="dxa"/>
            <w:vMerge w:val="restart"/>
          </w:tcPr>
          <w:p>
            <w:pPr>
              <w:pStyle w:val="0"/>
            </w:pPr>
            <w:r>
              <w:rPr>
                <w:sz w:val="20"/>
              </w:rPr>
              <w:t xml:space="preserve">другие препараты для общей анестезии</w:t>
            </w:r>
          </w:p>
        </w:tc>
        <w:tc>
          <w:tcPr>
            <w:tcW w:w="1757" w:type="dxa"/>
          </w:tcPr>
          <w:p>
            <w:pPr>
              <w:pStyle w:val="0"/>
            </w:pPr>
            <w:r>
              <w:rPr>
                <w:sz w:val="20"/>
              </w:rPr>
              <w:t xml:space="preserve">динитрогена оксид</w:t>
            </w:r>
          </w:p>
        </w:tc>
        <w:tc>
          <w:tcPr>
            <w:tcW w:w="3628" w:type="dxa"/>
          </w:tcPr>
          <w:p>
            <w:pPr>
              <w:pStyle w:val="0"/>
            </w:pPr>
            <w:r>
              <w:rPr>
                <w:sz w:val="20"/>
              </w:rPr>
              <w:t xml:space="preserve">газ сжатый</w:t>
            </w:r>
          </w:p>
        </w:tc>
      </w:tr>
      <w:tr>
        <w:tc>
          <w:tcPr>
            <w:vMerge w:val="continue"/>
          </w:tcPr>
          <w:p/>
        </w:tc>
        <w:tc>
          <w:tcPr>
            <w:vMerge w:val="continue"/>
          </w:tcPr>
          <w:p/>
        </w:tc>
        <w:tc>
          <w:tcPr>
            <w:tcW w:w="1757" w:type="dxa"/>
          </w:tcPr>
          <w:p>
            <w:pPr>
              <w:pStyle w:val="0"/>
            </w:pPr>
            <w:r>
              <w:rPr>
                <w:sz w:val="20"/>
              </w:rPr>
              <w:t xml:space="preserve">кетамин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натрия оксибутират</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vMerge w:val="restart"/>
          </w:tcPr>
          <w:p>
            <w:pPr>
              <w:pStyle w:val="0"/>
            </w:pPr>
            <w:r>
              <w:rPr>
                <w:sz w:val="20"/>
              </w:rPr>
              <w:t xml:space="preserve">пропофол</w:t>
            </w:r>
          </w:p>
        </w:tc>
        <w:tc>
          <w:tcPr>
            <w:tcW w:w="3628" w:type="dxa"/>
          </w:tcPr>
          <w:p>
            <w:pPr>
              <w:pStyle w:val="0"/>
            </w:pPr>
            <w:r>
              <w:rPr>
                <w:sz w:val="20"/>
              </w:rPr>
              <w:t xml:space="preserve">эмульсия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эмульсия для инфузий</w:t>
            </w:r>
          </w:p>
        </w:tc>
      </w:tr>
      <w:tr>
        <w:tc>
          <w:tcPr>
            <w:tcW w:w="964" w:type="dxa"/>
          </w:tcPr>
          <w:p>
            <w:pPr>
              <w:pStyle w:val="0"/>
              <w:jc w:val="center"/>
            </w:pPr>
            <w:r>
              <w:rPr>
                <w:sz w:val="20"/>
              </w:rPr>
              <w:t xml:space="preserve">N01B</w:t>
            </w:r>
          </w:p>
        </w:tc>
        <w:tc>
          <w:tcPr>
            <w:tcW w:w="2721" w:type="dxa"/>
          </w:tcPr>
          <w:p>
            <w:pPr>
              <w:pStyle w:val="0"/>
            </w:pPr>
            <w:r>
              <w:rPr>
                <w:sz w:val="20"/>
              </w:rPr>
              <w:t xml:space="preserve">местные анестетики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N01BA</w:t>
            </w:r>
          </w:p>
        </w:tc>
        <w:tc>
          <w:tcPr>
            <w:tcW w:w="2721" w:type="dxa"/>
          </w:tcPr>
          <w:p>
            <w:pPr>
              <w:pStyle w:val="0"/>
            </w:pPr>
            <w:r>
              <w:rPr>
                <w:sz w:val="20"/>
              </w:rPr>
              <w:t xml:space="preserve">эфиры аминобензойной кислоты</w:t>
            </w:r>
          </w:p>
        </w:tc>
        <w:tc>
          <w:tcPr>
            <w:tcW w:w="1757" w:type="dxa"/>
          </w:tcPr>
          <w:p>
            <w:pPr>
              <w:pStyle w:val="0"/>
            </w:pPr>
            <w:r>
              <w:rPr>
                <w:sz w:val="20"/>
              </w:rPr>
              <w:t xml:space="preserve">прокаин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N01BB</w:t>
            </w:r>
          </w:p>
        </w:tc>
        <w:tc>
          <w:tcPr>
            <w:tcW w:w="2721" w:type="dxa"/>
            <w:vMerge w:val="restart"/>
          </w:tcPr>
          <w:p>
            <w:pPr>
              <w:pStyle w:val="0"/>
            </w:pPr>
            <w:r>
              <w:rPr>
                <w:sz w:val="20"/>
              </w:rPr>
              <w:t xml:space="preserve">амиды</w:t>
            </w:r>
          </w:p>
        </w:tc>
        <w:tc>
          <w:tcPr>
            <w:tcW w:w="1757" w:type="dxa"/>
            <w:vMerge w:val="restart"/>
          </w:tcPr>
          <w:p>
            <w:pPr>
              <w:pStyle w:val="0"/>
            </w:pPr>
            <w:r>
              <w:rPr>
                <w:sz w:val="20"/>
              </w:rPr>
              <w:t xml:space="preserve">бупивакаин</w:t>
            </w:r>
          </w:p>
        </w:tc>
        <w:tc>
          <w:tcPr>
            <w:tcW w:w="3628" w:type="dxa"/>
          </w:tcPr>
          <w:p>
            <w:pPr>
              <w:pStyle w:val="0"/>
            </w:pPr>
            <w:r>
              <w:rPr>
                <w:sz w:val="20"/>
              </w:rPr>
              <w:t xml:space="preserve">раствор для интратекального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левобупивакаин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ропивакаин</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N02</w:t>
            </w:r>
          </w:p>
        </w:tc>
        <w:tc>
          <w:tcPr>
            <w:tcW w:w="2721" w:type="dxa"/>
          </w:tcPr>
          <w:p>
            <w:pPr>
              <w:pStyle w:val="0"/>
            </w:pPr>
            <w:r>
              <w:rPr>
                <w:sz w:val="20"/>
              </w:rPr>
              <w:t xml:space="preserve">анальгетики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N02A</w:t>
            </w:r>
          </w:p>
        </w:tc>
        <w:tc>
          <w:tcPr>
            <w:tcW w:w="2721" w:type="dxa"/>
          </w:tcPr>
          <w:p>
            <w:pPr>
              <w:pStyle w:val="0"/>
            </w:pPr>
            <w:r>
              <w:rPr>
                <w:sz w:val="20"/>
              </w:rPr>
              <w:t xml:space="preserve">опиоиды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N02AA</w:t>
            </w:r>
          </w:p>
        </w:tc>
        <w:tc>
          <w:tcPr>
            <w:tcW w:w="2721" w:type="dxa"/>
            <w:vMerge w:val="restart"/>
          </w:tcPr>
          <w:p>
            <w:pPr>
              <w:pStyle w:val="0"/>
            </w:pPr>
            <w:r>
              <w:rPr>
                <w:sz w:val="20"/>
              </w:rPr>
              <w:t xml:space="preserve">природные алкалоиды опия</w:t>
            </w:r>
          </w:p>
        </w:tc>
        <w:tc>
          <w:tcPr>
            <w:tcW w:w="1757" w:type="dxa"/>
            <w:vMerge w:val="restart"/>
          </w:tcPr>
          <w:p>
            <w:pPr>
              <w:pStyle w:val="0"/>
            </w:pPr>
            <w:r>
              <w:rPr>
                <w:sz w:val="20"/>
              </w:rPr>
              <w:t xml:space="preserve">морфин</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tcW w:w="1757" w:type="dxa"/>
          </w:tcPr>
          <w:p>
            <w:pPr>
              <w:pStyle w:val="0"/>
            </w:pPr>
            <w:r>
              <w:rPr>
                <w:sz w:val="20"/>
              </w:rPr>
              <w:t xml:space="preserve">налоксон + оксикодон</w:t>
            </w: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N02AB</w:t>
            </w:r>
          </w:p>
        </w:tc>
        <w:tc>
          <w:tcPr>
            <w:tcW w:w="2721" w:type="dxa"/>
            <w:vMerge w:val="restart"/>
          </w:tcPr>
          <w:p>
            <w:pPr>
              <w:pStyle w:val="0"/>
            </w:pPr>
            <w:r>
              <w:rPr>
                <w:sz w:val="20"/>
              </w:rPr>
              <w:t xml:space="preserve">производные фенилпиперидина</w:t>
            </w:r>
          </w:p>
        </w:tc>
        <w:tc>
          <w:tcPr>
            <w:tcW w:w="1757" w:type="dxa"/>
            <w:vMerge w:val="restart"/>
          </w:tcPr>
          <w:p>
            <w:pPr>
              <w:pStyle w:val="0"/>
            </w:pPr>
            <w:r>
              <w:rPr>
                <w:sz w:val="20"/>
              </w:rPr>
              <w:t xml:space="preserve">фентанил</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628" w:type="dxa"/>
          </w:tcPr>
          <w:p>
            <w:pPr>
              <w:pStyle w:val="0"/>
            </w:pPr>
            <w:r>
              <w:rPr>
                <w:sz w:val="20"/>
              </w:rPr>
              <w:t xml:space="preserve">пластырь трансдермальный</w:t>
            </w:r>
          </w:p>
        </w:tc>
      </w:tr>
      <w:tr>
        <w:tc>
          <w:tcPr>
            <w:tcW w:w="964" w:type="dxa"/>
          </w:tcPr>
          <w:p>
            <w:pPr>
              <w:pStyle w:val="0"/>
              <w:jc w:val="center"/>
            </w:pPr>
            <w:r>
              <w:rPr>
                <w:sz w:val="20"/>
              </w:rPr>
              <w:t xml:space="preserve">N02AE</w:t>
            </w:r>
          </w:p>
        </w:tc>
        <w:tc>
          <w:tcPr>
            <w:tcW w:w="2721" w:type="dxa"/>
          </w:tcPr>
          <w:p>
            <w:pPr>
              <w:pStyle w:val="0"/>
            </w:pPr>
            <w:r>
              <w:rPr>
                <w:sz w:val="20"/>
              </w:rPr>
              <w:t xml:space="preserve">производные орипавина</w:t>
            </w:r>
          </w:p>
        </w:tc>
        <w:tc>
          <w:tcPr>
            <w:tcW w:w="1757" w:type="dxa"/>
          </w:tcPr>
          <w:p>
            <w:pPr>
              <w:pStyle w:val="0"/>
            </w:pPr>
            <w:r>
              <w:rPr>
                <w:sz w:val="20"/>
              </w:rPr>
              <w:t xml:space="preserve">бупренорфин</w:t>
            </w: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N02AX</w:t>
            </w:r>
          </w:p>
        </w:tc>
        <w:tc>
          <w:tcPr>
            <w:tcW w:w="2721" w:type="dxa"/>
            <w:vMerge w:val="restart"/>
          </w:tcPr>
          <w:p>
            <w:pPr>
              <w:pStyle w:val="0"/>
            </w:pPr>
            <w:r>
              <w:rPr>
                <w:sz w:val="20"/>
              </w:rPr>
              <w:t xml:space="preserve">другие опиоиды</w:t>
            </w:r>
          </w:p>
        </w:tc>
        <w:tc>
          <w:tcPr>
            <w:tcW w:w="1757" w:type="dxa"/>
            <w:vMerge w:val="restart"/>
          </w:tcPr>
          <w:p>
            <w:pPr>
              <w:pStyle w:val="0"/>
            </w:pPr>
            <w:r>
              <w:rPr>
                <w:sz w:val="20"/>
              </w:rPr>
              <w:t xml:space="preserve">пропионилфенил-этоксиэтилпиперидин</w:t>
            </w:r>
          </w:p>
        </w:tc>
        <w:tc>
          <w:tcPr>
            <w:tcW w:w="3628"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подъязычные</w:t>
            </w:r>
          </w:p>
        </w:tc>
      </w:tr>
      <w:tr>
        <w:tc>
          <w:tcPr>
            <w:vMerge w:val="continue"/>
          </w:tcPr>
          <w:p/>
        </w:tc>
        <w:tc>
          <w:tcPr>
            <w:vMerge w:val="continue"/>
          </w:tcPr>
          <w:p/>
        </w:tc>
        <w:tc>
          <w:tcPr>
            <w:tcW w:w="1757" w:type="dxa"/>
          </w:tcPr>
          <w:p>
            <w:pPr>
              <w:pStyle w:val="0"/>
            </w:pPr>
            <w:r>
              <w:rPr>
                <w:sz w:val="20"/>
              </w:rPr>
              <w:t xml:space="preserve">тапентадол</w:t>
            </w: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трамадол</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tcPr>
          <w:p>
            <w:pPr>
              <w:pStyle w:val="0"/>
              <w:jc w:val="center"/>
            </w:pPr>
            <w:r>
              <w:rPr>
                <w:sz w:val="20"/>
              </w:rPr>
              <w:t xml:space="preserve">N02B</w:t>
            </w:r>
          </w:p>
        </w:tc>
        <w:tc>
          <w:tcPr>
            <w:tcW w:w="2721" w:type="dxa"/>
          </w:tcPr>
          <w:p>
            <w:pPr>
              <w:pStyle w:val="0"/>
            </w:pPr>
            <w:r>
              <w:rPr>
                <w:sz w:val="20"/>
              </w:rPr>
              <w:t xml:space="preserve">другие анальгетики и антипиретики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N02BA</w:t>
            </w:r>
          </w:p>
        </w:tc>
        <w:tc>
          <w:tcPr>
            <w:tcW w:w="2721" w:type="dxa"/>
            <w:vMerge w:val="restart"/>
          </w:tcPr>
          <w:p>
            <w:pPr>
              <w:pStyle w:val="0"/>
            </w:pPr>
            <w:r>
              <w:rPr>
                <w:sz w:val="20"/>
              </w:rPr>
              <w:t xml:space="preserve">салициловая кислота и ее производные</w:t>
            </w:r>
          </w:p>
        </w:tc>
        <w:tc>
          <w:tcPr>
            <w:tcW w:w="1757" w:type="dxa"/>
            <w:vMerge w:val="restart"/>
          </w:tcPr>
          <w:p>
            <w:pPr>
              <w:pStyle w:val="0"/>
            </w:pPr>
            <w:r>
              <w:rPr>
                <w:sz w:val="20"/>
              </w:rPr>
              <w:t xml:space="preserve">ацетилсалициловая кислота</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N02BE</w:t>
            </w:r>
          </w:p>
        </w:tc>
        <w:tc>
          <w:tcPr>
            <w:tcW w:w="2721" w:type="dxa"/>
            <w:vMerge w:val="restart"/>
          </w:tcPr>
          <w:p>
            <w:pPr>
              <w:pStyle w:val="0"/>
            </w:pPr>
            <w:r>
              <w:rPr>
                <w:sz w:val="20"/>
              </w:rPr>
              <w:t xml:space="preserve">анилиды</w:t>
            </w:r>
          </w:p>
        </w:tc>
        <w:tc>
          <w:tcPr>
            <w:tcW w:w="1757" w:type="dxa"/>
            <w:vMerge w:val="restart"/>
          </w:tcPr>
          <w:p>
            <w:pPr>
              <w:pStyle w:val="0"/>
            </w:pPr>
            <w:r>
              <w:rPr>
                <w:sz w:val="20"/>
              </w:rPr>
              <w:t xml:space="preserve">парацетамол</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(для детей)</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w:t>
            </w:r>
          </w:p>
        </w:tc>
      </w:tr>
      <w:tr>
        <w:tc>
          <w:tcPr>
            <w:vMerge w:val="continue"/>
          </w:tcPr>
          <w:p/>
        </w:tc>
        <w:tc>
          <w:tcPr>
            <w:vMerge w:val="continue"/>
          </w:tcPr>
          <w:p/>
        </w:tc>
        <w:tc>
          <w:tcPr>
            <w:vMerge w:val="continue"/>
          </w:tcPr>
          <w:p/>
        </w:tc>
        <w:tc>
          <w:tcPr>
            <w:tcW w:w="3628" w:type="dxa"/>
          </w:tcPr>
          <w:p>
            <w:pPr>
              <w:pStyle w:val="0"/>
            </w:pPr>
            <w:r>
              <w:rPr>
                <w:sz w:val="20"/>
              </w:rPr>
              <w:t xml:space="preserve">суппозитории ректальные (для детей)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 (для детей)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N03</w:t>
            </w:r>
          </w:p>
        </w:tc>
        <w:tc>
          <w:tcPr>
            <w:tcW w:w="2721" w:type="dxa"/>
          </w:tcPr>
          <w:p>
            <w:pPr>
              <w:pStyle w:val="0"/>
            </w:pPr>
            <w:r>
              <w:rPr>
                <w:sz w:val="20"/>
              </w:rPr>
              <w:t xml:space="preserve">противоэпилептические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N03A</w:t>
            </w:r>
          </w:p>
        </w:tc>
        <w:tc>
          <w:tcPr>
            <w:tcW w:w="2721" w:type="dxa"/>
          </w:tcPr>
          <w:p>
            <w:pPr>
              <w:pStyle w:val="0"/>
            </w:pPr>
            <w:r>
              <w:rPr>
                <w:sz w:val="20"/>
              </w:rPr>
              <w:t xml:space="preserve">противоэпилептические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N03AA</w:t>
            </w:r>
          </w:p>
        </w:tc>
        <w:tc>
          <w:tcPr>
            <w:tcW w:w="2721" w:type="dxa"/>
            <w:vMerge w:val="restart"/>
          </w:tcPr>
          <w:p>
            <w:pPr>
              <w:pStyle w:val="0"/>
            </w:pPr>
            <w:r>
              <w:rPr>
                <w:sz w:val="20"/>
              </w:rPr>
              <w:t xml:space="preserve">барбитураты и их производные</w:t>
            </w:r>
          </w:p>
        </w:tc>
        <w:tc>
          <w:tcPr>
            <w:tcW w:w="1757" w:type="dxa"/>
          </w:tcPr>
          <w:p>
            <w:pPr>
              <w:pStyle w:val="0"/>
            </w:pPr>
            <w:r>
              <w:rPr>
                <w:sz w:val="20"/>
              </w:rPr>
              <w:t xml:space="preserve">бензобарбитал</w:t>
            </w:r>
          </w:p>
        </w:tc>
        <w:tc>
          <w:tcPr>
            <w:tcW w:w="3628" w:type="dxa"/>
          </w:tcPr>
          <w:p>
            <w:pPr>
              <w:pStyle w:val="0"/>
            </w:pPr>
            <w:r>
              <w:rPr>
                <w:sz w:val="20"/>
              </w:rPr>
              <w:t xml:space="preserve">таблетки</w:t>
            </w:r>
          </w:p>
        </w:tc>
      </w:tr>
      <w:tr>
        <w:tc>
          <w:tcPr>
            <w:tcW w:w="964" w:type="dxa"/>
          </w:tcPr>
          <w:p>
            <w:pPr>
              <w:pStyle w:val="0"/>
            </w:pPr>
            <w:r>
              <w:rPr>
                <w:sz w:val="20"/>
              </w:rPr>
            </w:r>
          </w:p>
        </w:tc>
        <w:tc>
          <w:tcPr>
            <w:vMerge w:val="continue"/>
          </w:tcPr>
          <w:p/>
        </w:tc>
        <w:tc>
          <w:tcPr>
            <w:tcW w:w="1757" w:type="dxa"/>
          </w:tcPr>
          <w:p>
            <w:pPr>
              <w:pStyle w:val="0"/>
            </w:pPr>
            <w:r>
              <w:rPr>
                <w:sz w:val="20"/>
              </w:rPr>
              <w:t xml:space="preserve">фенобарбитал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N03AB</w:t>
            </w:r>
          </w:p>
        </w:tc>
        <w:tc>
          <w:tcPr>
            <w:tcW w:w="2721" w:type="dxa"/>
          </w:tcPr>
          <w:p>
            <w:pPr>
              <w:pStyle w:val="0"/>
            </w:pPr>
            <w:r>
              <w:rPr>
                <w:sz w:val="20"/>
              </w:rPr>
              <w:t xml:space="preserve">производные гидантоина</w:t>
            </w:r>
          </w:p>
        </w:tc>
        <w:tc>
          <w:tcPr>
            <w:tcW w:w="1757" w:type="dxa"/>
          </w:tcPr>
          <w:p>
            <w:pPr>
              <w:pStyle w:val="0"/>
            </w:pPr>
            <w:r>
              <w:rPr>
                <w:sz w:val="20"/>
              </w:rPr>
              <w:t xml:space="preserve">фенитоин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N03AD</w:t>
            </w:r>
          </w:p>
        </w:tc>
        <w:tc>
          <w:tcPr>
            <w:tcW w:w="2721" w:type="dxa"/>
          </w:tcPr>
          <w:p>
            <w:pPr>
              <w:pStyle w:val="0"/>
            </w:pPr>
            <w:r>
              <w:rPr>
                <w:sz w:val="20"/>
              </w:rPr>
              <w:t xml:space="preserve">производные сукцинимида</w:t>
            </w:r>
          </w:p>
        </w:tc>
        <w:tc>
          <w:tcPr>
            <w:tcW w:w="1757" w:type="dxa"/>
          </w:tcPr>
          <w:p>
            <w:pPr>
              <w:pStyle w:val="0"/>
            </w:pPr>
            <w:r>
              <w:rPr>
                <w:sz w:val="20"/>
              </w:rPr>
              <w:t xml:space="preserve">этосуксимид</w:t>
            </w:r>
          </w:p>
        </w:tc>
        <w:tc>
          <w:tcPr>
            <w:tcW w:w="3628" w:type="dxa"/>
          </w:tcPr>
          <w:p>
            <w:pPr>
              <w:pStyle w:val="0"/>
            </w:pPr>
            <w:r>
              <w:rPr>
                <w:sz w:val="20"/>
              </w:rPr>
              <w:t xml:space="preserve">капсулы</w:t>
            </w:r>
          </w:p>
        </w:tc>
      </w:tr>
      <w:tr>
        <w:tc>
          <w:tcPr>
            <w:tcW w:w="964" w:type="dxa"/>
          </w:tcPr>
          <w:p>
            <w:pPr>
              <w:pStyle w:val="0"/>
              <w:jc w:val="center"/>
            </w:pPr>
            <w:r>
              <w:rPr>
                <w:sz w:val="20"/>
              </w:rPr>
              <w:t xml:space="preserve">N03AE</w:t>
            </w:r>
          </w:p>
        </w:tc>
        <w:tc>
          <w:tcPr>
            <w:tcW w:w="2721" w:type="dxa"/>
          </w:tcPr>
          <w:p>
            <w:pPr>
              <w:pStyle w:val="0"/>
            </w:pPr>
            <w:r>
              <w:rPr>
                <w:sz w:val="20"/>
              </w:rPr>
              <w:t xml:space="preserve">производные бензодиазепина</w:t>
            </w:r>
          </w:p>
        </w:tc>
        <w:tc>
          <w:tcPr>
            <w:tcW w:w="1757" w:type="dxa"/>
          </w:tcPr>
          <w:p>
            <w:pPr>
              <w:pStyle w:val="0"/>
            </w:pPr>
            <w:r>
              <w:rPr>
                <w:sz w:val="20"/>
              </w:rPr>
              <w:t xml:space="preserve">клоназепам</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N03AF</w:t>
            </w:r>
          </w:p>
        </w:tc>
        <w:tc>
          <w:tcPr>
            <w:tcW w:w="2721" w:type="dxa"/>
            <w:vMerge w:val="restart"/>
          </w:tcPr>
          <w:p>
            <w:pPr>
              <w:pStyle w:val="0"/>
            </w:pPr>
            <w:r>
              <w:rPr>
                <w:sz w:val="20"/>
              </w:rPr>
              <w:t xml:space="preserve">производные карбоксамида</w:t>
            </w:r>
          </w:p>
        </w:tc>
        <w:tc>
          <w:tcPr>
            <w:tcW w:w="1757" w:type="dxa"/>
            <w:vMerge w:val="restart"/>
          </w:tcPr>
          <w:p>
            <w:pPr>
              <w:pStyle w:val="0"/>
            </w:pPr>
            <w:r>
              <w:rPr>
                <w:sz w:val="20"/>
              </w:rPr>
              <w:t xml:space="preserve">карбамазепин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окскарбазепин</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N03AG</w:t>
            </w:r>
          </w:p>
        </w:tc>
        <w:tc>
          <w:tcPr>
            <w:tcW w:w="2721" w:type="dxa"/>
            <w:vMerge w:val="restart"/>
          </w:tcPr>
          <w:p>
            <w:pPr>
              <w:pStyle w:val="0"/>
            </w:pPr>
            <w:r>
              <w:rPr>
                <w:sz w:val="20"/>
              </w:rPr>
              <w:t xml:space="preserve">производные жирных кислот</w:t>
            </w:r>
          </w:p>
        </w:tc>
        <w:tc>
          <w:tcPr>
            <w:tcW w:w="1757" w:type="dxa"/>
            <w:vMerge w:val="restart"/>
          </w:tcPr>
          <w:p>
            <w:pPr>
              <w:pStyle w:val="0"/>
            </w:pPr>
            <w:r>
              <w:rPr>
                <w:sz w:val="20"/>
              </w:rPr>
              <w:t xml:space="preserve">вальпроевая кислота</w:t>
            </w:r>
          </w:p>
        </w:tc>
        <w:tc>
          <w:tcPr>
            <w:tcW w:w="3628" w:type="dxa"/>
          </w:tcPr>
          <w:p>
            <w:pPr>
              <w:pStyle w:val="0"/>
            </w:pPr>
            <w:r>
              <w:rPr>
                <w:sz w:val="20"/>
              </w:rPr>
              <w:t xml:space="preserve">гранулы с пролонгированным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сироп (для детей)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tcW w:w="964" w:type="dxa"/>
            <w:vMerge w:val="restart"/>
          </w:tcPr>
          <w:p>
            <w:pPr>
              <w:pStyle w:val="0"/>
              <w:jc w:val="center"/>
            </w:pPr>
            <w:r>
              <w:rPr>
                <w:sz w:val="20"/>
              </w:rPr>
              <w:t xml:space="preserve">N03AX</w:t>
            </w:r>
          </w:p>
        </w:tc>
        <w:tc>
          <w:tcPr>
            <w:tcW w:w="2721" w:type="dxa"/>
            <w:vMerge w:val="restart"/>
          </w:tcPr>
          <w:p>
            <w:pPr>
              <w:pStyle w:val="0"/>
            </w:pPr>
            <w:r>
              <w:rPr>
                <w:sz w:val="20"/>
              </w:rPr>
              <w:t xml:space="preserve">другие противоэпилептические препараты</w:t>
            </w:r>
          </w:p>
        </w:tc>
        <w:tc>
          <w:tcPr>
            <w:tcW w:w="1757" w:type="dxa"/>
          </w:tcPr>
          <w:p>
            <w:pPr>
              <w:pStyle w:val="0"/>
            </w:pPr>
            <w:r>
              <w:rPr>
                <w:sz w:val="20"/>
              </w:rPr>
              <w:t xml:space="preserve">бриварацетам</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лакосамид</w:t>
            </w:r>
          </w:p>
        </w:tc>
        <w:tc>
          <w:tcPr>
            <w:tcW w:w="3628"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леветирацетам</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перампанел</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прегабалин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топирамат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ламотриджин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жевательные/диспергируемые</w:t>
            </w:r>
          </w:p>
        </w:tc>
      </w:tr>
      <w:tr>
        <w:tc>
          <w:tcPr>
            <w:tcW w:w="964" w:type="dxa"/>
          </w:tcPr>
          <w:p>
            <w:pPr>
              <w:pStyle w:val="0"/>
              <w:jc w:val="center"/>
            </w:pPr>
            <w:r>
              <w:rPr>
                <w:sz w:val="20"/>
              </w:rPr>
              <w:t xml:space="preserve">N04</w:t>
            </w:r>
          </w:p>
        </w:tc>
        <w:tc>
          <w:tcPr>
            <w:tcW w:w="2721" w:type="dxa"/>
          </w:tcPr>
          <w:p>
            <w:pPr>
              <w:pStyle w:val="0"/>
            </w:pPr>
            <w:r>
              <w:rPr>
                <w:sz w:val="20"/>
              </w:rPr>
              <w:t xml:space="preserve">противопаркинсонические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N04A</w:t>
            </w:r>
          </w:p>
        </w:tc>
        <w:tc>
          <w:tcPr>
            <w:tcW w:w="2721" w:type="dxa"/>
          </w:tcPr>
          <w:p>
            <w:pPr>
              <w:pStyle w:val="0"/>
            </w:pPr>
            <w:r>
              <w:rPr>
                <w:sz w:val="20"/>
              </w:rPr>
              <w:t xml:space="preserve">антихолинергические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N04AA</w:t>
            </w:r>
          </w:p>
        </w:tc>
        <w:tc>
          <w:tcPr>
            <w:tcW w:w="2721" w:type="dxa"/>
            <w:vMerge w:val="restart"/>
          </w:tcPr>
          <w:p>
            <w:pPr>
              <w:pStyle w:val="0"/>
            </w:pPr>
            <w:r>
              <w:rPr>
                <w:sz w:val="20"/>
              </w:rPr>
              <w:t xml:space="preserve">третичные амины</w:t>
            </w:r>
          </w:p>
        </w:tc>
        <w:tc>
          <w:tcPr>
            <w:tcW w:w="1757" w:type="dxa"/>
            <w:vMerge w:val="restart"/>
          </w:tcPr>
          <w:p>
            <w:pPr>
              <w:pStyle w:val="0"/>
            </w:pPr>
            <w:r>
              <w:rPr>
                <w:sz w:val="20"/>
              </w:rPr>
              <w:t xml:space="preserve">бипериден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тригексифенидил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N04B</w:t>
            </w:r>
          </w:p>
        </w:tc>
        <w:tc>
          <w:tcPr>
            <w:tcW w:w="2721" w:type="dxa"/>
          </w:tcPr>
          <w:p>
            <w:pPr>
              <w:pStyle w:val="0"/>
            </w:pPr>
            <w:r>
              <w:rPr>
                <w:sz w:val="20"/>
              </w:rPr>
              <w:t xml:space="preserve">дофаминергические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N04BA</w:t>
            </w:r>
          </w:p>
        </w:tc>
        <w:tc>
          <w:tcPr>
            <w:tcW w:w="2721" w:type="dxa"/>
            <w:vMerge w:val="restart"/>
          </w:tcPr>
          <w:p>
            <w:pPr>
              <w:pStyle w:val="0"/>
            </w:pPr>
            <w:r>
              <w:rPr>
                <w:sz w:val="20"/>
              </w:rPr>
              <w:t xml:space="preserve">допа и ее производные</w:t>
            </w:r>
          </w:p>
        </w:tc>
        <w:tc>
          <w:tcPr>
            <w:tcW w:w="1757" w:type="dxa"/>
            <w:vMerge w:val="restart"/>
          </w:tcPr>
          <w:p>
            <w:pPr>
              <w:pStyle w:val="0"/>
            </w:pPr>
            <w:r>
              <w:rPr>
                <w:sz w:val="20"/>
              </w:rPr>
              <w:t xml:space="preserve">леводопа + бенсеразид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капсулы с модифицированным высвобождением</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леводопа + карбидопа</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N04BB</w:t>
            </w:r>
          </w:p>
        </w:tc>
        <w:tc>
          <w:tcPr>
            <w:tcW w:w="2721" w:type="dxa"/>
            <w:vMerge w:val="restart"/>
          </w:tcPr>
          <w:p>
            <w:pPr>
              <w:pStyle w:val="0"/>
            </w:pPr>
            <w:r>
              <w:rPr>
                <w:sz w:val="20"/>
              </w:rPr>
              <w:t xml:space="preserve">производные адамантана</w:t>
            </w:r>
          </w:p>
        </w:tc>
        <w:tc>
          <w:tcPr>
            <w:tcW w:w="1757" w:type="dxa"/>
            <w:vMerge w:val="restart"/>
          </w:tcPr>
          <w:p>
            <w:pPr>
              <w:pStyle w:val="0"/>
            </w:pPr>
            <w:r>
              <w:rPr>
                <w:sz w:val="20"/>
              </w:rPr>
              <w:t xml:space="preserve">амантадин</w:t>
            </w: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N04BC</w:t>
            </w:r>
          </w:p>
        </w:tc>
        <w:tc>
          <w:tcPr>
            <w:tcW w:w="2721" w:type="dxa"/>
            <w:vMerge w:val="restart"/>
          </w:tcPr>
          <w:p>
            <w:pPr>
              <w:pStyle w:val="0"/>
            </w:pPr>
            <w:r>
              <w:rPr>
                <w:sz w:val="20"/>
              </w:rPr>
              <w:t xml:space="preserve">агонисты дофаминовых рецепторов</w:t>
            </w:r>
          </w:p>
        </w:tc>
        <w:tc>
          <w:tcPr>
            <w:tcW w:w="1757" w:type="dxa"/>
            <w:vMerge w:val="restart"/>
          </w:tcPr>
          <w:p>
            <w:pPr>
              <w:pStyle w:val="0"/>
            </w:pPr>
            <w:r>
              <w:rPr>
                <w:sz w:val="20"/>
              </w:rPr>
              <w:t xml:space="preserve">пирибедил</w:t>
            </w:r>
          </w:p>
        </w:tc>
        <w:tc>
          <w:tcPr>
            <w:tcW w:w="3628" w:type="dxa"/>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прамипексол</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w:t>
            </w:r>
          </w:p>
        </w:tc>
      </w:tr>
      <w:tr>
        <w:tc>
          <w:tcPr>
            <w:tcW w:w="964" w:type="dxa"/>
          </w:tcPr>
          <w:p>
            <w:pPr>
              <w:pStyle w:val="0"/>
              <w:jc w:val="center"/>
            </w:pPr>
            <w:r>
              <w:rPr>
                <w:sz w:val="20"/>
              </w:rPr>
              <w:t xml:space="preserve">N05</w:t>
            </w:r>
          </w:p>
        </w:tc>
        <w:tc>
          <w:tcPr>
            <w:tcW w:w="2721" w:type="dxa"/>
          </w:tcPr>
          <w:p>
            <w:pPr>
              <w:pStyle w:val="0"/>
            </w:pPr>
            <w:r>
              <w:rPr>
                <w:sz w:val="20"/>
              </w:rPr>
              <w:t xml:space="preserve">психолептики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N05A</w:t>
            </w:r>
          </w:p>
        </w:tc>
        <w:tc>
          <w:tcPr>
            <w:tcW w:w="2721" w:type="dxa"/>
          </w:tcPr>
          <w:p>
            <w:pPr>
              <w:pStyle w:val="0"/>
            </w:pPr>
            <w:r>
              <w:rPr>
                <w:sz w:val="20"/>
              </w:rPr>
              <w:t xml:space="preserve">антипсихотические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N05AA</w:t>
            </w:r>
          </w:p>
        </w:tc>
        <w:tc>
          <w:tcPr>
            <w:tcW w:w="2721" w:type="dxa"/>
            <w:vMerge w:val="restart"/>
          </w:tcPr>
          <w:p>
            <w:pPr>
              <w:pStyle w:val="0"/>
            </w:pPr>
            <w:r>
              <w:rPr>
                <w:sz w:val="20"/>
              </w:rPr>
              <w:t xml:space="preserve">алифатические производные фенотиазина</w:t>
            </w:r>
          </w:p>
        </w:tc>
        <w:tc>
          <w:tcPr>
            <w:tcW w:w="1757" w:type="dxa"/>
          </w:tcPr>
          <w:p>
            <w:pPr>
              <w:pStyle w:val="0"/>
            </w:pPr>
            <w:r>
              <w:rPr>
                <w:sz w:val="20"/>
              </w:rPr>
              <w:t xml:space="preserve">левомепромазин</w:t>
            </w: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757" w:type="dxa"/>
          </w:tcPr>
          <w:p>
            <w:pPr>
              <w:pStyle w:val="0"/>
            </w:pPr>
            <w:r>
              <w:rPr>
                <w:sz w:val="20"/>
              </w:rPr>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vMerge w:val="restart"/>
          </w:tcPr>
          <w:p>
            <w:pPr>
              <w:pStyle w:val="0"/>
            </w:pPr>
            <w:r>
              <w:rPr>
                <w:sz w:val="20"/>
              </w:rPr>
              <w:t xml:space="preserve">хлорпромазин</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N05AB</w:t>
            </w:r>
          </w:p>
        </w:tc>
        <w:tc>
          <w:tcPr>
            <w:tcW w:w="2721" w:type="dxa"/>
            <w:vMerge w:val="restart"/>
          </w:tcPr>
          <w:p>
            <w:pPr>
              <w:pStyle w:val="0"/>
            </w:pPr>
            <w:r>
              <w:rPr>
                <w:sz w:val="20"/>
              </w:rPr>
              <w:t xml:space="preserve">пиперазиновые производные фенотиазина</w:t>
            </w:r>
          </w:p>
        </w:tc>
        <w:tc>
          <w:tcPr>
            <w:tcW w:w="1757" w:type="dxa"/>
          </w:tcPr>
          <w:p>
            <w:pPr>
              <w:pStyle w:val="0"/>
            </w:pPr>
            <w:r>
              <w:rPr>
                <w:sz w:val="20"/>
              </w:rPr>
              <w:t xml:space="preserve">перфеназин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vMerge w:val="restart"/>
          </w:tcPr>
          <w:p>
            <w:pPr>
              <w:pStyle w:val="0"/>
            </w:pPr>
            <w:r>
              <w:rPr>
                <w:sz w:val="20"/>
              </w:rPr>
              <w:t xml:space="preserve">трифлуоперазин</w:t>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флуфеназин</w:t>
            </w:r>
          </w:p>
        </w:tc>
        <w:tc>
          <w:tcPr>
            <w:tcW w:w="3628" w:type="dxa"/>
          </w:tcPr>
          <w:p>
            <w:pPr>
              <w:pStyle w:val="0"/>
            </w:pPr>
            <w:r>
              <w:rPr>
                <w:sz w:val="20"/>
              </w:rPr>
              <w:t xml:space="preserve">раствор для внутримышечного введения (масляный)</w:t>
            </w:r>
          </w:p>
        </w:tc>
      </w:tr>
      <w:tr>
        <w:tc>
          <w:tcPr>
            <w:tcW w:w="964" w:type="dxa"/>
            <w:vMerge w:val="restart"/>
          </w:tcPr>
          <w:p>
            <w:pPr>
              <w:pStyle w:val="0"/>
              <w:jc w:val="center"/>
            </w:pPr>
            <w:r>
              <w:rPr>
                <w:sz w:val="20"/>
              </w:rPr>
              <w:t xml:space="preserve">N05AC</w:t>
            </w:r>
          </w:p>
        </w:tc>
        <w:tc>
          <w:tcPr>
            <w:tcW w:w="2721" w:type="dxa"/>
            <w:vMerge w:val="restart"/>
          </w:tcPr>
          <w:p>
            <w:pPr>
              <w:pStyle w:val="0"/>
            </w:pPr>
            <w:r>
              <w:rPr>
                <w:sz w:val="20"/>
              </w:rPr>
              <w:t xml:space="preserve">пиперидиновые производные фенотиазина</w:t>
            </w:r>
          </w:p>
        </w:tc>
        <w:tc>
          <w:tcPr>
            <w:tcW w:w="1757" w:type="dxa"/>
            <w:vMerge w:val="restart"/>
          </w:tcPr>
          <w:p>
            <w:pPr>
              <w:pStyle w:val="0"/>
            </w:pPr>
            <w:r>
              <w:rPr>
                <w:sz w:val="20"/>
              </w:rPr>
              <w:t xml:space="preserve">перициазин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tcW w:w="1757" w:type="dxa"/>
            <w:vMerge w:val="restart"/>
          </w:tcPr>
          <w:p>
            <w:pPr>
              <w:pStyle w:val="0"/>
            </w:pPr>
            <w:r>
              <w:rPr>
                <w:sz w:val="20"/>
              </w:rPr>
              <w:t xml:space="preserve">тиоридазин</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N05AD</w:t>
            </w:r>
          </w:p>
        </w:tc>
        <w:tc>
          <w:tcPr>
            <w:tcW w:w="2721" w:type="dxa"/>
            <w:vMerge w:val="restart"/>
          </w:tcPr>
          <w:p>
            <w:pPr>
              <w:pStyle w:val="0"/>
            </w:pPr>
            <w:r>
              <w:rPr>
                <w:sz w:val="20"/>
              </w:rPr>
              <w:t xml:space="preserve">производные бутирофенона</w:t>
            </w:r>
          </w:p>
        </w:tc>
        <w:tc>
          <w:tcPr>
            <w:tcW w:w="1757" w:type="dxa"/>
            <w:vMerge w:val="restart"/>
          </w:tcPr>
          <w:p>
            <w:pPr>
              <w:pStyle w:val="0"/>
            </w:pPr>
            <w:r>
              <w:rPr>
                <w:sz w:val="20"/>
              </w:rPr>
              <w:t xml:space="preserve">галоперидол</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дроперидол</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tcW w:w="964" w:type="dxa"/>
            <w:vMerge w:val="restart"/>
          </w:tcPr>
          <w:p>
            <w:pPr>
              <w:pStyle w:val="0"/>
              <w:jc w:val="center"/>
            </w:pPr>
            <w:r>
              <w:rPr>
                <w:sz w:val="20"/>
              </w:rPr>
              <w:t xml:space="preserve">N05AE</w:t>
            </w:r>
          </w:p>
        </w:tc>
        <w:tc>
          <w:tcPr>
            <w:tcW w:w="2721" w:type="dxa"/>
            <w:vMerge w:val="restart"/>
          </w:tcPr>
          <w:p>
            <w:pPr>
              <w:pStyle w:val="0"/>
            </w:pPr>
            <w:r>
              <w:rPr>
                <w:sz w:val="20"/>
              </w:rPr>
              <w:t xml:space="preserve">производные индола</w:t>
            </w:r>
          </w:p>
        </w:tc>
        <w:tc>
          <w:tcPr>
            <w:tcW w:w="1757" w:type="dxa"/>
          </w:tcPr>
          <w:p>
            <w:pPr>
              <w:pStyle w:val="0"/>
            </w:pPr>
            <w:r>
              <w:rPr>
                <w:sz w:val="20"/>
              </w:rPr>
              <w:t xml:space="preserve">луразидон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сертиндол</w:t>
            </w:r>
          </w:p>
        </w:tc>
        <w:tc>
          <w:tcPr>
            <w:tcW w:w="3628" w:type="dxa"/>
          </w:tcPr>
          <w:p>
            <w:pPr>
              <w:pStyle w:val="0"/>
            </w:pPr>
            <w:r>
              <w:rPr>
                <w:sz w:val="20"/>
              </w:rPr>
              <w:t xml:space="preserve">таблетки, покрытые оболочкой</w:t>
            </w:r>
          </w:p>
        </w:tc>
      </w:tr>
      <w:tr>
        <w:tc>
          <w:tcPr>
            <w:tcW w:w="964" w:type="dxa"/>
            <w:vMerge w:val="restart"/>
          </w:tcPr>
          <w:p>
            <w:pPr>
              <w:pStyle w:val="0"/>
              <w:jc w:val="center"/>
            </w:pPr>
            <w:r>
              <w:rPr>
                <w:sz w:val="20"/>
              </w:rPr>
              <w:t xml:space="preserve">N05AF</w:t>
            </w:r>
          </w:p>
        </w:tc>
        <w:tc>
          <w:tcPr>
            <w:tcW w:w="2721" w:type="dxa"/>
            <w:vMerge w:val="restart"/>
          </w:tcPr>
          <w:p>
            <w:pPr>
              <w:pStyle w:val="0"/>
            </w:pPr>
            <w:r>
              <w:rPr>
                <w:sz w:val="20"/>
              </w:rPr>
              <w:t xml:space="preserve">производные тиоксантена</w:t>
            </w:r>
          </w:p>
        </w:tc>
        <w:tc>
          <w:tcPr>
            <w:tcW w:w="1757" w:type="dxa"/>
            <w:vMerge w:val="restart"/>
          </w:tcPr>
          <w:p>
            <w:pPr>
              <w:pStyle w:val="0"/>
            </w:pPr>
            <w:r>
              <w:rPr>
                <w:sz w:val="20"/>
              </w:rPr>
              <w:t xml:space="preserve">зуклопентиксол</w:t>
            </w: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флупентиксол</w:t>
            </w:r>
          </w:p>
        </w:tc>
        <w:tc>
          <w:tcPr>
            <w:tcW w:w="3628" w:type="dxa"/>
          </w:tcPr>
          <w:p>
            <w:pPr>
              <w:pStyle w:val="0"/>
            </w:pPr>
            <w:r>
              <w:rPr>
                <w:sz w:val="20"/>
              </w:rPr>
              <w:t xml:space="preserve">раствор для внутримышечного введения (масляный)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хлорпротиксен</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N05AH</w:t>
            </w:r>
          </w:p>
        </w:tc>
        <w:tc>
          <w:tcPr>
            <w:tcW w:w="2721" w:type="dxa"/>
            <w:vMerge w:val="restart"/>
          </w:tcPr>
          <w:p>
            <w:pPr>
              <w:pStyle w:val="0"/>
            </w:pPr>
            <w:r>
              <w:rPr>
                <w:sz w:val="20"/>
              </w:rPr>
              <w:t xml:space="preserve">диазепины, оксазепины, тиазепины и оксепины</w:t>
            </w:r>
          </w:p>
        </w:tc>
        <w:tc>
          <w:tcPr>
            <w:tcW w:w="1757" w:type="dxa"/>
            <w:vMerge w:val="restart"/>
          </w:tcPr>
          <w:p>
            <w:pPr>
              <w:pStyle w:val="0"/>
            </w:pPr>
            <w:r>
              <w:rPr>
                <w:sz w:val="20"/>
              </w:rPr>
              <w:t xml:space="preserve">кветиапин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оланзапин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клозапин</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N05AL</w:t>
            </w:r>
          </w:p>
        </w:tc>
        <w:tc>
          <w:tcPr>
            <w:tcW w:w="2721" w:type="dxa"/>
            <w:vMerge w:val="restart"/>
          </w:tcPr>
          <w:p>
            <w:pPr>
              <w:pStyle w:val="0"/>
            </w:pPr>
            <w:r>
              <w:rPr>
                <w:sz w:val="20"/>
              </w:rPr>
              <w:t xml:space="preserve">бензамиды</w:t>
            </w:r>
          </w:p>
        </w:tc>
        <w:tc>
          <w:tcPr>
            <w:tcW w:w="1757" w:type="dxa"/>
            <w:vMerge w:val="restart"/>
          </w:tcPr>
          <w:p>
            <w:pPr>
              <w:pStyle w:val="0"/>
            </w:pPr>
            <w:r>
              <w:rPr>
                <w:sz w:val="20"/>
              </w:rPr>
              <w:t xml:space="preserve">сульпирид</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N05AX</w:t>
            </w:r>
          </w:p>
        </w:tc>
        <w:tc>
          <w:tcPr>
            <w:tcW w:w="2721" w:type="dxa"/>
            <w:vMerge w:val="restart"/>
          </w:tcPr>
          <w:p>
            <w:pPr>
              <w:pStyle w:val="0"/>
            </w:pPr>
            <w:r>
              <w:rPr>
                <w:sz w:val="20"/>
              </w:rPr>
              <w:t xml:space="preserve">другие антипсихотические средства</w:t>
            </w:r>
          </w:p>
        </w:tc>
        <w:tc>
          <w:tcPr>
            <w:tcW w:w="1757" w:type="dxa"/>
          </w:tcPr>
          <w:p>
            <w:pPr>
              <w:pStyle w:val="0"/>
            </w:pPr>
            <w:r>
              <w:rPr>
                <w:sz w:val="20"/>
              </w:rPr>
              <w:t xml:space="preserve">карипразин</w:t>
            </w:r>
          </w:p>
        </w:tc>
        <w:tc>
          <w:tcPr>
            <w:tcW w:w="3628"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палиперидон</w:t>
            </w:r>
          </w:p>
        </w:tc>
        <w:tc>
          <w:tcPr>
            <w:tcW w:w="3628" w:type="dxa"/>
          </w:tcPr>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1757" w:type="dxa"/>
            <w:vMerge w:val="restart"/>
          </w:tcPr>
          <w:p>
            <w:pPr>
              <w:pStyle w:val="0"/>
            </w:pPr>
            <w:r>
              <w:rPr>
                <w:sz w:val="20"/>
              </w:rPr>
              <w:t xml:space="preserve">рисперидон</w:t>
            </w:r>
          </w:p>
        </w:tc>
        <w:tc>
          <w:tcPr>
            <w:tcW w:w="3628"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для рассасывания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N05B</w:t>
            </w:r>
          </w:p>
        </w:tc>
        <w:tc>
          <w:tcPr>
            <w:tcW w:w="2721" w:type="dxa"/>
          </w:tcPr>
          <w:p>
            <w:pPr>
              <w:pStyle w:val="0"/>
            </w:pPr>
            <w:r>
              <w:rPr>
                <w:sz w:val="20"/>
              </w:rPr>
              <w:t xml:space="preserve">анксиолитики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N05BA</w:t>
            </w:r>
          </w:p>
        </w:tc>
        <w:tc>
          <w:tcPr>
            <w:tcW w:w="2721" w:type="dxa"/>
            <w:vMerge w:val="restart"/>
          </w:tcPr>
          <w:p>
            <w:pPr>
              <w:pStyle w:val="0"/>
            </w:pPr>
            <w:r>
              <w:rPr>
                <w:sz w:val="20"/>
              </w:rPr>
              <w:t xml:space="preserve">производные бензодиазепина</w:t>
            </w:r>
          </w:p>
        </w:tc>
        <w:tc>
          <w:tcPr>
            <w:tcW w:w="1757" w:type="dxa"/>
            <w:vMerge w:val="restart"/>
          </w:tcPr>
          <w:p>
            <w:pPr>
              <w:pStyle w:val="0"/>
            </w:pPr>
            <w:r>
              <w:rPr>
                <w:sz w:val="20"/>
              </w:rPr>
              <w:t xml:space="preserve">бромдигидрохлорфенил-бензодиазепин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 в полости рта</w:t>
            </w:r>
          </w:p>
        </w:tc>
      </w:tr>
      <w:tr>
        <w:tc>
          <w:tcPr>
            <w:vMerge w:val="continue"/>
          </w:tcPr>
          <w:p/>
        </w:tc>
        <w:tc>
          <w:tcPr>
            <w:vMerge w:val="continue"/>
          </w:tcPr>
          <w:p/>
        </w:tc>
        <w:tc>
          <w:tcPr>
            <w:tcW w:w="1757" w:type="dxa"/>
            <w:vMerge w:val="restart"/>
          </w:tcPr>
          <w:p>
            <w:pPr>
              <w:pStyle w:val="0"/>
            </w:pPr>
            <w:r>
              <w:rPr>
                <w:sz w:val="20"/>
              </w:rPr>
              <w:t xml:space="preserve">диазепам</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лоразепам</w:t>
            </w: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tcW w:w="1757" w:type="dxa"/>
            <w:vMerge w:val="restart"/>
          </w:tcPr>
          <w:p>
            <w:pPr>
              <w:pStyle w:val="0"/>
            </w:pPr>
            <w:r>
              <w:rPr>
                <w:sz w:val="20"/>
              </w:rPr>
              <w:t xml:space="preserve">оксазепам</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N05BB</w:t>
            </w:r>
          </w:p>
        </w:tc>
        <w:tc>
          <w:tcPr>
            <w:tcW w:w="2721" w:type="dxa"/>
          </w:tcPr>
          <w:p>
            <w:pPr>
              <w:pStyle w:val="0"/>
            </w:pPr>
            <w:r>
              <w:rPr>
                <w:sz w:val="20"/>
              </w:rPr>
              <w:t xml:space="preserve">производные дифенилметана</w:t>
            </w:r>
          </w:p>
        </w:tc>
        <w:tc>
          <w:tcPr>
            <w:tcW w:w="1757" w:type="dxa"/>
          </w:tcPr>
          <w:p>
            <w:pPr>
              <w:pStyle w:val="0"/>
            </w:pPr>
            <w:r>
              <w:rPr>
                <w:sz w:val="20"/>
              </w:rPr>
              <w:t xml:space="preserve">гидроксизин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N05C</w:t>
            </w:r>
          </w:p>
        </w:tc>
        <w:tc>
          <w:tcPr>
            <w:tcW w:w="2721" w:type="dxa"/>
          </w:tcPr>
          <w:p>
            <w:pPr>
              <w:pStyle w:val="0"/>
            </w:pPr>
            <w:r>
              <w:rPr>
                <w:sz w:val="20"/>
              </w:rPr>
              <w:t xml:space="preserve">снотворные и седативные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N05CD</w:t>
            </w:r>
          </w:p>
        </w:tc>
        <w:tc>
          <w:tcPr>
            <w:tcW w:w="2721" w:type="dxa"/>
          </w:tcPr>
          <w:p>
            <w:pPr>
              <w:pStyle w:val="0"/>
            </w:pPr>
            <w:r>
              <w:rPr>
                <w:sz w:val="20"/>
              </w:rPr>
              <w:t xml:space="preserve">производные бензодиазепина</w:t>
            </w:r>
          </w:p>
        </w:tc>
        <w:tc>
          <w:tcPr>
            <w:tcW w:w="1757" w:type="dxa"/>
          </w:tcPr>
          <w:p>
            <w:pPr>
              <w:pStyle w:val="0"/>
            </w:pPr>
            <w:r>
              <w:rPr>
                <w:sz w:val="20"/>
              </w:rPr>
              <w:t xml:space="preserve">мидазолам</w:t>
            </w: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нитразепам</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N05CF</w:t>
            </w:r>
          </w:p>
        </w:tc>
        <w:tc>
          <w:tcPr>
            <w:tcW w:w="2721" w:type="dxa"/>
          </w:tcPr>
          <w:p>
            <w:pPr>
              <w:pStyle w:val="0"/>
            </w:pPr>
            <w:r>
              <w:rPr>
                <w:sz w:val="20"/>
              </w:rPr>
              <w:t xml:space="preserve">бензодиазепиноподобные средства</w:t>
            </w:r>
          </w:p>
        </w:tc>
        <w:tc>
          <w:tcPr>
            <w:tcW w:w="1757" w:type="dxa"/>
          </w:tcPr>
          <w:p>
            <w:pPr>
              <w:pStyle w:val="0"/>
            </w:pPr>
            <w:r>
              <w:rPr>
                <w:sz w:val="20"/>
              </w:rPr>
              <w:t xml:space="preserve">зопиклон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N06</w:t>
            </w:r>
          </w:p>
        </w:tc>
        <w:tc>
          <w:tcPr>
            <w:tcW w:w="2721" w:type="dxa"/>
          </w:tcPr>
          <w:p>
            <w:pPr>
              <w:pStyle w:val="0"/>
            </w:pPr>
            <w:r>
              <w:rPr>
                <w:sz w:val="20"/>
              </w:rPr>
              <w:t xml:space="preserve">психоаналептики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N06A</w:t>
            </w:r>
          </w:p>
        </w:tc>
        <w:tc>
          <w:tcPr>
            <w:tcW w:w="2721" w:type="dxa"/>
          </w:tcPr>
          <w:p>
            <w:pPr>
              <w:pStyle w:val="0"/>
            </w:pPr>
            <w:r>
              <w:rPr>
                <w:sz w:val="20"/>
              </w:rPr>
              <w:t xml:space="preserve">антидепрессанты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N06AA</w:t>
            </w:r>
          </w:p>
        </w:tc>
        <w:tc>
          <w:tcPr>
            <w:tcW w:w="2721" w:type="dxa"/>
            <w:vMerge w:val="restart"/>
          </w:tcPr>
          <w:p>
            <w:pPr>
              <w:pStyle w:val="0"/>
            </w:pPr>
            <w:r>
              <w:rPr>
                <w:sz w:val="20"/>
              </w:rPr>
              <w:t xml:space="preserve">неселективные ингибиторы обратного захвата моноаминов</w:t>
            </w:r>
          </w:p>
        </w:tc>
        <w:tc>
          <w:tcPr>
            <w:tcW w:w="1757" w:type="dxa"/>
            <w:vMerge w:val="restart"/>
          </w:tcPr>
          <w:p>
            <w:pPr>
              <w:pStyle w:val="0"/>
            </w:pPr>
            <w:r>
              <w:rPr>
                <w:sz w:val="20"/>
              </w:rPr>
              <w:t xml:space="preserve">амитриптилин</w:t>
            </w: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имипрамин</w:t>
            </w:r>
          </w:p>
        </w:tc>
        <w:tc>
          <w:tcPr>
            <w:tcW w:w="3628" w:type="dxa"/>
          </w:tcPr>
          <w:p>
            <w:pPr>
              <w:pStyle w:val="0"/>
            </w:pPr>
            <w:r>
              <w:rPr>
                <w:sz w:val="20"/>
              </w:rPr>
              <w:t xml:space="preserve">драже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кломипрамин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пленочной оболочкой</w:t>
            </w:r>
          </w:p>
        </w:tc>
      </w:tr>
      <w:tr>
        <w:tc>
          <w:tcPr>
            <w:tcW w:w="964" w:type="dxa"/>
            <w:vMerge w:val="restart"/>
          </w:tcPr>
          <w:p>
            <w:pPr>
              <w:pStyle w:val="0"/>
              <w:jc w:val="center"/>
            </w:pPr>
            <w:r>
              <w:rPr>
                <w:sz w:val="20"/>
              </w:rPr>
              <w:t xml:space="preserve">N06AB</w:t>
            </w:r>
          </w:p>
        </w:tc>
        <w:tc>
          <w:tcPr>
            <w:tcW w:w="2721" w:type="dxa"/>
            <w:vMerge w:val="restart"/>
          </w:tcPr>
          <w:p>
            <w:pPr>
              <w:pStyle w:val="0"/>
            </w:pPr>
            <w:r>
              <w:rPr>
                <w:sz w:val="20"/>
              </w:rPr>
              <w:t xml:space="preserve">селективные ингибиторы обратного захвата серотонина</w:t>
            </w:r>
          </w:p>
        </w:tc>
        <w:tc>
          <w:tcPr>
            <w:tcW w:w="1757" w:type="dxa"/>
            <w:vMerge w:val="restart"/>
          </w:tcPr>
          <w:p>
            <w:pPr>
              <w:pStyle w:val="0"/>
            </w:pPr>
            <w:r>
              <w:rPr>
                <w:sz w:val="20"/>
              </w:rPr>
              <w:t xml:space="preserve">пароксетин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сертралин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флуоксетин</w:t>
            </w:r>
          </w:p>
        </w:tc>
        <w:tc>
          <w:tcPr>
            <w:tcW w:w="3628" w:type="dxa"/>
          </w:tcPr>
          <w:p>
            <w:pPr>
              <w:pStyle w:val="0"/>
            </w:pPr>
            <w:r>
              <w:rPr>
                <w:sz w:val="20"/>
              </w:rPr>
              <w:t xml:space="preserve">капсулы</w:t>
            </w:r>
          </w:p>
        </w:tc>
      </w:tr>
      <w:tr>
        <w:tc>
          <w:tcPr>
            <w:tcW w:w="964" w:type="dxa"/>
            <w:vMerge w:val="restart"/>
          </w:tcPr>
          <w:p>
            <w:pPr>
              <w:pStyle w:val="0"/>
              <w:jc w:val="center"/>
            </w:pPr>
            <w:r>
              <w:rPr>
                <w:sz w:val="20"/>
              </w:rPr>
              <w:t xml:space="preserve">N06AX</w:t>
            </w:r>
          </w:p>
        </w:tc>
        <w:tc>
          <w:tcPr>
            <w:tcW w:w="2721" w:type="dxa"/>
            <w:vMerge w:val="restart"/>
          </w:tcPr>
          <w:p>
            <w:pPr>
              <w:pStyle w:val="0"/>
            </w:pPr>
            <w:r>
              <w:rPr>
                <w:sz w:val="20"/>
              </w:rPr>
              <w:t xml:space="preserve">другие антидепрессанты</w:t>
            </w:r>
          </w:p>
        </w:tc>
        <w:tc>
          <w:tcPr>
            <w:tcW w:w="1757" w:type="dxa"/>
          </w:tcPr>
          <w:p>
            <w:pPr>
              <w:pStyle w:val="0"/>
            </w:pPr>
            <w:r>
              <w:rPr>
                <w:sz w:val="20"/>
              </w:rPr>
              <w:t xml:space="preserve">агомелатин</w:t>
            </w: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пипофезин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N06B</w:t>
            </w:r>
          </w:p>
        </w:tc>
        <w:tc>
          <w:tcPr>
            <w:tcW w:w="2721"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N06BC</w:t>
            </w:r>
          </w:p>
        </w:tc>
        <w:tc>
          <w:tcPr>
            <w:tcW w:w="2721" w:type="dxa"/>
            <w:vMerge w:val="restart"/>
          </w:tcPr>
          <w:p>
            <w:pPr>
              <w:pStyle w:val="0"/>
            </w:pPr>
            <w:r>
              <w:rPr>
                <w:sz w:val="20"/>
              </w:rPr>
              <w:t xml:space="preserve">производные ксантина</w:t>
            </w:r>
          </w:p>
        </w:tc>
        <w:tc>
          <w:tcPr>
            <w:tcW w:w="1757" w:type="dxa"/>
            <w:vMerge w:val="restart"/>
          </w:tcPr>
          <w:p>
            <w:pPr>
              <w:pStyle w:val="0"/>
            </w:pPr>
            <w:r>
              <w:rPr>
                <w:sz w:val="20"/>
              </w:rPr>
              <w:t xml:space="preserve">кофеин</w:t>
            </w:r>
          </w:p>
        </w:tc>
        <w:tc>
          <w:tcPr>
            <w:tcW w:w="3628" w:type="dxa"/>
          </w:tcPr>
          <w:p>
            <w:pPr>
              <w:pStyle w:val="0"/>
            </w:pPr>
            <w:r>
              <w:rPr>
                <w:sz w:val="20"/>
              </w:rPr>
              <w:t xml:space="preserve">раствор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и субконъюнктивального введения</w:t>
            </w:r>
          </w:p>
        </w:tc>
      </w:tr>
      <w:tr>
        <w:tc>
          <w:tcPr>
            <w:tcW w:w="964" w:type="dxa"/>
            <w:vMerge w:val="restart"/>
          </w:tcPr>
          <w:p>
            <w:pPr>
              <w:pStyle w:val="0"/>
              <w:jc w:val="center"/>
            </w:pPr>
            <w:r>
              <w:rPr>
                <w:sz w:val="20"/>
              </w:rPr>
              <w:t xml:space="preserve">N06BX</w:t>
            </w:r>
          </w:p>
        </w:tc>
        <w:tc>
          <w:tcPr>
            <w:tcW w:w="2721" w:type="dxa"/>
            <w:vMerge w:val="restart"/>
          </w:tcPr>
          <w:p>
            <w:pPr>
              <w:pStyle w:val="0"/>
            </w:pPr>
            <w:r>
              <w:rPr>
                <w:sz w:val="20"/>
              </w:rPr>
              <w:t xml:space="preserve">другие психостимуляторы и ноотропные препараты</w:t>
            </w:r>
          </w:p>
        </w:tc>
        <w:tc>
          <w:tcPr>
            <w:tcW w:w="1757" w:type="dxa"/>
            <w:vMerge w:val="restart"/>
          </w:tcPr>
          <w:p>
            <w:pPr>
              <w:pStyle w:val="0"/>
            </w:pPr>
            <w:r>
              <w:rPr>
                <w:sz w:val="20"/>
              </w:rPr>
              <w:t xml:space="preserve">винпоцетин</w:t>
            </w:r>
          </w:p>
        </w:tc>
        <w:tc>
          <w:tcPr>
            <w:tcW w:w="362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глицин</w:t>
            </w:r>
          </w:p>
        </w:tc>
        <w:tc>
          <w:tcPr>
            <w:tcW w:w="3628"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подъязычные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защечные и подъязычные</w:t>
            </w:r>
          </w:p>
        </w:tc>
      </w:tr>
      <w:tr>
        <w:tc>
          <w:tcPr>
            <w:vMerge w:val="continue"/>
          </w:tcPr>
          <w:p/>
        </w:tc>
        <w:tc>
          <w:tcPr>
            <w:vMerge w:val="continue"/>
          </w:tcPr>
          <w:p/>
        </w:tc>
        <w:tc>
          <w:tcPr>
            <w:tcW w:w="1757" w:type="dxa"/>
          </w:tcPr>
          <w:p>
            <w:pPr>
              <w:pStyle w:val="0"/>
            </w:pPr>
            <w:r>
              <w:rPr>
                <w:sz w:val="20"/>
              </w:rPr>
              <w:t xml:space="preserve">метионил-глутамил-гистидил-фенилаланил-пролил-глицил-пролин</w:t>
            </w:r>
          </w:p>
        </w:tc>
        <w:tc>
          <w:tcPr>
            <w:tcW w:w="3628" w:type="dxa"/>
          </w:tcPr>
          <w:p>
            <w:pPr>
              <w:pStyle w:val="0"/>
            </w:pPr>
            <w:r>
              <w:rPr>
                <w:sz w:val="20"/>
              </w:rPr>
              <w:t xml:space="preserve">капли назальные</w:t>
            </w:r>
          </w:p>
        </w:tc>
      </w:tr>
      <w:tr>
        <w:tc>
          <w:tcPr>
            <w:vMerge w:val="continue"/>
          </w:tcPr>
          <w:p/>
        </w:tc>
        <w:tc>
          <w:tcPr>
            <w:vMerge w:val="continue"/>
          </w:tcPr>
          <w:p/>
        </w:tc>
        <w:tc>
          <w:tcPr>
            <w:tcW w:w="1757" w:type="dxa"/>
            <w:vMerge w:val="restart"/>
          </w:tcPr>
          <w:p>
            <w:pPr>
              <w:pStyle w:val="0"/>
            </w:pPr>
            <w:r>
              <w:rPr>
                <w:sz w:val="20"/>
              </w:rPr>
              <w:t xml:space="preserve">пирацетам</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полипептиды коры головного мозга скота</w:t>
            </w:r>
          </w:p>
        </w:tc>
        <w:tc>
          <w:tcPr>
            <w:tcW w:w="362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фонтурацетам</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церебролизин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цитиколин</w:t>
            </w:r>
          </w:p>
        </w:tc>
        <w:tc>
          <w:tcPr>
            <w:tcW w:w="3628" w:type="dxa"/>
          </w:tcPr>
          <w:p>
            <w:pPr>
              <w:pStyle w:val="0"/>
            </w:pPr>
            <w:r>
              <w:rPr>
                <w:sz w:val="20"/>
              </w:rPr>
              <w:t xml:space="preserve">раствор для внутривенного и внутримышечного введения</w:t>
            </w:r>
          </w:p>
        </w:tc>
      </w:tr>
      <w:tr>
        <w:tc>
          <w:tcPr>
            <w:tcW w:w="964" w:type="dxa"/>
          </w:tcPr>
          <w:p>
            <w:pPr>
              <w:pStyle w:val="0"/>
              <w:jc w:val="center"/>
            </w:pPr>
            <w:r>
              <w:rPr>
                <w:sz w:val="20"/>
              </w:rPr>
              <w:t xml:space="preserve">N06D</w:t>
            </w:r>
          </w:p>
        </w:tc>
        <w:tc>
          <w:tcPr>
            <w:tcW w:w="2721" w:type="dxa"/>
          </w:tcPr>
          <w:p>
            <w:pPr>
              <w:pStyle w:val="0"/>
            </w:pPr>
            <w:r>
              <w:rPr>
                <w:sz w:val="20"/>
              </w:rPr>
              <w:t xml:space="preserve">препараты для лечения деменции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N06DA</w:t>
            </w:r>
          </w:p>
        </w:tc>
        <w:tc>
          <w:tcPr>
            <w:tcW w:w="2721" w:type="dxa"/>
            <w:vMerge w:val="restart"/>
          </w:tcPr>
          <w:p>
            <w:pPr>
              <w:pStyle w:val="0"/>
            </w:pPr>
            <w:r>
              <w:rPr>
                <w:sz w:val="20"/>
              </w:rPr>
              <w:t xml:space="preserve">антихолинэстеразные средства</w:t>
            </w:r>
          </w:p>
        </w:tc>
        <w:tc>
          <w:tcPr>
            <w:tcW w:w="1757" w:type="dxa"/>
            <w:vMerge w:val="restart"/>
          </w:tcPr>
          <w:p>
            <w:pPr>
              <w:pStyle w:val="0"/>
            </w:pPr>
            <w:r>
              <w:rPr>
                <w:sz w:val="20"/>
              </w:rPr>
              <w:t xml:space="preserve">галантамин</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ривастигмин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трансдермальная терапевтическая система</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tcW w:w="964" w:type="dxa"/>
            <w:vMerge w:val="restart"/>
          </w:tcPr>
          <w:p>
            <w:pPr>
              <w:pStyle w:val="0"/>
              <w:jc w:val="center"/>
            </w:pPr>
            <w:r>
              <w:rPr>
                <w:sz w:val="20"/>
              </w:rPr>
              <w:t xml:space="preserve">N06DX</w:t>
            </w:r>
          </w:p>
        </w:tc>
        <w:tc>
          <w:tcPr>
            <w:tcW w:w="2721" w:type="dxa"/>
            <w:vMerge w:val="restart"/>
          </w:tcPr>
          <w:p>
            <w:pPr>
              <w:pStyle w:val="0"/>
            </w:pPr>
            <w:r>
              <w:rPr>
                <w:sz w:val="20"/>
              </w:rPr>
              <w:t xml:space="preserve">другие препараты для лечения деменции</w:t>
            </w:r>
          </w:p>
        </w:tc>
        <w:tc>
          <w:tcPr>
            <w:tcW w:w="1757" w:type="dxa"/>
            <w:vMerge w:val="restart"/>
          </w:tcPr>
          <w:p>
            <w:pPr>
              <w:pStyle w:val="0"/>
            </w:pPr>
            <w:r>
              <w:rPr>
                <w:sz w:val="20"/>
              </w:rPr>
              <w:t xml:space="preserve">мемантин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N07</w:t>
            </w:r>
          </w:p>
        </w:tc>
        <w:tc>
          <w:tcPr>
            <w:tcW w:w="2721"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N07A</w:t>
            </w:r>
          </w:p>
        </w:tc>
        <w:tc>
          <w:tcPr>
            <w:tcW w:w="2721" w:type="dxa"/>
          </w:tcPr>
          <w:p>
            <w:pPr>
              <w:pStyle w:val="0"/>
            </w:pPr>
            <w:r>
              <w:rPr>
                <w:sz w:val="20"/>
              </w:rPr>
              <w:t xml:space="preserve">парасимпатомиметики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N07AA</w:t>
            </w:r>
          </w:p>
        </w:tc>
        <w:tc>
          <w:tcPr>
            <w:tcW w:w="2721" w:type="dxa"/>
            <w:vMerge w:val="restart"/>
          </w:tcPr>
          <w:p>
            <w:pPr>
              <w:pStyle w:val="0"/>
            </w:pPr>
            <w:r>
              <w:rPr>
                <w:sz w:val="20"/>
              </w:rPr>
              <w:t xml:space="preserve">антихолинэстеразные средства</w:t>
            </w:r>
          </w:p>
        </w:tc>
        <w:tc>
          <w:tcPr>
            <w:tcW w:w="1757" w:type="dxa"/>
            <w:vMerge w:val="restart"/>
          </w:tcPr>
          <w:p>
            <w:pPr>
              <w:pStyle w:val="0"/>
            </w:pPr>
            <w:r>
              <w:rPr>
                <w:sz w:val="20"/>
              </w:rPr>
              <w:t xml:space="preserve">неостигмина метилсульфат</w:t>
            </w:r>
          </w:p>
        </w:tc>
        <w:tc>
          <w:tcPr>
            <w:tcW w:w="362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пиридостигмина бромид</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N07AX</w:t>
            </w:r>
          </w:p>
        </w:tc>
        <w:tc>
          <w:tcPr>
            <w:tcW w:w="2721" w:type="dxa"/>
            <w:vMerge w:val="restart"/>
          </w:tcPr>
          <w:p>
            <w:pPr>
              <w:pStyle w:val="0"/>
            </w:pPr>
            <w:r>
              <w:rPr>
                <w:sz w:val="20"/>
              </w:rPr>
              <w:t xml:space="preserve">прочие парасимпатомиметики</w:t>
            </w:r>
          </w:p>
        </w:tc>
        <w:tc>
          <w:tcPr>
            <w:tcW w:w="1757" w:type="dxa"/>
            <w:vMerge w:val="restart"/>
          </w:tcPr>
          <w:p>
            <w:pPr>
              <w:pStyle w:val="0"/>
            </w:pPr>
            <w:r>
              <w:rPr>
                <w:sz w:val="20"/>
              </w:rPr>
              <w:t xml:space="preserve">холина альфосцерат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инфузий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tcW w:w="964" w:type="dxa"/>
          </w:tcPr>
          <w:p>
            <w:pPr>
              <w:pStyle w:val="0"/>
              <w:jc w:val="center"/>
            </w:pPr>
            <w:r>
              <w:rPr>
                <w:sz w:val="20"/>
              </w:rPr>
              <w:t xml:space="preserve">N07B</w:t>
            </w:r>
          </w:p>
        </w:tc>
        <w:tc>
          <w:tcPr>
            <w:tcW w:w="2721" w:type="dxa"/>
          </w:tcPr>
          <w:p>
            <w:pPr>
              <w:pStyle w:val="0"/>
            </w:pPr>
            <w:r>
              <w:rPr>
                <w:sz w:val="20"/>
              </w:rPr>
              <w:t xml:space="preserve">препараты, применяемые при зависимостях</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N07BB</w:t>
            </w:r>
          </w:p>
        </w:tc>
        <w:tc>
          <w:tcPr>
            <w:tcW w:w="2721" w:type="dxa"/>
            <w:vMerge w:val="restart"/>
          </w:tcPr>
          <w:p>
            <w:pPr>
              <w:pStyle w:val="0"/>
            </w:pPr>
            <w:r>
              <w:rPr>
                <w:sz w:val="20"/>
              </w:rPr>
              <w:t xml:space="preserve">препараты, применяемые при алкогольной зависимости</w:t>
            </w:r>
          </w:p>
        </w:tc>
        <w:tc>
          <w:tcPr>
            <w:tcW w:w="1757" w:type="dxa"/>
            <w:vMerge w:val="restart"/>
          </w:tcPr>
          <w:p>
            <w:pPr>
              <w:pStyle w:val="0"/>
            </w:pPr>
            <w:r>
              <w:rPr>
                <w:sz w:val="20"/>
              </w:rPr>
              <w:t xml:space="preserve">налтрексон</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оболочкой</w:t>
            </w:r>
          </w:p>
        </w:tc>
      </w:tr>
      <w:tr>
        <w:tc>
          <w:tcPr>
            <w:tcW w:w="964" w:type="dxa"/>
          </w:tcPr>
          <w:p>
            <w:pPr>
              <w:pStyle w:val="0"/>
              <w:jc w:val="center"/>
            </w:pPr>
            <w:r>
              <w:rPr>
                <w:sz w:val="20"/>
              </w:rPr>
              <w:t xml:space="preserve">N07C</w:t>
            </w:r>
          </w:p>
        </w:tc>
        <w:tc>
          <w:tcPr>
            <w:tcW w:w="2721" w:type="dxa"/>
          </w:tcPr>
          <w:p>
            <w:pPr>
              <w:pStyle w:val="0"/>
            </w:pPr>
            <w:r>
              <w:rPr>
                <w:sz w:val="20"/>
              </w:rPr>
              <w:t xml:space="preserve">препараты для устранения головокружения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N07CA</w:t>
            </w:r>
          </w:p>
        </w:tc>
        <w:tc>
          <w:tcPr>
            <w:tcW w:w="2721" w:type="dxa"/>
            <w:vMerge w:val="restart"/>
          </w:tcPr>
          <w:p>
            <w:pPr>
              <w:pStyle w:val="0"/>
            </w:pPr>
            <w:r>
              <w:rPr>
                <w:sz w:val="20"/>
              </w:rPr>
              <w:t xml:space="preserve">препараты для устранения головокружения</w:t>
            </w:r>
          </w:p>
        </w:tc>
        <w:tc>
          <w:tcPr>
            <w:tcW w:w="1757" w:type="dxa"/>
            <w:vMerge w:val="restart"/>
          </w:tcPr>
          <w:p>
            <w:pPr>
              <w:pStyle w:val="0"/>
            </w:pPr>
            <w:r>
              <w:rPr>
                <w:sz w:val="20"/>
              </w:rPr>
              <w:t xml:space="preserve">бетагистин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N07X</w:t>
            </w:r>
          </w:p>
        </w:tc>
        <w:tc>
          <w:tcPr>
            <w:tcW w:w="2721"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N07XX</w:t>
            </w:r>
          </w:p>
        </w:tc>
        <w:tc>
          <w:tcPr>
            <w:tcW w:w="2721" w:type="dxa"/>
            <w:vMerge w:val="restart"/>
          </w:tcPr>
          <w:p>
            <w:pPr>
              <w:pStyle w:val="0"/>
            </w:pPr>
            <w:r>
              <w:rPr>
                <w:sz w:val="20"/>
              </w:rPr>
              <w:t xml:space="preserve">прочие препараты для лечения заболеваний нервной системы</w:t>
            </w:r>
          </w:p>
        </w:tc>
        <w:tc>
          <w:tcPr>
            <w:tcW w:w="1757" w:type="dxa"/>
            <w:vMerge w:val="restart"/>
          </w:tcPr>
          <w:p>
            <w:pPr>
              <w:pStyle w:val="0"/>
            </w:pPr>
            <w:r>
              <w:rPr>
                <w:sz w:val="20"/>
              </w:rPr>
              <w:t xml:space="preserve">инозин + никотинамид + рибофлавин + янтарная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757" w:type="dxa"/>
          </w:tcPr>
          <w:p>
            <w:pPr>
              <w:pStyle w:val="0"/>
            </w:pPr>
            <w:r>
              <w:rPr>
                <w:sz w:val="20"/>
              </w:rPr>
              <w:t xml:space="preserve">тетрабеназин</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этилметилгидроксипиридина сукцинат</w:t>
            </w: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P</w:t>
            </w:r>
          </w:p>
        </w:tc>
        <w:tc>
          <w:tcPr>
            <w:tcW w:w="2721" w:type="dxa"/>
          </w:tcPr>
          <w:p>
            <w:pPr>
              <w:pStyle w:val="0"/>
            </w:pPr>
            <w:r>
              <w:rPr>
                <w:sz w:val="20"/>
              </w:rPr>
              <w:t xml:space="preserve">противопаразитарные препараты, инсектициды и репелленты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P01</w:t>
            </w:r>
          </w:p>
        </w:tc>
        <w:tc>
          <w:tcPr>
            <w:tcW w:w="2721" w:type="dxa"/>
          </w:tcPr>
          <w:p>
            <w:pPr>
              <w:pStyle w:val="0"/>
            </w:pPr>
            <w:r>
              <w:rPr>
                <w:sz w:val="20"/>
              </w:rPr>
              <w:t xml:space="preserve">противопротозойные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P01B</w:t>
            </w:r>
          </w:p>
        </w:tc>
        <w:tc>
          <w:tcPr>
            <w:tcW w:w="2721" w:type="dxa"/>
          </w:tcPr>
          <w:p>
            <w:pPr>
              <w:pStyle w:val="0"/>
            </w:pPr>
            <w:r>
              <w:rPr>
                <w:sz w:val="20"/>
              </w:rPr>
              <w:t xml:space="preserve">противомалярийные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P01BA</w:t>
            </w:r>
          </w:p>
        </w:tc>
        <w:tc>
          <w:tcPr>
            <w:tcW w:w="2721" w:type="dxa"/>
          </w:tcPr>
          <w:p>
            <w:pPr>
              <w:pStyle w:val="0"/>
            </w:pPr>
            <w:r>
              <w:rPr>
                <w:sz w:val="20"/>
              </w:rPr>
              <w:t xml:space="preserve">аминохинолины</w:t>
            </w:r>
          </w:p>
        </w:tc>
        <w:tc>
          <w:tcPr>
            <w:tcW w:w="1757" w:type="dxa"/>
          </w:tcPr>
          <w:p>
            <w:pPr>
              <w:pStyle w:val="0"/>
            </w:pPr>
            <w:r>
              <w:rPr>
                <w:sz w:val="20"/>
              </w:rPr>
              <w:t xml:space="preserve">гидроксихлорохин</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P01BC</w:t>
            </w:r>
          </w:p>
        </w:tc>
        <w:tc>
          <w:tcPr>
            <w:tcW w:w="2721" w:type="dxa"/>
          </w:tcPr>
          <w:p>
            <w:pPr>
              <w:pStyle w:val="0"/>
            </w:pPr>
            <w:r>
              <w:rPr>
                <w:sz w:val="20"/>
              </w:rPr>
              <w:t xml:space="preserve">метанолхинолины</w:t>
            </w:r>
          </w:p>
        </w:tc>
        <w:tc>
          <w:tcPr>
            <w:tcW w:w="1757" w:type="dxa"/>
          </w:tcPr>
          <w:p>
            <w:pPr>
              <w:pStyle w:val="0"/>
            </w:pPr>
            <w:r>
              <w:rPr>
                <w:sz w:val="20"/>
              </w:rPr>
              <w:t xml:space="preserve">мефлохин</w:t>
            </w:r>
          </w:p>
        </w:tc>
        <w:tc>
          <w:tcPr>
            <w:tcW w:w="3628" w:type="dxa"/>
          </w:tcPr>
          <w:p>
            <w:pPr>
              <w:pStyle w:val="0"/>
            </w:pPr>
            <w:r>
              <w:rPr>
                <w:sz w:val="20"/>
              </w:rPr>
              <w:t xml:space="preserve">таблетки</w:t>
            </w:r>
          </w:p>
        </w:tc>
      </w:tr>
      <w:tr>
        <w:tc>
          <w:tcPr>
            <w:tcW w:w="964" w:type="dxa"/>
          </w:tcPr>
          <w:p>
            <w:pPr>
              <w:pStyle w:val="0"/>
              <w:jc w:val="center"/>
            </w:pPr>
            <w:r>
              <w:rPr>
                <w:sz w:val="20"/>
              </w:rPr>
              <w:t xml:space="preserve">P02</w:t>
            </w:r>
          </w:p>
        </w:tc>
        <w:tc>
          <w:tcPr>
            <w:tcW w:w="2721" w:type="dxa"/>
          </w:tcPr>
          <w:p>
            <w:pPr>
              <w:pStyle w:val="0"/>
            </w:pPr>
            <w:r>
              <w:rPr>
                <w:sz w:val="20"/>
              </w:rPr>
              <w:t xml:space="preserve">противогельминтные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P02B</w:t>
            </w:r>
          </w:p>
        </w:tc>
        <w:tc>
          <w:tcPr>
            <w:tcW w:w="2721" w:type="dxa"/>
          </w:tcPr>
          <w:p>
            <w:pPr>
              <w:pStyle w:val="0"/>
            </w:pPr>
            <w:r>
              <w:rPr>
                <w:sz w:val="20"/>
              </w:rPr>
              <w:t xml:space="preserve">препараты для лечения трематодоза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P02BA</w:t>
            </w:r>
          </w:p>
        </w:tc>
        <w:tc>
          <w:tcPr>
            <w:tcW w:w="2721" w:type="dxa"/>
          </w:tcPr>
          <w:p>
            <w:pPr>
              <w:pStyle w:val="0"/>
            </w:pPr>
            <w:r>
              <w:rPr>
                <w:sz w:val="20"/>
              </w:rPr>
              <w:t xml:space="preserve">производные хинолина и родственные соединения</w:t>
            </w:r>
          </w:p>
        </w:tc>
        <w:tc>
          <w:tcPr>
            <w:tcW w:w="1757" w:type="dxa"/>
          </w:tcPr>
          <w:p>
            <w:pPr>
              <w:pStyle w:val="0"/>
            </w:pPr>
            <w:r>
              <w:rPr>
                <w:sz w:val="20"/>
              </w:rPr>
              <w:t xml:space="preserve">празиквантел</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P02C</w:t>
            </w:r>
          </w:p>
        </w:tc>
        <w:tc>
          <w:tcPr>
            <w:tcW w:w="2721" w:type="dxa"/>
          </w:tcPr>
          <w:p>
            <w:pPr>
              <w:pStyle w:val="0"/>
            </w:pPr>
            <w:r>
              <w:rPr>
                <w:sz w:val="20"/>
              </w:rPr>
              <w:t xml:space="preserve">препараты для лечения нематодоза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P02CA</w:t>
            </w:r>
          </w:p>
        </w:tc>
        <w:tc>
          <w:tcPr>
            <w:tcW w:w="2721" w:type="dxa"/>
          </w:tcPr>
          <w:p>
            <w:pPr>
              <w:pStyle w:val="0"/>
            </w:pPr>
            <w:r>
              <w:rPr>
                <w:sz w:val="20"/>
              </w:rPr>
              <w:t xml:space="preserve">производные бензимидазола</w:t>
            </w:r>
          </w:p>
        </w:tc>
        <w:tc>
          <w:tcPr>
            <w:tcW w:w="1757" w:type="dxa"/>
          </w:tcPr>
          <w:p>
            <w:pPr>
              <w:pStyle w:val="0"/>
            </w:pPr>
            <w:r>
              <w:rPr>
                <w:sz w:val="20"/>
              </w:rPr>
              <w:t xml:space="preserve">мебендазол</w:t>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P02CC</w:t>
            </w:r>
          </w:p>
        </w:tc>
        <w:tc>
          <w:tcPr>
            <w:tcW w:w="2721" w:type="dxa"/>
            <w:vMerge w:val="restart"/>
          </w:tcPr>
          <w:p>
            <w:pPr>
              <w:pStyle w:val="0"/>
            </w:pPr>
            <w:r>
              <w:rPr>
                <w:sz w:val="20"/>
              </w:rPr>
              <w:t xml:space="preserve">производные тетрагидропиримидина</w:t>
            </w:r>
          </w:p>
        </w:tc>
        <w:tc>
          <w:tcPr>
            <w:tcW w:w="1757" w:type="dxa"/>
            <w:vMerge w:val="restart"/>
          </w:tcPr>
          <w:p>
            <w:pPr>
              <w:pStyle w:val="0"/>
            </w:pPr>
            <w:r>
              <w:rPr>
                <w:sz w:val="20"/>
              </w:rPr>
              <w:t xml:space="preserve">пирантел</w:t>
            </w: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P02CE</w:t>
            </w:r>
          </w:p>
        </w:tc>
        <w:tc>
          <w:tcPr>
            <w:tcW w:w="2721" w:type="dxa"/>
          </w:tcPr>
          <w:p>
            <w:pPr>
              <w:pStyle w:val="0"/>
            </w:pPr>
            <w:r>
              <w:rPr>
                <w:sz w:val="20"/>
              </w:rPr>
              <w:t xml:space="preserve">производные имидазотиазола</w:t>
            </w:r>
          </w:p>
        </w:tc>
        <w:tc>
          <w:tcPr>
            <w:tcW w:w="1757" w:type="dxa"/>
          </w:tcPr>
          <w:p>
            <w:pPr>
              <w:pStyle w:val="0"/>
            </w:pPr>
            <w:r>
              <w:rPr>
                <w:sz w:val="20"/>
              </w:rPr>
              <w:t xml:space="preserve">левамизол</w:t>
            </w:r>
          </w:p>
        </w:tc>
        <w:tc>
          <w:tcPr>
            <w:tcW w:w="3628" w:type="dxa"/>
          </w:tcPr>
          <w:p>
            <w:pPr>
              <w:pStyle w:val="0"/>
            </w:pPr>
            <w:r>
              <w:rPr>
                <w:sz w:val="20"/>
              </w:rPr>
              <w:t xml:space="preserve">таблетки</w:t>
            </w:r>
          </w:p>
        </w:tc>
      </w:tr>
      <w:tr>
        <w:tc>
          <w:tcPr>
            <w:tcW w:w="964" w:type="dxa"/>
          </w:tcPr>
          <w:p>
            <w:pPr>
              <w:pStyle w:val="0"/>
              <w:jc w:val="center"/>
            </w:pPr>
            <w:r>
              <w:rPr>
                <w:sz w:val="20"/>
              </w:rPr>
              <w:t xml:space="preserve">P03</w:t>
            </w:r>
          </w:p>
        </w:tc>
        <w:tc>
          <w:tcPr>
            <w:tcW w:w="2721"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P03A</w:t>
            </w:r>
          </w:p>
        </w:tc>
        <w:tc>
          <w:tcPr>
            <w:tcW w:w="2721" w:type="dxa"/>
          </w:tcPr>
          <w:p>
            <w:pPr>
              <w:pStyle w:val="0"/>
            </w:pPr>
            <w:r>
              <w:rPr>
                <w:sz w:val="20"/>
              </w:rPr>
              <w:t xml:space="preserve">препараты для уничтожения эктопаразитов (в т.ч. чесоточного клеща)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P03AX</w:t>
            </w:r>
          </w:p>
        </w:tc>
        <w:tc>
          <w:tcPr>
            <w:tcW w:w="2721" w:type="dxa"/>
            <w:vMerge w:val="restart"/>
          </w:tcPr>
          <w:p>
            <w:pPr>
              <w:pStyle w:val="0"/>
            </w:pPr>
            <w:r>
              <w:rPr>
                <w:sz w:val="20"/>
              </w:rPr>
              <w:t xml:space="preserve">прочие препараты для уничтожения эктопаразитов (в т.ч. чесоточного клеща)</w:t>
            </w:r>
          </w:p>
        </w:tc>
        <w:tc>
          <w:tcPr>
            <w:tcW w:w="1757" w:type="dxa"/>
            <w:vMerge w:val="restart"/>
          </w:tcPr>
          <w:p>
            <w:pPr>
              <w:pStyle w:val="0"/>
            </w:pPr>
            <w:r>
              <w:rPr>
                <w:sz w:val="20"/>
              </w:rPr>
              <w:t xml:space="preserve">бензилбензоат</w:t>
            </w:r>
          </w:p>
        </w:tc>
        <w:tc>
          <w:tcPr>
            <w:tcW w:w="3628" w:type="dxa"/>
          </w:tcPr>
          <w:p>
            <w:pPr>
              <w:pStyle w:val="0"/>
            </w:pPr>
            <w:r>
              <w:rPr>
                <w:sz w:val="20"/>
              </w:rPr>
              <w:t xml:space="preserve">мазь для наружного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эмульсия для наружного применения</w:t>
            </w:r>
          </w:p>
        </w:tc>
      </w:tr>
      <w:tr>
        <w:tc>
          <w:tcPr>
            <w:tcW w:w="964" w:type="dxa"/>
          </w:tcPr>
          <w:p>
            <w:pPr>
              <w:pStyle w:val="0"/>
              <w:outlineLvl w:val="2"/>
              <w:jc w:val="center"/>
            </w:pPr>
            <w:r>
              <w:rPr>
                <w:sz w:val="20"/>
              </w:rPr>
              <w:t xml:space="preserve">R</w:t>
            </w:r>
          </w:p>
        </w:tc>
        <w:tc>
          <w:tcPr>
            <w:tcW w:w="2721" w:type="dxa"/>
          </w:tcPr>
          <w:p>
            <w:pPr>
              <w:pStyle w:val="0"/>
            </w:pPr>
            <w:r>
              <w:rPr>
                <w:sz w:val="20"/>
              </w:rPr>
              <w:t xml:space="preserve">дыхательная система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R01</w:t>
            </w:r>
          </w:p>
        </w:tc>
        <w:tc>
          <w:tcPr>
            <w:tcW w:w="2721" w:type="dxa"/>
          </w:tcPr>
          <w:p>
            <w:pPr>
              <w:pStyle w:val="0"/>
            </w:pPr>
            <w:r>
              <w:rPr>
                <w:sz w:val="20"/>
              </w:rPr>
              <w:t xml:space="preserve">назальные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R01A</w:t>
            </w:r>
          </w:p>
        </w:tc>
        <w:tc>
          <w:tcPr>
            <w:tcW w:w="2721" w:type="dxa"/>
          </w:tcPr>
          <w:p>
            <w:pPr>
              <w:pStyle w:val="0"/>
            </w:pPr>
            <w:r>
              <w:rPr>
                <w:sz w:val="20"/>
              </w:rPr>
              <w:t xml:space="preserve">деконгестанты и другие препараты для местного применения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R01AA</w:t>
            </w:r>
          </w:p>
        </w:tc>
        <w:tc>
          <w:tcPr>
            <w:tcW w:w="2721" w:type="dxa"/>
            <w:vMerge w:val="restart"/>
          </w:tcPr>
          <w:p>
            <w:pPr>
              <w:pStyle w:val="0"/>
            </w:pPr>
            <w:r>
              <w:rPr>
                <w:sz w:val="20"/>
              </w:rPr>
              <w:t xml:space="preserve">адреномиметики</w:t>
            </w:r>
          </w:p>
        </w:tc>
        <w:tc>
          <w:tcPr>
            <w:tcW w:w="1757" w:type="dxa"/>
            <w:vMerge w:val="restart"/>
          </w:tcPr>
          <w:p>
            <w:pPr>
              <w:pStyle w:val="0"/>
            </w:pPr>
            <w:r>
              <w:rPr>
                <w:sz w:val="20"/>
              </w:rPr>
              <w:t xml:space="preserve">ксилометазолин</w:t>
            </w:r>
          </w:p>
        </w:tc>
        <w:tc>
          <w:tcPr>
            <w:tcW w:w="3628" w:type="dxa"/>
          </w:tcPr>
          <w:p>
            <w:pPr>
              <w:pStyle w:val="0"/>
            </w:pPr>
            <w:r>
              <w:rPr>
                <w:sz w:val="20"/>
              </w:rPr>
              <w:t xml:space="preserve">гель назальный</w:t>
            </w:r>
          </w:p>
        </w:tc>
      </w:tr>
      <w:tr>
        <w:tc>
          <w:tcPr>
            <w:vMerge w:val="continue"/>
          </w:tcPr>
          <w:p/>
        </w:tc>
        <w:tc>
          <w:tcPr>
            <w:vMerge w:val="continue"/>
          </w:tcPr>
          <w:p/>
        </w:tc>
        <w:tc>
          <w:tcPr>
            <w:vMerge w:val="continue"/>
          </w:tcPr>
          <w:p/>
        </w:tc>
        <w:tc>
          <w:tcPr>
            <w:tcW w:w="3628" w:type="dxa"/>
          </w:tcPr>
          <w:p>
            <w:pPr>
              <w:pStyle w:val="0"/>
            </w:pPr>
            <w:r>
              <w:rPr>
                <w:sz w:val="20"/>
              </w:rPr>
              <w:t xml:space="preserve">капли назальные</w:t>
            </w:r>
          </w:p>
        </w:tc>
      </w:tr>
      <w:tr>
        <w:tc>
          <w:tcPr>
            <w:vMerge w:val="continue"/>
          </w:tcPr>
          <w:p/>
        </w:tc>
        <w:tc>
          <w:tcPr>
            <w:vMerge w:val="continue"/>
          </w:tcPr>
          <w:p/>
        </w:tc>
        <w:tc>
          <w:tcPr>
            <w:vMerge w:val="continue"/>
          </w:tcPr>
          <w:p/>
        </w:tc>
        <w:tc>
          <w:tcPr>
            <w:tcW w:w="3628" w:type="dxa"/>
          </w:tcPr>
          <w:p>
            <w:pPr>
              <w:pStyle w:val="0"/>
            </w:pPr>
            <w:r>
              <w:rPr>
                <w:sz w:val="20"/>
              </w:rPr>
              <w:t xml:space="preserve">капли назальные (для детей)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 (для детей)</w:t>
            </w:r>
          </w:p>
        </w:tc>
      </w:tr>
      <w:tr>
        <w:tc>
          <w:tcPr>
            <w:tcW w:w="964" w:type="dxa"/>
          </w:tcPr>
          <w:p>
            <w:pPr>
              <w:pStyle w:val="0"/>
              <w:jc w:val="center"/>
            </w:pPr>
            <w:r>
              <w:rPr>
                <w:sz w:val="20"/>
              </w:rPr>
              <w:t xml:space="preserve">R02</w:t>
            </w:r>
          </w:p>
        </w:tc>
        <w:tc>
          <w:tcPr>
            <w:tcW w:w="2721"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R02A</w:t>
            </w:r>
          </w:p>
        </w:tc>
        <w:tc>
          <w:tcPr>
            <w:tcW w:w="2721"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R02AA</w:t>
            </w:r>
          </w:p>
        </w:tc>
        <w:tc>
          <w:tcPr>
            <w:tcW w:w="2721" w:type="dxa"/>
            <w:vMerge w:val="restart"/>
          </w:tcPr>
          <w:p>
            <w:pPr>
              <w:pStyle w:val="0"/>
            </w:pPr>
            <w:r>
              <w:rPr>
                <w:sz w:val="20"/>
              </w:rPr>
              <w:t xml:space="preserve">антисептические препараты</w:t>
            </w:r>
          </w:p>
        </w:tc>
        <w:tc>
          <w:tcPr>
            <w:tcW w:w="1757" w:type="dxa"/>
            <w:vMerge w:val="restart"/>
          </w:tcPr>
          <w:p>
            <w:pPr>
              <w:pStyle w:val="0"/>
            </w:pPr>
            <w:r>
              <w:rPr>
                <w:sz w:val="20"/>
              </w:rPr>
              <w:t xml:space="preserve">йод + калия йодид + глицерол</w:t>
            </w:r>
          </w:p>
        </w:tc>
        <w:tc>
          <w:tcPr>
            <w:tcW w:w="3628" w:type="dxa"/>
          </w:tcPr>
          <w:p>
            <w:pPr>
              <w:pStyle w:val="0"/>
            </w:pPr>
            <w:r>
              <w:rPr>
                <w:sz w:val="20"/>
              </w:rPr>
              <w:t xml:space="preserve">раствор для местного применения</w:t>
            </w:r>
          </w:p>
        </w:tc>
      </w:tr>
      <w:tr>
        <w:tc>
          <w:tcPr>
            <w:vMerge w:val="continue"/>
          </w:tcPr>
          <w:p/>
        </w:tc>
        <w:tc>
          <w:tcPr>
            <w:vMerge w:val="continue"/>
          </w:tcPr>
          <w:p/>
        </w:tc>
        <w:tc>
          <w:tcPr>
            <w:vMerge w:val="continue"/>
          </w:tcPr>
          <w:p/>
        </w:tc>
        <w:tc>
          <w:tcPr>
            <w:tcW w:w="3628" w:type="dxa"/>
          </w:tcPr>
          <w:p>
            <w:pPr>
              <w:pStyle w:val="0"/>
            </w:pPr>
            <w:r>
              <w:rPr>
                <w:sz w:val="20"/>
              </w:rPr>
              <w:t xml:space="preserve">спрей для местного применения</w:t>
            </w:r>
          </w:p>
        </w:tc>
      </w:tr>
      <w:tr>
        <w:tc>
          <w:tcPr>
            <w:tcW w:w="964" w:type="dxa"/>
          </w:tcPr>
          <w:p>
            <w:pPr>
              <w:pStyle w:val="0"/>
              <w:jc w:val="center"/>
            </w:pPr>
            <w:r>
              <w:rPr>
                <w:sz w:val="20"/>
              </w:rPr>
              <w:t xml:space="preserve">R03</w:t>
            </w:r>
          </w:p>
        </w:tc>
        <w:tc>
          <w:tcPr>
            <w:tcW w:w="2721" w:type="dxa"/>
          </w:tcPr>
          <w:p>
            <w:pPr>
              <w:pStyle w:val="0"/>
            </w:pPr>
            <w:r>
              <w:rPr>
                <w:sz w:val="20"/>
              </w:rPr>
              <w:t xml:space="preserve">препараты для лечения обструктивных заболеваний дыхательных путей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R03A</w:t>
            </w:r>
          </w:p>
        </w:tc>
        <w:tc>
          <w:tcPr>
            <w:tcW w:w="2721" w:type="dxa"/>
          </w:tcPr>
          <w:p>
            <w:pPr>
              <w:pStyle w:val="0"/>
            </w:pPr>
            <w:r>
              <w:rPr>
                <w:sz w:val="20"/>
              </w:rPr>
              <w:t xml:space="preserve">адренергические средства для ингаляционного введения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R03AC</w:t>
            </w:r>
          </w:p>
        </w:tc>
        <w:tc>
          <w:tcPr>
            <w:tcW w:w="2721" w:type="dxa"/>
            <w:vMerge w:val="restart"/>
          </w:tcPr>
          <w:p>
            <w:pPr>
              <w:pStyle w:val="0"/>
            </w:pPr>
            <w:r>
              <w:rPr>
                <w:sz w:val="20"/>
              </w:rPr>
              <w:t xml:space="preserve">селективные бета 2-адреномиметики</w:t>
            </w:r>
          </w:p>
        </w:tc>
        <w:tc>
          <w:tcPr>
            <w:tcW w:w="1757" w:type="dxa"/>
          </w:tcPr>
          <w:p>
            <w:pPr>
              <w:pStyle w:val="0"/>
            </w:pPr>
            <w:r>
              <w:rPr>
                <w:sz w:val="20"/>
              </w:rPr>
              <w:t xml:space="preserve">индакатерол</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vMerge w:val="restart"/>
          </w:tcPr>
          <w:p>
            <w:pPr>
              <w:pStyle w:val="0"/>
            </w:pPr>
            <w:r>
              <w:rPr>
                <w:sz w:val="20"/>
              </w:rPr>
              <w:t xml:space="preserve">сальбутамол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1757" w:type="dxa"/>
            <w:vMerge w:val="restart"/>
          </w:tcPr>
          <w:p>
            <w:pPr>
              <w:pStyle w:val="0"/>
            </w:pPr>
            <w:r>
              <w:rPr>
                <w:sz w:val="20"/>
              </w:rPr>
              <w:t xml:space="preserve">формотерол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tcW w:w="964" w:type="dxa"/>
            <w:vMerge w:val="restart"/>
          </w:tcPr>
          <w:p>
            <w:pPr>
              <w:pStyle w:val="0"/>
              <w:jc w:val="center"/>
            </w:pPr>
            <w:r>
              <w:rPr>
                <w:sz w:val="20"/>
              </w:rPr>
              <w:t xml:space="preserve">R03AK</w:t>
            </w:r>
          </w:p>
        </w:tc>
        <w:tc>
          <w:tcPr>
            <w:tcW w:w="2721"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757" w:type="dxa"/>
          </w:tcPr>
          <w:p>
            <w:pPr>
              <w:pStyle w:val="0"/>
            </w:pPr>
            <w:r>
              <w:rPr>
                <w:sz w:val="20"/>
              </w:rPr>
              <w:t xml:space="preserve">беклометазон + формотерол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757" w:type="dxa"/>
            <w:vMerge w:val="restart"/>
          </w:tcPr>
          <w:p>
            <w:pPr>
              <w:pStyle w:val="0"/>
            </w:pPr>
            <w:r>
              <w:rPr>
                <w:sz w:val="20"/>
              </w:rPr>
              <w:t xml:space="preserve">будесонид + формотерол</w:t>
            </w:r>
          </w:p>
        </w:tc>
        <w:tc>
          <w:tcPr>
            <w:tcW w:w="3628" w:type="dxa"/>
          </w:tcPr>
          <w:p>
            <w:pPr>
              <w:pStyle w:val="0"/>
            </w:pPr>
            <w:r>
              <w:rPr>
                <w:sz w:val="20"/>
              </w:rPr>
              <w:t xml:space="preserve">капсул с порошком для ингаляций набор</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вилантерол + флутиказона фуроат</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vMerge w:val="restart"/>
          </w:tcPr>
          <w:p>
            <w:pPr>
              <w:pStyle w:val="0"/>
            </w:pPr>
            <w:r>
              <w:rPr>
                <w:sz w:val="20"/>
              </w:rPr>
              <w:t xml:space="preserve">салметерол + флутиказон</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tcW w:w="964" w:type="dxa"/>
            <w:vMerge w:val="restart"/>
          </w:tcPr>
          <w:p>
            <w:pPr>
              <w:pStyle w:val="0"/>
              <w:jc w:val="center"/>
            </w:pPr>
            <w:r>
              <w:rPr>
                <w:sz w:val="20"/>
              </w:rPr>
              <w:t xml:space="preserve">R03AL</w:t>
            </w:r>
          </w:p>
        </w:tc>
        <w:tc>
          <w:tcPr>
            <w:tcW w:w="2721" w:type="dxa"/>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757" w:type="dxa"/>
          </w:tcPr>
          <w:p>
            <w:pPr>
              <w:pStyle w:val="0"/>
            </w:pPr>
            <w:r>
              <w:rPr>
                <w:sz w:val="20"/>
              </w:rPr>
              <w:t xml:space="preserve">вилантерол + умеклидиния бромид</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вилантерол + умеклидиния бромид + флутиказона фуроат</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аклидиния бромид + формотерол</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гликопиррония бромид + индакатерол</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vMerge w:val="restart"/>
          </w:tcPr>
          <w:p>
            <w:pPr>
              <w:pStyle w:val="0"/>
            </w:pPr>
            <w:r>
              <w:rPr>
                <w:sz w:val="20"/>
              </w:rPr>
              <w:t xml:space="preserve">ипратропия бромид + фенотерол</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олодатерол + тиотропия бромид</w:t>
            </w:r>
          </w:p>
        </w:tc>
        <w:tc>
          <w:tcPr>
            <w:tcW w:w="3628" w:type="dxa"/>
          </w:tcPr>
          <w:p>
            <w:pPr>
              <w:pStyle w:val="0"/>
            </w:pPr>
            <w:r>
              <w:rPr>
                <w:sz w:val="20"/>
              </w:rPr>
              <w:t xml:space="preserve">раствор для ингаляций дозированный</w:t>
            </w:r>
          </w:p>
        </w:tc>
      </w:tr>
      <w:tr>
        <w:tc>
          <w:tcPr>
            <w:tcW w:w="964" w:type="dxa"/>
          </w:tcPr>
          <w:p>
            <w:pPr>
              <w:pStyle w:val="0"/>
              <w:jc w:val="center"/>
            </w:pPr>
            <w:r>
              <w:rPr>
                <w:sz w:val="20"/>
              </w:rPr>
              <w:t xml:space="preserve">R03B</w:t>
            </w:r>
          </w:p>
        </w:tc>
        <w:tc>
          <w:tcPr>
            <w:tcW w:w="2721"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R03BA</w:t>
            </w:r>
          </w:p>
        </w:tc>
        <w:tc>
          <w:tcPr>
            <w:tcW w:w="2721" w:type="dxa"/>
            <w:vMerge w:val="restart"/>
          </w:tcPr>
          <w:p>
            <w:pPr>
              <w:pStyle w:val="0"/>
            </w:pPr>
            <w:r>
              <w:rPr>
                <w:sz w:val="20"/>
              </w:rPr>
              <w:t xml:space="preserve">глюкокортикоиды</w:t>
            </w:r>
          </w:p>
        </w:tc>
        <w:tc>
          <w:tcPr>
            <w:tcW w:w="1757" w:type="dxa"/>
            <w:vMerge w:val="restart"/>
          </w:tcPr>
          <w:p>
            <w:pPr>
              <w:pStyle w:val="0"/>
            </w:pPr>
            <w:r>
              <w:rPr>
                <w:sz w:val="20"/>
              </w:rPr>
              <w:t xml:space="preserve">беклометазон</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аэрозоль для ингаляций дозированный, активируемый вдохом</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ингаляций</w:t>
            </w:r>
          </w:p>
        </w:tc>
      </w:tr>
      <w:tr>
        <w:tc>
          <w:tcPr>
            <w:vMerge w:val="continue"/>
          </w:tcPr>
          <w:p/>
        </w:tc>
        <w:tc>
          <w:tcPr>
            <w:vMerge w:val="continue"/>
          </w:tcPr>
          <w:p/>
        </w:tc>
        <w:tc>
          <w:tcPr>
            <w:tcW w:w="1757" w:type="dxa"/>
            <w:vMerge w:val="restart"/>
          </w:tcPr>
          <w:p>
            <w:pPr>
              <w:pStyle w:val="0"/>
            </w:pPr>
            <w:r>
              <w:rPr>
                <w:sz w:val="20"/>
              </w:rPr>
              <w:t xml:space="preserve">будесонид</w:t>
            </w:r>
          </w:p>
        </w:tc>
        <w:tc>
          <w:tcPr>
            <w:tcW w:w="3628" w:type="dxa"/>
          </w:tcPr>
          <w:p>
            <w:pPr>
              <w:pStyle w:val="0"/>
            </w:pPr>
            <w:r>
              <w:rPr>
                <w:sz w:val="20"/>
              </w:rPr>
              <w:t xml:space="preserve">капсулы кишечнорастворимые</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ингаляций дозированная</w:t>
            </w:r>
          </w:p>
        </w:tc>
      </w:tr>
      <w:tr>
        <w:tc>
          <w:tcPr>
            <w:vMerge w:val="continue"/>
          </w:tcPr>
          <w:p/>
        </w:tc>
        <w:tc>
          <w:tcPr>
            <w:vMerge w:val="continue"/>
          </w:tcPr>
          <w:p/>
        </w:tc>
        <w:tc>
          <w:tcPr>
            <w:tcW w:w="1757" w:type="dxa"/>
          </w:tcPr>
          <w:p>
            <w:pPr>
              <w:pStyle w:val="0"/>
            </w:pPr>
            <w:r>
              <w:rPr>
                <w:sz w:val="20"/>
              </w:rPr>
              <w:t xml:space="preserve">флутиказон</w:t>
            </w:r>
          </w:p>
        </w:tc>
        <w:tc>
          <w:tcPr>
            <w:tcW w:w="3628" w:type="dxa"/>
          </w:tcPr>
          <w:p>
            <w:pPr>
              <w:pStyle w:val="0"/>
            </w:pPr>
            <w:r>
              <w:rPr>
                <w:sz w:val="20"/>
              </w:rPr>
              <w:t xml:space="preserve">аэрозоль для ингаляций дозированный (для детей)</w:t>
            </w:r>
          </w:p>
        </w:tc>
      </w:tr>
      <w:tr>
        <w:tc>
          <w:tcPr>
            <w:tcW w:w="964" w:type="dxa"/>
            <w:vMerge w:val="restart"/>
          </w:tcPr>
          <w:p>
            <w:pPr>
              <w:pStyle w:val="0"/>
              <w:jc w:val="center"/>
            </w:pPr>
            <w:r>
              <w:rPr>
                <w:sz w:val="20"/>
              </w:rPr>
              <w:t xml:space="preserve">R03BB</w:t>
            </w:r>
          </w:p>
        </w:tc>
        <w:tc>
          <w:tcPr>
            <w:tcW w:w="2721" w:type="dxa"/>
            <w:vMerge w:val="restart"/>
          </w:tcPr>
          <w:p>
            <w:pPr>
              <w:pStyle w:val="0"/>
            </w:pPr>
            <w:r>
              <w:rPr>
                <w:sz w:val="20"/>
              </w:rPr>
              <w:t xml:space="preserve">антихолинергические средства</w:t>
            </w:r>
          </w:p>
        </w:tc>
        <w:tc>
          <w:tcPr>
            <w:tcW w:w="1757" w:type="dxa"/>
          </w:tcPr>
          <w:p>
            <w:pPr>
              <w:pStyle w:val="0"/>
            </w:pPr>
            <w:r>
              <w:rPr>
                <w:sz w:val="20"/>
              </w:rPr>
              <w:t xml:space="preserve">гликопиррония бромид</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аклидиния бромид</w:t>
            </w:r>
          </w:p>
        </w:tc>
        <w:tc>
          <w:tcPr>
            <w:tcW w:w="3628"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vMerge w:val="restart"/>
          </w:tcPr>
          <w:p>
            <w:pPr>
              <w:pStyle w:val="0"/>
            </w:pPr>
            <w:r>
              <w:rPr>
                <w:sz w:val="20"/>
              </w:rPr>
              <w:t xml:space="preserve">ипратропия бромид</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vMerge w:val="continue"/>
          </w:tcPr>
          <w:p/>
        </w:tc>
        <w:tc>
          <w:tcPr>
            <w:vMerge w:val="continue"/>
          </w:tcPr>
          <w:p/>
        </w:tc>
        <w:tc>
          <w:tcPr>
            <w:tcW w:w="1757" w:type="dxa"/>
            <w:vMerge w:val="restart"/>
          </w:tcPr>
          <w:p>
            <w:pPr>
              <w:pStyle w:val="0"/>
            </w:pPr>
            <w:r>
              <w:rPr>
                <w:sz w:val="20"/>
              </w:rPr>
              <w:t xml:space="preserve">тиотропия бромид</w:t>
            </w:r>
          </w:p>
        </w:tc>
        <w:tc>
          <w:tcPr>
            <w:tcW w:w="3628" w:type="dxa"/>
          </w:tcPr>
          <w:p>
            <w:pPr>
              <w:pStyle w:val="0"/>
            </w:pPr>
            <w:r>
              <w:rPr>
                <w:sz w:val="20"/>
              </w:rPr>
              <w:t xml:space="preserve">капсулы с порошком для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ингаляций</w:t>
            </w:r>
          </w:p>
        </w:tc>
      </w:tr>
      <w:tr>
        <w:tc>
          <w:tcPr>
            <w:tcW w:w="964" w:type="dxa"/>
            <w:vMerge w:val="restart"/>
          </w:tcPr>
          <w:p>
            <w:pPr>
              <w:pStyle w:val="0"/>
              <w:jc w:val="center"/>
            </w:pPr>
            <w:r>
              <w:rPr>
                <w:sz w:val="20"/>
              </w:rPr>
              <w:t xml:space="preserve">R03BC</w:t>
            </w:r>
          </w:p>
        </w:tc>
        <w:tc>
          <w:tcPr>
            <w:tcW w:w="2721" w:type="dxa"/>
            <w:vMerge w:val="restart"/>
          </w:tcPr>
          <w:p>
            <w:pPr>
              <w:pStyle w:val="0"/>
            </w:pPr>
            <w:r>
              <w:rPr>
                <w:sz w:val="20"/>
              </w:rPr>
              <w:t xml:space="preserve">противоаллергические средства, кроме глюкокортикоидов</w:t>
            </w:r>
          </w:p>
        </w:tc>
        <w:tc>
          <w:tcPr>
            <w:tcW w:w="1757" w:type="dxa"/>
            <w:vMerge w:val="restart"/>
          </w:tcPr>
          <w:p>
            <w:pPr>
              <w:pStyle w:val="0"/>
            </w:pPr>
            <w:r>
              <w:rPr>
                <w:sz w:val="20"/>
              </w:rPr>
              <w:t xml:space="preserve">кромоглициевая кислота</w:t>
            </w:r>
          </w:p>
        </w:tc>
        <w:tc>
          <w:tcPr>
            <w:tcW w:w="3628" w:type="dxa"/>
          </w:tcPr>
          <w:p>
            <w:pPr>
              <w:pStyle w:val="0"/>
            </w:pPr>
            <w:r>
              <w:rPr>
                <w:sz w:val="20"/>
              </w:rPr>
              <w:t xml:space="preserve">аэрозоль для ингаляций дозированный</w:t>
            </w:r>
          </w:p>
        </w:tc>
      </w:tr>
      <w:tr>
        <w:tc>
          <w:tcPr>
            <w:vMerge w:val="continue"/>
          </w:tcPr>
          <w:p/>
        </w:tc>
        <w:tc>
          <w:tcPr>
            <w:vMerge w:val="continue"/>
          </w:tcPr>
          <w:p/>
        </w:tc>
        <w:tc>
          <w:tcPr>
            <w:vMerge w:val="continue"/>
          </w:tcPr>
          <w:p/>
        </w:tc>
        <w:tc>
          <w:tcPr>
            <w:tcW w:w="3628" w:type="dxa"/>
          </w:tcPr>
          <w:p>
            <w:pPr>
              <w:pStyle w:val="0"/>
            </w:pPr>
            <w:r>
              <w:rPr>
                <w:sz w:val="20"/>
              </w:rPr>
              <w:t xml:space="preserve">капли глазные</w:t>
            </w:r>
          </w:p>
        </w:tc>
      </w:tr>
      <w:tr>
        <w:tc>
          <w:tcPr>
            <w:vMerge w:val="continue"/>
          </w:tcPr>
          <w:p/>
        </w:tc>
        <w:tc>
          <w:tcPr>
            <w:vMerge w:val="continue"/>
          </w:tcPr>
          <w:p/>
        </w:tc>
        <w:tc>
          <w:tcPr>
            <w:vMerge w:val="continue"/>
          </w:tcPr>
          <w:p/>
        </w:tc>
        <w:tc>
          <w:tcPr>
            <w:tcW w:w="3628" w:type="dxa"/>
          </w:tcPr>
          <w:p>
            <w:pPr>
              <w:pStyle w:val="0"/>
            </w:pPr>
            <w:r>
              <w:rPr>
                <w:sz w:val="20"/>
              </w:rPr>
              <w:t xml:space="preserve">капсулы</w:t>
            </w:r>
          </w:p>
        </w:tc>
      </w:tr>
      <w:tr>
        <w:tc>
          <w:tcPr>
            <w:vMerge w:val="continue"/>
          </w:tcPr>
          <w:p/>
        </w:tc>
        <w:tc>
          <w:tcPr>
            <w:vMerge w:val="continue"/>
          </w:tcPr>
          <w:p/>
        </w:tc>
        <w:tc>
          <w:tcPr>
            <w:vMerge w:val="continue"/>
          </w:tcPr>
          <w:p/>
        </w:tc>
        <w:tc>
          <w:tcPr>
            <w:tcW w:w="3628" w:type="dxa"/>
          </w:tcPr>
          <w:p>
            <w:pPr>
              <w:pStyle w:val="0"/>
            </w:pPr>
            <w:r>
              <w:rPr>
                <w:sz w:val="20"/>
              </w:rPr>
              <w:t xml:space="preserve">спрей назальный дозированный</w:t>
            </w:r>
          </w:p>
        </w:tc>
      </w:tr>
      <w:tr>
        <w:tc>
          <w:tcPr>
            <w:tcW w:w="964" w:type="dxa"/>
          </w:tcPr>
          <w:p>
            <w:pPr>
              <w:pStyle w:val="0"/>
              <w:jc w:val="center"/>
            </w:pPr>
            <w:r>
              <w:rPr>
                <w:sz w:val="20"/>
              </w:rPr>
              <w:t xml:space="preserve">R03D</w:t>
            </w:r>
          </w:p>
        </w:tc>
        <w:tc>
          <w:tcPr>
            <w:tcW w:w="2721"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R03DA</w:t>
            </w:r>
          </w:p>
        </w:tc>
        <w:tc>
          <w:tcPr>
            <w:tcW w:w="2721" w:type="dxa"/>
            <w:vMerge w:val="restart"/>
          </w:tcPr>
          <w:p>
            <w:pPr>
              <w:pStyle w:val="0"/>
            </w:pPr>
            <w:r>
              <w:rPr>
                <w:sz w:val="20"/>
              </w:rPr>
              <w:t xml:space="preserve">ксантины</w:t>
            </w:r>
          </w:p>
        </w:tc>
        <w:tc>
          <w:tcPr>
            <w:tcW w:w="1757" w:type="dxa"/>
            <w:vMerge w:val="restart"/>
          </w:tcPr>
          <w:p>
            <w:pPr>
              <w:pStyle w:val="0"/>
            </w:pPr>
            <w:r>
              <w:rPr>
                <w:sz w:val="20"/>
              </w:rPr>
              <w:t xml:space="preserve">аминофиллин</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R03DX</w:t>
            </w:r>
          </w:p>
        </w:tc>
        <w:tc>
          <w:tcPr>
            <w:tcW w:w="2721" w:type="dxa"/>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757" w:type="dxa"/>
          </w:tcPr>
          <w:p>
            <w:pPr>
              <w:pStyle w:val="0"/>
            </w:pPr>
            <w:r>
              <w:rPr>
                <w:sz w:val="20"/>
              </w:rPr>
              <w:t xml:space="preserve">бенрализумаб</w:t>
            </w: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меполизумаб</w:t>
            </w:r>
          </w:p>
        </w:tc>
        <w:tc>
          <w:tcPr>
            <w:tcW w:w="3628" w:type="dxa"/>
          </w:tcPr>
          <w:p>
            <w:pPr>
              <w:pStyle w:val="0"/>
            </w:pPr>
            <w:r>
              <w:rPr>
                <w:sz w:val="20"/>
              </w:rPr>
              <w:t xml:space="preserve">лиофилизат для приготовления раствора для подкожного введения</w:t>
            </w:r>
          </w:p>
        </w:tc>
      </w:tr>
      <w:tr>
        <w:tc>
          <w:tcPr>
            <w:tcW w:w="964" w:type="dxa"/>
            <w:vMerge w:val="restart"/>
          </w:tcPr>
          <w:p>
            <w:pPr>
              <w:pStyle w:val="0"/>
            </w:pPr>
            <w:r>
              <w:rPr>
                <w:sz w:val="20"/>
              </w:rPr>
            </w:r>
          </w:p>
        </w:tc>
        <w:tc>
          <w:tcPr>
            <w:tcW w:w="2721" w:type="dxa"/>
            <w:vMerge w:val="restart"/>
          </w:tcPr>
          <w:p>
            <w:pPr>
              <w:pStyle w:val="0"/>
            </w:pPr>
            <w:r>
              <w:rPr>
                <w:sz w:val="20"/>
              </w:rPr>
            </w:r>
          </w:p>
        </w:tc>
        <w:tc>
          <w:tcPr>
            <w:tcW w:w="1757" w:type="dxa"/>
            <w:vMerge w:val="restart"/>
          </w:tcPr>
          <w:p>
            <w:pPr>
              <w:pStyle w:val="0"/>
            </w:pPr>
            <w:r>
              <w:rPr>
                <w:sz w:val="20"/>
              </w:rPr>
              <w:t xml:space="preserve">омализумаб</w:t>
            </w:r>
          </w:p>
        </w:tc>
        <w:tc>
          <w:tcPr>
            <w:tcW w:w="362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подкожного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реслизумаб</w:t>
            </w:r>
          </w:p>
        </w:tc>
        <w:tc>
          <w:tcPr>
            <w:tcW w:w="3628" w:type="dxa"/>
          </w:tcPr>
          <w:p>
            <w:pPr>
              <w:pStyle w:val="0"/>
            </w:pPr>
            <w:r>
              <w:rPr>
                <w:sz w:val="20"/>
              </w:rPr>
              <w:t xml:space="preserve">концентрат для приготовления раствора для инфузий</w:t>
            </w:r>
          </w:p>
        </w:tc>
      </w:tr>
      <w:tr>
        <w:tc>
          <w:tcPr>
            <w:tcW w:w="964" w:type="dxa"/>
          </w:tcPr>
          <w:p>
            <w:pPr>
              <w:pStyle w:val="0"/>
              <w:jc w:val="center"/>
            </w:pPr>
            <w:r>
              <w:rPr>
                <w:sz w:val="20"/>
              </w:rPr>
              <w:t xml:space="preserve">R05</w:t>
            </w:r>
          </w:p>
        </w:tc>
        <w:tc>
          <w:tcPr>
            <w:tcW w:w="2721" w:type="dxa"/>
          </w:tcPr>
          <w:p>
            <w:pPr>
              <w:pStyle w:val="0"/>
            </w:pPr>
            <w:r>
              <w:rPr>
                <w:sz w:val="20"/>
              </w:rPr>
              <w:t xml:space="preserve">противокашлевые препараты и средства для лечения простудных заболеваний</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R05C</w:t>
            </w:r>
          </w:p>
        </w:tc>
        <w:tc>
          <w:tcPr>
            <w:tcW w:w="2721" w:type="dxa"/>
          </w:tcPr>
          <w:p>
            <w:pPr>
              <w:pStyle w:val="0"/>
            </w:pPr>
            <w:r>
              <w:rPr>
                <w:sz w:val="20"/>
              </w:rPr>
              <w:t xml:space="preserve">отхаркивающие препараты, кроме комбинаций с противокашлевыми средствами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R05CB</w:t>
            </w:r>
          </w:p>
        </w:tc>
        <w:tc>
          <w:tcPr>
            <w:tcW w:w="2721" w:type="dxa"/>
            <w:vMerge w:val="restart"/>
          </w:tcPr>
          <w:p>
            <w:pPr>
              <w:pStyle w:val="0"/>
            </w:pPr>
            <w:r>
              <w:rPr>
                <w:sz w:val="20"/>
              </w:rPr>
              <w:t xml:space="preserve">муколитические препараты</w:t>
            </w:r>
          </w:p>
        </w:tc>
        <w:tc>
          <w:tcPr>
            <w:tcW w:w="1757" w:type="dxa"/>
            <w:vMerge w:val="restart"/>
          </w:tcPr>
          <w:p>
            <w:pPr>
              <w:pStyle w:val="0"/>
            </w:pPr>
            <w:r>
              <w:rPr>
                <w:sz w:val="20"/>
              </w:rPr>
              <w:t xml:space="preserve">амброксол</w:t>
            </w:r>
          </w:p>
        </w:tc>
        <w:tc>
          <w:tcPr>
            <w:tcW w:w="3628" w:type="dxa"/>
          </w:tcPr>
          <w:p>
            <w:pPr>
              <w:pStyle w:val="0"/>
            </w:pPr>
            <w:r>
              <w:rPr>
                <w:sz w:val="20"/>
              </w:rPr>
              <w:t xml:space="preserve">капсулы пролонгированного действия</w:t>
            </w:r>
          </w:p>
        </w:tc>
      </w:tr>
      <w:tr>
        <w:tc>
          <w:tcPr>
            <w:vMerge w:val="continue"/>
          </w:tcPr>
          <w:p/>
        </w:tc>
        <w:tc>
          <w:tcPr>
            <w:vMerge w:val="continue"/>
          </w:tcPr>
          <w:p/>
        </w:tc>
        <w:tc>
          <w:tcPr>
            <w:vMerge w:val="continue"/>
          </w:tcPr>
          <w:p/>
        </w:tc>
        <w:tc>
          <w:tcPr>
            <w:tcW w:w="3628" w:type="dxa"/>
          </w:tcPr>
          <w:p>
            <w:pPr>
              <w:pStyle w:val="0"/>
            </w:pPr>
            <w:r>
              <w:rPr>
                <w:sz w:val="20"/>
              </w:rPr>
              <w:t xml:space="preserve">пастилки</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 и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tcW w:w="1757" w:type="dxa"/>
            <w:vMerge w:val="restart"/>
          </w:tcPr>
          <w:p>
            <w:pPr>
              <w:pStyle w:val="0"/>
            </w:pPr>
            <w:r>
              <w:rPr>
                <w:sz w:val="20"/>
              </w:rPr>
              <w:t xml:space="preserve">ацетилцистеин</w:t>
            </w:r>
          </w:p>
        </w:tc>
        <w:tc>
          <w:tcPr>
            <w:tcW w:w="3628" w:type="dxa"/>
          </w:tcPr>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гранулы для приготовления сиропа</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порошок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шипучие</w:t>
            </w:r>
          </w:p>
        </w:tc>
      </w:tr>
      <w:tr>
        <w:tc>
          <w:tcPr>
            <w:vMerge w:val="continue"/>
          </w:tcPr>
          <w:p/>
        </w:tc>
        <w:tc>
          <w:tcPr>
            <w:vMerge w:val="continue"/>
          </w:tcPr>
          <w:p/>
        </w:tc>
        <w:tc>
          <w:tcPr>
            <w:tcW w:w="1757" w:type="dxa"/>
          </w:tcPr>
          <w:p>
            <w:pPr>
              <w:pStyle w:val="0"/>
            </w:pPr>
            <w:r>
              <w:rPr>
                <w:sz w:val="20"/>
              </w:rPr>
              <w:t xml:space="preserve">дорназа альфа</w:t>
            </w:r>
          </w:p>
        </w:tc>
        <w:tc>
          <w:tcPr>
            <w:tcW w:w="3628" w:type="dxa"/>
          </w:tcPr>
          <w:p>
            <w:pPr>
              <w:pStyle w:val="0"/>
            </w:pPr>
            <w:r>
              <w:rPr>
                <w:sz w:val="20"/>
              </w:rPr>
              <w:t xml:space="preserve">раствор для ингаляций</w:t>
            </w:r>
          </w:p>
        </w:tc>
      </w:tr>
      <w:tr>
        <w:tc>
          <w:tcPr>
            <w:tcW w:w="964" w:type="dxa"/>
          </w:tcPr>
          <w:p>
            <w:pPr>
              <w:pStyle w:val="0"/>
              <w:jc w:val="center"/>
            </w:pPr>
            <w:r>
              <w:rPr>
                <w:sz w:val="20"/>
              </w:rPr>
              <w:t xml:space="preserve">R06</w:t>
            </w:r>
          </w:p>
        </w:tc>
        <w:tc>
          <w:tcPr>
            <w:tcW w:w="2721"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R06A</w:t>
            </w:r>
          </w:p>
        </w:tc>
        <w:tc>
          <w:tcPr>
            <w:tcW w:w="2721"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R06AA</w:t>
            </w:r>
          </w:p>
        </w:tc>
        <w:tc>
          <w:tcPr>
            <w:tcW w:w="2721" w:type="dxa"/>
            <w:vMerge w:val="restart"/>
          </w:tcPr>
          <w:p>
            <w:pPr>
              <w:pStyle w:val="0"/>
            </w:pPr>
            <w:r>
              <w:rPr>
                <w:sz w:val="20"/>
              </w:rPr>
              <w:t xml:space="preserve">эфиры алкиламинов</w:t>
            </w:r>
          </w:p>
        </w:tc>
        <w:tc>
          <w:tcPr>
            <w:tcW w:w="1757" w:type="dxa"/>
            <w:vMerge w:val="restart"/>
          </w:tcPr>
          <w:p>
            <w:pPr>
              <w:pStyle w:val="0"/>
            </w:pPr>
            <w:r>
              <w:rPr>
                <w:sz w:val="20"/>
              </w:rPr>
              <w:t xml:space="preserve">дифенгидрамин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внутримышечного введения</w:t>
            </w:r>
          </w:p>
        </w:tc>
      </w:tr>
      <w:tr>
        <w:tc>
          <w:tcPr>
            <w:vMerge w:val="continue"/>
          </w:tcPr>
          <w:p/>
        </w:tc>
        <w:tc>
          <w:tcPr>
            <w:tcW w:w="2721" w:type="dxa"/>
          </w:tcPr>
          <w:p>
            <w:pPr>
              <w:pStyle w:val="0"/>
            </w:pPr>
            <w:r>
              <w:rPr>
                <w:sz w:val="20"/>
              </w:rPr>
            </w:r>
          </w:p>
        </w:tc>
        <w:tc>
          <w:tcPr>
            <w:tcW w:w="1757" w:type="dxa"/>
          </w:tcPr>
          <w:p>
            <w:pPr>
              <w:pStyle w:val="0"/>
            </w:pPr>
            <w:r>
              <w:rPr>
                <w:sz w:val="20"/>
              </w:rPr>
            </w: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R06AC</w:t>
            </w:r>
          </w:p>
        </w:tc>
        <w:tc>
          <w:tcPr>
            <w:tcW w:w="2721" w:type="dxa"/>
            <w:vMerge w:val="restart"/>
          </w:tcPr>
          <w:p>
            <w:pPr>
              <w:pStyle w:val="0"/>
            </w:pPr>
            <w:r>
              <w:rPr>
                <w:sz w:val="20"/>
              </w:rPr>
              <w:t xml:space="preserve">замещенные этилендиамины</w:t>
            </w:r>
          </w:p>
        </w:tc>
        <w:tc>
          <w:tcPr>
            <w:tcW w:w="1757" w:type="dxa"/>
            <w:vMerge w:val="restart"/>
          </w:tcPr>
          <w:p>
            <w:pPr>
              <w:pStyle w:val="0"/>
            </w:pPr>
            <w:r>
              <w:rPr>
                <w:sz w:val="20"/>
              </w:rPr>
              <w:t xml:space="preserve">хлоропирамин</w:t>
            </w: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vMerge w:val="restart"/>
          </w:tcPr>
          <w:p>
            <w:pPr>
              <w:pStyle w:val="0"/>
              <w:jc w:val="center"/>
            </w:pPr>
            <w:r>
              <w:rPr>
                <w:sz w:val="20"/>
              </w:rPr>
              <w:t xml:space="preserve">R06AE</w:t>
            </w:r>
          </w:p>
        </w:tc>
        <w:tc>
          <w:tcPr>
            <w:tcW w:w="2721" w:type="dxa"/>
            <w:vMerge w:val="restart"/>
          </w:tcPr>
          <w:p>
            <w:pPr>
              <w:pStyle w:val="0"/>
            </w:pPr>
            <w:r>
              <w:rPr>
                <w:sz w:val="20"/>
              </w:rPr>
              <w:t xml:space="preserve">производные пиперазина</w:t>
            </w:r>
          </w:p>
        </w:tc>
        <w:tc>
          <w:tcPr>
            <w:tcW w:w="1757" w:type="dxa"/>
            <w:vMerge w:val="restart"/>
          </w:tcPr>
          <w:p>
            <w:pPr>
              <w:pStyle w:val="0"/>
            </w:pPr>
            <w:r>
              <w:rPr>
                <w:sz w:val="20"/>
              </w:rPr>
              <w:t xml:space="preserve">цетиризин</w:t>
            </w:r>
          </w:p>
        </w:tc>
        <w:tc>
          <w:tcPr>
            <w:tcW w:w="3628" w:type="dxa"/>
          </w:tcPr>
          <w:p>
            <w:pPr>
              <w:pStyle w:val="0"/>
            </w:pPr>
            <w:r>
              <w:rPr>
                <w:sz w:val="20"/>
              </w:rPr>
              <w:t xml:space="preserve">капли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R06AX</w:t>
            </w:r>
          </w:p>
        </w:tc>
        <w:tc>
          <w:tcPr>
            <w:tcW w:w="2721" w:type="dxa"/>
            <w:vMerge w:val="restart"/>
          </w:tcPr>
          <w:p>
            <w:pPr>
              <w:pStyle w:val="0"/>
            </w:pPr>
            <w:r>
              <w:rPr>
                <w:sz w:val="20"/>
              </w:rPr>
              <w:t xml:space="preserve">другие антигистаминные средства системного действия</w:t>
            </w:r>
          </w:p>
        </w:tc>
        <w:tc>
          <w:tcPr>
            <w:tcW w:w="1757" w:type="dxa"/>
            <w:vMerge w:val="restart"/>
          </w:tcPr>
          <w:p>
            <w:pPr>
              <w:pStyle w:val="0"/>
            </w:pPr>
            <w:r>
              <w:rPr>
                <w:sz w:val="20"/>
              </w:rPr>
              <w:t xml:space="preserve">лоратадин</w:t>
            </w:r>
          </w:p>
        </w:tc>
        <w:tc>
          <w:tcPr>
            <w:tcW w:w="3628" w:type="dxa"/>
          </w:tcPr>
          <w:p>
            <w:pPr>
              <w:pStyle w:val="0"/>
            </w:pPr>
            <w:r>
              <w:rPr>
                <w:sz w:val="20"/>
              </w:rPr>
              <w:t xml:space="preserve">сироп</w:t>
            </w:r>
          </w:p>
        </w:tc>
      </w:tr>
      <w:tr>
        <w:tc>
          <w:tcPr>
            <w:vMerge w:val="continue"/>
          </w:tcPr>
          <w:p/>
        </w:tc>
        <w:tc>
          <w:tcPr>
            <w:vMerge w:val="continue"/>
          </w:tcPr>
          <w:p/>
        </w:tc>
        <w:tc>
          <w:tcPr>
            <w:vMerge w:val="continue"/>
          </w:tcPr>
          <w:p/>
        </w:tc>
        <w:tc>
          <w:tcPr>
            <w:tcW w:w="3628" w:type="dxa"/>
          </w:tcPr>
          <w:p>
            <w:pPr>
              <w:pStyle w:val="0"/>
            </w:pPr>
            <w:r>
              <w:rPr>
                <w:sz w:val="20"/>
              </w:rPr>
              <w:t xml:space="preserve">суспензия для приема внутрь</w:t>
            </w:r>
          </w:p>
        </w:tc>
      </w:tr>
      <w:tr>
        <w:tc>
          <w:tcPr>
            <w:vMerge w:val="continue"/>
          </w:tcPr>
          <w:p/>
        </w:tc>
        <w:tc>
          <w:tcPr>
            <w:vMerge w:val="continue"/>
          </w:tcPr>
          <w:p/>
        </w:tc>
        <w:tc>
          <w:tcPr>
            <w:vMerge w:val="continue"/>
          </w:tcPr>
          <w:p/>
        </w:tc>
        <w:tc>
          <w:tcPr>
            <w:tcW w:w="3628" w:type="dxa"/>
          </w:tcPr>
          <w:p>
            <w:pPr>
              <w:pStyle w:val="0"/>
            </w:pPr>
            <w:r>
              <w:rPr>
                <w:sz w:val="20"/>
              </w:rPr>
              <w:t xml:space="preserve">таблетки</w:t>
            </w:r>
          </w:p>
        </w:tc>
      </w:tr>
      <w:tr>
        <w:tc>
          <w:tcPr>
            <w:tcW w:w="964" w:type="dxa"/>
          </w:tcPr>
          <w:p>
            <w:pPr>
              <w:pStyle w:val="0"/>
              <w:jc w:val="center"/>
            </w:pPr>
            <w:r>
              <w:rPr>
                <w:sz w:val="20"/>
              </w:rPr>
              <w:t xml:space="preserve">R07</w:t>
            </w:r>
          </w:p>
        </w:tc>
        <w:tc>
          <w:tcPr>
            <w:tcW w:w="2721"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R07A</w:t>
            </w:r>
          </w:p>
        </w:tc>
        <w:tc>
          <w:tcPr>
            <w:tcW w:w="2721"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R07AA</w:t>
            </w:r>
          </w:p>
        </w:tc>
        <w:tc>
          <w:tcPr>
            <w:tcW w:w="2721" w:type="dxa"/>
            <w:vMerge w:val="restart"/>
          </w:tcPr>
          <w:p>
            <w:pPr>
              <w:pStyle w:val="0"/>
            </w:pPr>
            <w:r>
              <w:rPr>
                <w:sz w:val="20"/>
              </w:rPr>
              <w:t xml:space="preserve">легочные сурфактанты</w:t>
            </w:r>
          </w:p>
        </w:tc>
        <w:tc>
          <w:tcPr>
            <w:tcW w:w="1757" w:type="dxa"/>
          </w:tcPr>
          <w:p>
            <w:pPr>
              <w:pStyle w:val="0"/>
            </w:pPr>
            <w:r>
              <w:rPr>
                <w:sz w:val="20"/>
              </w:rPr>
              <w:t xml:space="preserve">берактант</w:t>
            </w:r>
          </w:p>
        </w:tc>
        <w:tc>
          <w:tcPr>
            <w:tcW w:w="3628"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tcPr>
          <w:p>
            <w:pPr>
              <w:pStyle w:val="0"/>
            </w:pPr>
            <w:r>
              <w:rPr>
                <w:sz w:val="20"/>
              </w:rPr>
              <w:t xml:space="preserve">порактант альфа</w:t>
            </w:r>
          </w:p>
        </w:tc>
        <w:tc>
          <w:tcPr>
            <w:tcW w:w="3628"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vMerge w:val="restart"/>
          </w:tcPr>
          <w:p>
            <w:pPr>
              <w:pStyle w:val="0"/>
            </w:pPr>
            <w:r>
              <w:rPr>
                <w:sz w:val="20"/>
              </w:rPr>
              <w:t xml:space="preserve">сурфактант-БЛ</w:t>
            </w:r>
          </w:p>
        </w:tc>
        <w:tc>
          <w:tcPr>
            <w:tcW w:w="3628" w:type="dxa"/>
          </w:tcPr>
          <w:p>
            <w:pPr>
              <w:pStyle w:val="0"/>
            </w:pPr>
            <w:r>
              <w:rPr>
                <w:sz w:val="20"/>
              </w:rPr>
              <w:t xml:space="preserve">лиофилизат для приготовления эмульсии для ингаляционного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964" w:type="dxa"/>
          </w:tcPr>
          <w:p>
            <w:pPr>
              <w:pStyle w:val="0"/>
              <w:jc w:val="center"/>
            </w:pPr>
            <w:r>
              <w:rPr>
                <w:sz w:val="20"/>
              </w:rPr>
              <w:t xml:space="preserve">R07AX</w:t>
            </w:r>
          </w:p>
        </w:tc>
        <w:tc>
          <w:tcPr>
            <w:tcW w:w="2721" w:type="dxa"/>
          </w:tcPr>
          <w:p>
            <w:pPr>
              <w:pStyle w:val="0"/>
            </w:pPr>
            <w:r>
              <w:rPr>
                <w:sz w:val="20"/>
              </w:rPr>
              <w:t xml:space="preserve">прочие препараты для лечения заболеваний органов дыхания</w:t>
            </w:r>
          </w:p>
        </w:tc>
        <w:tc>
          <w:tcPr>
            <w:tcW w:w="1757" w:type="dxa"/>
          </w:tcPr>
          <w:p>
            <w:pPr>
              <w:pStyle w:val="0"/>
            </w:pPr>
            <w:r>
              <w:rPr>
                <w:sz w:val="20"/>
              </w:rPr>
              <w:t xml:space="preserve">ивакафтор + лумакафтор</w:t>
            </w:r>
          </w:p>
        </w:tc>
        <w:tc>
          <w:tcPr>
            <w:tcW w:w="3628" w:type="dxa"/>
          </w:tcPr>
          <w:p>
            <w:pPr>
              <w:pStyle w:val="0"/>
            </w:pPr>
            <w:r>
              <w:rPr>
                <w:sz w:val="20"/>
              </w:rPr>
              <w:t xml:space="preserve">таблетки, покрытые пленочной оболочкой</w:t>
            </w:r>
          </w:p>
        </w:tc>
      </w:tr>
      <w:tr>
        <w:tc>
          <w:tcPr>
            <w:tcW w:w="964" w:type="dxa"/>
          </w:tcPr>
          <w:p>
            <w:pPr>
              <w:pStyle w:val="0"/>
              <w:outlineLvl w:val="2"/>
              <w:jc w:val="center"/>
            </w:pPr>
            <w:r>
              <w:rPr>
                <w:sz w:val="20"/>
              </w:rPr>
              <w:t xml:space="preserve">S</w:t>
            </w:r>
          </w:p>
        </w:tc>
        <w:tc>
          <w:tcPr>
            <w:tcW w:w="2721" w:type="dxa"/>
          </w:tcPr>
          <w:p>
            <w:pPr>
              <w:pStyle w:val="0"/>
            </w:pPr>
            <w:r>
              <w:rPr>
                <w:sz w:val="20"/>
              </w:rPr>
              <w:t xml:space="preserve">органы чувств</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w:t>
            </w:r>
          </w:p>
        </w:tc>
        <w:tc>
          <w:tcPr>
            <w:tcW w:w="2721" w:type="dxa"/>
          </w:tcPr>
          <w:p>
            <w:pPr>
              <w:pStyle w:val="0"/>
            </w:pPr>
            <w:r>
              <w:rPr>
                <w:sz w:val="20"/>
              </w:rPr>
              <w:t xml:space="preserve">офтальмологические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S01A</w:t>
            </w:r>
          </w:p>
        </w:tc>
        <w:tc>
          <w:tcPr>
            <w:tcW w:w="2721" w:type="dxa"/>
          </w:tcPr>
          <w:p>
            <w:pPr>
              <w:pStyle w:val="0"/>
            </w:pPr>
            <w:r>
              <w:rPr>
                <w:sz w:val="20"/>
              </w:rPr>
              <w:t xml:space="preserve">противомикробные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S01AA</w:t>
            </w:r>
          </w:p>
        </w:tc>
        <w:tc>
          <w:tcPr>
            <w:tcW w:w="2721" w:type="dxa"/>
          </w:tcPr>
          <w:p>
            <w:pPr>
              <w:pStyle w:val="0"/>
            </w:pPr>
            <w:r>
              <w:rPr>
                <w:sz w:val="20"/>
              </w:rPr>
              <w:t xml:space="preserve">антибиотики</w:t>
            </w:r>
          </w:p>
        </w:tc>
        <w:tc>
          <w:tcPr>
            <w:tcW w:w="1757" w:type="dxa"/>
          </w:tcPr>
          <w:p>
            <w:pPr>
              <w:pStyle w:val="0"/>
            </w:pPr>
            <w:r>
              <w:rPr>
                <w:sz w:val="20"/>
              </w:rPr>
              <w:t xml:space="preserve">тетрациклин</w:t>
            </w:r>
          </w:p>
        </w:tc>
        <w:tc>
          <w:tcPr>
            <w:tcW w:w="3628" w:type="dxa"/>
          </w:tcPr>
          <w:p>
            <w:pPr>
              <w:pStyle w:val="0"/>
            </w:pPr>
            <w:r>
              <w:rPr>
                <w:sz w:val="20"/>
              </w:rPr>
              <w:t xml:space="preserve">мазь глазная</w:t>
            </w:r>
          </w:p>
        </w:tc>
      </w:tr>
      <w:tr>
        <w:tc>
          <w:tcPr>
            <w:tcW w:w="964" w:type="dxa"/>
          </w:tcPr>
          <w:p>
            <w:pPr>
              <w:pStyle w:val="0"/>
              <w:jc w:val="center"/>
            </w:pPr>
            <w:r>
              <w:rPr>
                <w:sz w:val="20"/>
              </w:rPr>
              <w:t xml:space="preserve">S01E</w:t>
            </w:r>
          </w:p>
        </w:tc>
        <w:tc>
          <w:tcPr>
            <w:tcW w:w="2721" w:type="dxa"/>
          </w:tcPr>
          <w:p>
            <w:pPr>
              <w:pStyle w:val="0"/>
            </w:pPr>
            <w:r>
              <w:rPr>
                <w:sz w:val="20"/>
              </w:rPr>
              <w:t xml:space="preserve">противоглаукомные препараты и миотические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S01EB</w:t>
            </w:r>
          </w:p>
        </w:tc>
        <w:tc>
          <w:tcPr>
            <w:tcW w:w="2721" w:type="dxa"/>
          </w:tcPr>
          <w:p>
            <w:pPr>
              <w:pStyle w:val="0"/>
            </w:pPr>
            <w:r>
              <w:rPr>
                <w:sz w:val="20"/>
              </w:rPr>
              <w:t xml:space="preserve">парасимпатомиметики</w:t>
            </w:r>
          </w:p>
        </w:tc>
        <w:tc>
          <w:tcPr>
            <w:tcW w:w="1757" w:type="dxa"/>
          </w:tcPr>
          <w:p>
            <w:pPr>
              <w:pStyle w:val="0"/>
            </w:pPr>
            <w:r>
              <w:rPr>
                <w:sz w:val="20"/>
              </w:rPr>
              <w:t xml:space="preserve">пилокарпин</w:t>
            </w:r>
          </w:p>
        </w:tc>
        <w:tc>
          <w:tcPr>
            <w:tcW w:w="3628" w:type="dxa"/>
          </w:tcPr>
          <w:p>
            <w:pPr>
              <w:pStyle w:val="0"/>
            </w:pPr>
            <w:r>
              <w:rPr>
                <w:sz w:val="20"/>
              </w:rPr>
              <w:t xml:space="preserve">капли глазные</w:t>
            </w:r>
          </w:p>
        </w:tc>
      </w:tr>
      <w:tr>
        <w:tc>
          <w:tcPr>
            <w:tcW w:w="964" w:type="dxa"/>
            <w:vMerge w:val="restart"/>
          </w:tcPr>
          <w:p>
            <w:pPr>
              <w:pStyle w:val="0"/>
              <w:jc w:val="center"/>
            </w:pPr>
            <w:r>
              <w:rPr>
                <w:sz w:val="20"/>
              </w:rPr>
              <w:t xml:space="preserve">S01EC</w:t>
            </w:r>
          </w:p>
        </w:tc>
        <w:tc>
          <w:tcPr>
            <w:tcW w:w="2721" w:type="dxa"/>
            <w:vMerge w:val="restart"/>
          </w:tcPr>
          <w:p>
            <w:pPr>
              <w:pStyle w:val="0"/>
            </w:pPr>
            <w:r>
              <w:rPr>
                <w:sz w:val="20"/>
              </w:rPr>
              <w:t xml:space="preserve">ингибиторы карбоангидразы</w:t>
            </w:r>
          </w:p>
        </w:tc>
        <w:tc>
          <w:tcPr>
            <w:tcW w:w="1757" w:type="dxa"/>
          </w:tcPr>
          <w:p>
            <w:pPr>
              <w:pStyle w:val="0"/>
            </w:pPr>
            <w:r>
              <w:rPr>
                <w:sz w:val="20"/>
              </w:rPr>
              <w:t xml:space="preserve">ацетазоламид</w:t>
            </w:r>
          </w:p>
        </w:tc>
        <w:tc>
          <w:tcPr>
            <w:tcW w:w="3628"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дорзоламид</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S01ED</w:t>
            </w:r>
          </w:p>
        </w:tc>
        <w:tc>
          <w:tcPr>
            <w:tcW w:w="2721" w:type="dxa"/>
          </w:tcPr>
          <w:p>
            <w:pPr>
              <w:pStyle w:val="0"/>
            </w:pPr>
            <w:r>
              <w:rPr>
                <w:sz w:val="20"/>
              </w:rPr>
              <w:t xml:space="preserve">бета-адреноблокаторы</w:t>
            </w:r>
          </w:p>
        </w:tc>
        <w:tc>
          <w:tcPr>
            <w:tcW w:w="1757" w:type="dxa"/>
          </w:tcPr>
          <w:p>
            <w:pPr>
              <w:pStyle w:val="0"/>
            </w:pPr>
            <w:r>
              <w:rPr>
                <w:sz w:val="20"/>
              </w:rPr>
              <w:t xml:space="preserve">тимолол</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S01EE</w:t>
            </w:r>
          </w:p>
        </w:tc>
        <w:tc>
          <w:tcPr>
            <w:tcW w:w="2721" w:type="dxa"/>
          </w:tcPr>
          <w:p>
            <w:pPr>
              <w:pStyle w:val="0"/>
            </w:pPr>
            <w:r>
              <w:rPr>
                <w:sz w:val="20"/>
              </w:rPr>
              <w:t xml:space="preserve">аналоги простагландинов</w:t>
            </w:r>
          </w:p>
        </w:tc>
        <w:tc>
          <w:tcPr>
            <w:tcW w:w="1757" w:type="dxa"/>
          </w:tcPr>
          <w:p>
            <w:pPr>
              <w:pStyle w:val="0"/>
            </w:pPr>
            <w:r>
              <w:rPr>
                <w:sz w:val="20"/>
              </w:rPr>
              <w:t xml:space="preserve">тафлупрост</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S01EX</w:t>
            </w:r>
          </w:p>
        </w:tc>
        <w:tc>
          <w:tcPr>
            <w:tcW w:w="2721" w:type="dxa"/>
          </w:tcPr>
          <w:p>
            <w:pPr>
              <w:pStyle w:val="0"/>
            </w:pPr>
            <w:r>
              <w:rPr>
                <w:sz w:val="20"/>
              </w:rPr>
              <w:t xml:space="preserve">другие противоглаукомные препараты</w:t>
            </w:r>
          </w:p>
        </w:tc>
        <w:tc>
          <w:tcPr>
            <w:tcW w:w="1757" w:type="dxa"/>
          </w:tcPr>
          <w:p>
            <w:pPr>
              <w:pStyle w:val="0"/>
            </w:pPr>
            <w:r>
              <w:rPr>
                <w:sz w:val="20"/>
              </w:rPr>
              <w:t xml:space="preserve">бутиламиногидрокси-пропоксифеноксиметил-метилоксадиазол</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S01F</w:t>
            </w:r>
          </w:p>
        </w:tc>
        <w:tc>
          <w:tcPr>
            <w:tcW w:w="2721" w:type="dxa"/>
          </w:tcPr>
          <w:p>
            <w:pPr>
              <w:pStyle w:val="0"/>
            </w:pPr>
            <w:r>
              <w:rPr>
                <w:sz w:val="20"/>
              </w:rPr>
              <w:t xml:space="preserve">мидриатические и циклоплегические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S01FA</w:t>
            </w:r>
          </w:p>
        </w:tc>
        <w:tc>
          <w:tcPr>
            <w:tcW w:w="2721" w:type="dxa"/>
          </w:tcPr>
          <w:p>
            <w:pPr>
              <w:pStyle w:val="0"/>
            </w:pPr>
            <w:r>
              <w:rPr>
                <w:sz w:val="20"/>
              </w:rPr>
              <w:t xml:space="preserve">антихолинергические средства</w:t>
            </w:r>
          </w:p>
        </w:tc>
        <w:tc>
          <w:tcPr>
            <w:tcW w:w="1757" w:type="dxa"/>
          </w:tcPr>
          <w:p>
            <w:pPr>
              <w:pStyle w:val="0"/>
            </w:pPr>
            <w:r>
              <w:rPr>
                <w:sz w:val="20"/>
              </w:rPr>
              <w:t xml:space="preserve">тропикамид</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S01H</w:t>
            </w:r>
          </w:p>
        </w:tc>
        <w:tc>
          <w:tcPr>
            <w:tcW w:w="2721" w:type="dxa"/>
          </w:tcPr>
          <w:p>
            <w:pPr>
              <w:pStyle w:val="0"/>
            </w:pPr>
            <w:r>
              <w:rPr>
                <w:sz w:val="20"/>
              </w:rPr>
              <w:t xml:space="preserve">местные анестетики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S01HA</w:t>
            </w:r>
          </w:p>
        </w:tc>
        <w:tc>
          <w:tcPr>
            <w:tcW w:w="2721" w:type="dxa"/>
          </w:tcPr>
          <w:p>
            <w:pPr>
              <w:pStyle w:val="0"/>
            </w:pPr>
            <w:r>
              <w:rPr>
                <w:sz w:val="20"/>
              </w:rPr>
              <w:t xml:space="preserve">местные анестетики</w:t>
            </w:r>
          </w:p>
        </w:tc>
        <w:tc>
          <w:tcPr>
            <w:tcW w:w="1757" w:type="dxa"/>
          </w:tcPr>
          <w:p>
            <w:pPr>
              <w:pStyle w:val="0"/>
            </w:pPr>
            <w:r>
              <w:rPr>
                <w:sz w:val="20"/>
              </w:rPr>
              <w:t xml:space="preserve">оксибупрокаин</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S01J</w:t>
            </w:r>
          </w:p>
        </w:tc>
        <w:tc>
          <w:tcPr>
            <w:tcW w:w="2721" w:type="dxa"/>
          </w:tcPr>
          <w:p>
            <w:pPr>
              <w:pStyle w:val="0"/>
            </w:pPr>
            <w:r>
              <w:rPr>
                <w:sz w:val="20"/>
              </w:rPr>
              <w:t xml:space="preserve">диагностические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S01JA</w:t>
            </w:r>
          </w:p>
        </w:tc>
        <w:tc>
          <w:tcPr>
            <w:tcW w:w="2721" w:type="dxa"/>
          </w:tcPr>
          <w:p>
            <w:pPr>
              <w:pStyle w:val="0"/>
            </w:pPr>
            <w:r>
              <w:rPr>
                <w:sz w:val="20"/>
              </w:rPr>
              <w:t xml:space="preserve">красящие средства</w:t>
            </w:r>
          </w:p>
        </w:tc>
        <w:tc>
          <w:tcPr>
            <w:tcW w:w="1757" w:type="dxa"/>
          </w:tcPr>
          <w:p>
            <w:pPr>
              <w:pStyle w:val="0"/>
            </w:pPr>
            <w:r>
              <w:rPr>
                <w:sz w:val="20"/>
              </w:rPr>
              <w:t xml:space="preserve">флуоресцеин натрия</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S01K</w:t>
            </w:r>
          </w:p>
        </w:tc>
        <w:tc>
          <w:tcPr>
            <w:tcW w:w="2721" w:type="dxa"/>
          </w:tcPr>
          <w:p>
            <w:pPr>
              <w:pStyle w:val="0"/>
            </w:pPr>
            <w:r>
              <w:rPr>
                <w:sz w:val="20"/>
              </w:rPr>
              <w:t xml:space="preserve">препараты, используемые при хирургических вмешательствах в офтальмологии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S01KA</w:t>
            </w:r>
          </w:p>
        </w:tc>
        <w:tc>
          <w:tcPr>
            <w:tcW w:w="2721" w:type="dxa"/>
          </w:tcPr>
          <w:p>
            <w:pPr>
              <w:pStyle w:val="0"/>
            </w:pPr>
            <w:r>
              <w:rPr>
                <w:sz w:val="20"/>
              </w:rPr>
              <w:t xml:space="preserve">вязкоэластичные соединения</w:t>
            </w:r>
          </w:p>
        </w:tc>
        <w:tc>
          <w:tcPr>
            <w:tcW w:w="1757" w:type="dxa"/>
          </w:tcPr>
          <w:p>
            <w:pPr>
              <w:pStyle w:val="0"/>
            </w:pPr>
            <w:r>
              <w:rPr>
                <w:sz w:val="20"/>
              </w:rPr>
              <w:t xml:space="preserve">гипромеллоза</w:t>
            </w:r>
          </w:p>
        </w:tc>
        <w:tc>
          <w:tcPr>
            <w:tcW w:w="3628" w:type="dxa"/>
          </w:tcPr>
          <w:p>
            <w:pPr>
              <w:pStyle w:val="0"/>
            </w:pPr>
            <w:r>
              <w:rPr>
                <w:sz w:val="20"/>
              </w:rPr>
              <w:t xml:space="preserve">капли глазные</w:t>
            </w:r>
          </w:p>
        </w:tc>
      </w:tr>
      <w:tr>
        <w:tc>
          <w:tcPr>
            <w:tcW w:w="964" w:type="dxa"/>
          </w:tcPr>
          <w:p>
            <w:pPr>
              <w:pStyle w:val="0"/>
              <w:jc w:val="center"/>
            </w:pPr>
            <w:r>
              <w:rPr>
                <w:sz w:val="20"/>
              </w:rPr>
              <w:t xml:space="preserve">S01L</w:t>
            </w:r>
          </w:p>
        </w:tc>
        <w:tc>
          <w:tcPr>
            <w:tcW w:w="2721" w:type="dxa"/>
          </w:tcPr>
          <w:p>
            <w:pPr>
              <w:pStyle w:val="0"/>
            </w:pPr>
            <w:r>
              <w:rPr>
                <w:sz w:val="20"/>
              </w:rPr>
              <w:t xml:space="preserve">средства, применяемые при заболеваниях сосудистой оболочки глаза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S01LA</w:t>
            </w:r>
          </w:p>
        </w:tc>
        <w:tc>
          <w:tcPr>
            <w:tcW w:w="2721" w:type="dxa"/>
            <w:vMerge w:val="restart"/>
          </w:tcPr>
          <w:p>
            <w:pPr>
              <w:pStyle w:val="0"/>
            </w:pPr>
            <w:r>
              <w:rPr>
                <w:sz w:val="20"/>
              </w:rPr>
              <w:t xml:space="preserve">средства, препятствующие новообразованию сосудов</w:t>
            </w:r>
          </w:p>
        </w:tc>
        <w:tc>
          <w:tcPr>
            <w:tcW w:w="1757" w:type="dxa"/>
          </w:tcPr>
          <w:p>
            <w:pPr>
              <w:pStyle w:val="0"/>
            </w:pPr>
            <w:r>
              <w:rPr>
                <w:sz w:val="20"/>
              </w:rPr>
              <w:t xml:space="preserve">ранибизумаб</w:t>
            </w:r>
          </w:p>
        </w:tc>
        <w:tc>
          <w:tcPr>
            <w:tcW w:w="3628"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757" w:type="dxa"/>
          </w:tcPr>
          <w:p>
            <w:pPr>
              <w:pStyle w:val="0"/>
            </w:pPr>
            <w:r>
              <w:rPr>
                <w:sz w:val="20"/>
              </w:rPr>
              <w:t xml:space="preserve">бролуцизумаб</w:t>
            </w:r>
          </w:p>
        </w:tc>
        <w:tc>
          <w:tcPr>
            <w:tcW w:w="3628" w:type="dxa"/>
          </w:tcPr>
          <w:p>
            <w:pPr>
              <w:pStyle w:val="0"/>
            </w:pPr>
            <w:r>
              <w:rPr>
                <w:sz w:val="20"/>
              </w:rPr>
              <w:t xml:space="preserve">раствор для внутриглазного введения</w:t>
            </w:r>
          </w:p>
        </w:tc>
      </w:tr>
      <w:tr>
        <w:tc>
          <w:tcPr>
            <w:tcW w:w="964" w:type="dxa"/>
          </w:tcPr>
          <w:p>
            <w:pPr>
              <w:pStyle w:val="0"/>
              <w:jc w:val="center"/>
            </w:pPr>
            <w:r>
              <w:rPr>
                <w:sz w:val="20"/>
              </w:rPr>
              <w:t xml:space="preserve">S02</w:t>
            </w:r>
          </w:p>
        </w:tc>
        <w:tc>
          <w:tcPr>
            <w:tcW w:w="2721" w:type="dxa"/>
          </w:tcPr>
          <w:p>
            <w:pPr>
              <w:pStyle w:val="0"/>
            </w:pPr>
            <w:r>
              <w:rPr>
                <w:sz w:val="20"/>
              </w:rPr>
              <w:t xml:space="preserve">препараты для лечения заболеваний уха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S02A</w:t>
            </w:r>
          </w:p>
        </w:tc>
        <w:tc>
          <w:tcPr>
            <w:tcW w:w="2721" w:type="dxa"/>
          </w:tcPr>
          <w:p>
            <w:pPr>
              <w:pStyle w:val="0"/>
            </w:pPr>
            <w:r>
              <w:rPr>
                <w:sz w:val="20"/>
              </w:rPr>
              <w:t xml:space="preserve">противомикробные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S02AA</w:t>
            </w:r>
          </w:p>
        </w:tc>
        <w:tc>
          <w:tcPr>
            <w:tcW w:w="2721" w:type="dxa"/>
          </w:tcPr>
          <w:p>
            <w:pPr>
              <w:pStyle w:val="0"/>
            </w:pPr>
            <w:r>
              <w:rPr>
                <w:sz w:val="20"/>
              </w:rPr>
              <w:t xml:space="preserve">противомикробные препараты</w:t>
            </w:r>
          </w:p>
        </w:tc>
        <w:tc>
          <w:tcPr>
            <w:tcW w:w="1757" w:type="dxa"/>
          </w:tcPr>
          <w:p>
            <w:pPr>
              <w:pStyle w:val="0"/>
            </w:pPr>
            <w:r>
              <w:rPr>
                <w:sz w:val="20"/>
              </w:rPr>
              <w:t xml:space="preserve">рифамицин</w:t>
            </w:r>
          </w:p>
        </w:tc>
        <w:tc>
          <w:tcPr>
            <w:tcW w:w="3628" w:type="dxa"/>
          </w:tcPr>
          <w:p>
            <w:pPr>
              <w:pStyle w:val="0"/>
            </w:pPr>
            <w:r>
              <w:rPr>
                <w:sz w:val="20"/>
              </w:rPr>
              <w:t xml:space="preserve">капли ушные</w:t>
            </w:r>
          </w:p>
        </w:tc>
      </w:tr>
      <w:tr>
        <w:tc>
          <w:tcPr>
            <w:tcW w:w="964" w:type="dxa"/>
          </w:tcPr>
          <w:p>
            <w:pPr>
              <w:pStyle w:val="0"/>
              <w:outlineLvl w:val="2"/>
              <w:jc w:val="center"/>
            </w:pPr>
            <w:r>
              <w:rPr>
                <w:sz w:val="20"/>
              </w:rPr>
              <w:t xml:space="preserve">V</w:t>
            </w:r>
          </w:p>
        </w:tc>
        <w:tc>
          <w:tcPr>
            <w:tcW w:w="2721" w:type="dxa"/>
          </w:tcPr>
          <w:p>
            <w:pPr>
              <w:pStyle w:val="0"/>
            </w:pPr>
            <w:r>
              <w:rPr>
                <w:sz w:val="20"/>
              </w:rPr>
              <w:t xml:space="preserve">прочие препараты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V01</w:t>
            </w:r>
          </w:p>
        </w:tc>
        <w:tc>
          <w:tcPr>
            <w:tcW w:w="2721" w:type="dxa"/>
          </w:tcPr>
          <w:p>
            <w:pPr>
              <w:pStyle w:val="0"/>
            </w:pPr>
            <w:r>
              <w:rPr>
                <w:sz w:val="20"/>
              </w:rPr>
              <w:t xml:space="preserve">аллергены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V01A</w:t>
            </w:r>
          </w:p>
        </w:tc>
        <w:tc>
          <w:tcPr>
            <w:tcW w:w="2721" w:type="dxa"/>
          </w:tcPr>
          <w:p>
            <w:pPr>
              <w:pStyle w:val="0"/>
            </w:pPr>
            <w:r>
              <w:rPr>
                <w:sz w:val="20"/>
              </w:rPr>
              <w:t xml:space="preserve">аллергены</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V01AA</w:t>
            </w:r>
          </w:p>
        </w:tc>
        <w:tc>
          <w:tcPr>
            <w:tcW w:w="2721" w:type="dxa"/>
          </w:tcPr>
          <w:p>
            <w:pPr>
              <w:pStyle w:val="0"/>
            </w:pPr>
            <w:r>
              <w:rPr>
                <w:sz w:val="20"/>
              </w:rPr>
              <w:t xml:space="preserve">аллергенов экстракт</w:t>
            </w:r>
          </w:p>
        </w:tc>
        <w:tc>
          <w:tcPr>
            <w:tcW w:w="1757" w:type="dxa"/>
          </w:tcPr>
          <w:p>
            <w:pPr>
              <w:pStyle w:val="0"/>
            </w:pPr>
            <w:r>
              <w:rPr>
                <w:sz w:val="20"/>
              </w:rPr>
              <w:t xml:space="preserve">аллергены бактерий</w:t>
            </w:r>
          </w:p>
        </w:tc>
        <w:tc>
          <w:tcPr>
            <w:tcW w:w="3628" w:type="dxa"/>
          </w:tcPr>
          <w:p>
            <w:pPr>
              <w:pStyle w:val="0"/>
            </w:pPr>
            <w:r>
              <w:rPr>
                <w:sz w:val="20"/>
              </w:rPr>
              <w:t xml:space="preserve">раствор для внутрикожного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аллерген бактерий (туберкулезный рекомбинантный)</w:t>
            </w:r>
          </w:p>
        </w:tc>
        <w:tc>
          <w:tcPr>
            <w:tcW w:w="3628" w:type="dxa"/>
          </w:tcPr>
          <w:p>
            <w:pPr>
              <w:pStyle w:val="0"/>
            </w:pPr>
            <w:r>
              <w:rPr>
                <w:sz w:val="20"/>
              </w:rPr>
              <w:t xml:space="preserve">раствор для внутрикожного введения</w:t>
            </w:r>
          </w:p>
        </w:tc>
      </w:tr>
      <w:tr>
        <w:tc>
          <w:tcPr>
            <w:tcW w:w="964" w:type="dxa"/>
          </w:tcPr>
          <w:p>
            <w:pPr>
              <w:pStyle w:val="0"/>
              <w:jc w:val="center"/>
            </w:pPr>
            <w:r>
              <w:rPr>
                <w:sz w:val="20"/>
              </w:rPr>
              <w:t xml:space="preserve">V03</w:t>
            </w:r>
          </w:p>
        </w:tc>
        <w:tc>
          <w:tcPr>
            <w:tcW w:w="2721" w:type="dxa"/>
          </w:tcPr>
          <w:p>
            <w:pPr>
              <w:pStyle w:val="0"/>
            </w:pPr>
            <w:r>
              <w:rPr>
                <w:sz w:val="20"/>
              </w:rPr>
              <w:t xml:space="preserve">другие 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V03A</w:t>
            </w:r>
          </w:p>
        </w:tc>
        <w:tc>
          <w:tcPr>
            <w:tcW w:w="2721" w:type="dxa"/>
          </w:tcPr>
          <w:p>
            <w:pPr>
              <w:pStyle w:val="0"/>
            </w:pPr>
            <w:r>
              <w:rPr>
                <w:sz w:val="20"/>
              </w:rPr>
              <w:t xml:space="preserve">другие 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V03AB</w:t>
            </w:r>
          </w:p>
        </w:tc>
        <w:tc>
          <w:tcPr>
            <w:tcW w:w="2721" w:type="dxa"/>
            <w:vMerge w:val="restart"/>
          </w:tcPr>
          <w:p>
            <w:pPr>
              <w:pStyle w:val="0"/>
            </w:pPr>
            <w:r>
              <w:rPr>
                <w:sz w:val="20"/>
              </w:rPr>
              <w:t xml:space="preserve">антидоты</w:t>
            </w:r>
          </w:p>
        </w:tc>
        <w:tc>
          <w:tcPr>
            <w:tcW w:w="1757" w:type="dxa"/>
          </w:tcPr>
          <w:p>
            <w:pPr>
              <w:pStyle w:val="0"/>
            </w:pPr>
            <w:r>
              <w:rPr>
                <w:sz w:val="20"/>
              </w:rPr>
              <w:t xml:space="preserve">димеркаптопропансульфонат натрия</w:t>
            </w:r>
          </w:p>
        </w:tc>
        <w:tc>
          <w:tcPr>
            <w:tcW w:w="3628" w:type="dxa"/>
          </w:tcPr>
          <w:p>
            <w:pPr>
              <w:pStyle w:val="0"/>
            </w:pPr>
            <w:r>
              <w:rPr>
                <w:sz w:val="20"/>
              </w:rPr>
              <w:t xml:space="preserve">раствор для внутримышечного и подкожного введения</w:t>
            </w:r>
          </w:p>
        </w:tc>
      </w:tr>
      <w:tr>
        <w:tc>
          <w:tcPr>
            <w:vMerge w:val="continue"/>
          </w:tcPr>
          <w:p/>
        </w:tc>
        <w:tc>
          <w:tcPr>
            <w:vMerge w:val="continue"/>
          </w:tcPr>
          <w:p/>
        </w:tc>
        <w:tc>
          <w:tcPr>
            <w:tcW w:w="1757" w:type="dxa"/>
          </w:tcPr>
          <w:p>
            <w:pPr>
              <w:pStyle w:val="0"/>
            </w:pPr>
            <w:r>
              <w:rPr>
                <w:sz w:val="20"/>
              </w:rPr>
              <w:t xml:space="preserve">калий-железо гексацианоферрат</w:t>
            </w:r>
          </w:p>
        </w:tc>
        <w:tc>
          <w:tcPr>
            <w:tcW w:w="3628" w:type="dxa"/>
          </w:tcPr>
          <w:p>
            <w:pPr>
              <w:pStyle w:val="0"/>
            </w:pPr>
            <w:r>
              <w:rPr>
                <w:sz w:val="20"/>
              </w:rPr>
              <w:t xml:space="preserve">таблетки</w:t>
            </w:r>
          </w:p>
        </w:tc>
      </w:tr>
      <w:tr>
        <w:tc>
          <w:tcPr>
            <w:vMerge w:val="continue"/>
          </w:tcPr>
          <w:p/>
        </w:tc>
        <w:tc>
          <w:tcPr>
            <w:vMerge w:val="continue"/>
          </w:tcPr>
          <w:p/>
        </w:tc>
        <w:tc>
          <w:tcPr>
            <w:tcW w:w="1757" w:type="dxa"/>
            <w:vMerge w:val="restart"/>
          </w:tcPr>
          <w:p>
            <w:pPr>
              <w:pStyle w:val="0"/>
            </w:pPr>
            <w:r>
              <w:rPr>
                <w:sz w:val="20"/>
              </w:rPr>
              <w:t xml:space="preserve">кальция тринатрия пентетат</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введения и ингаляций</w:t>
            </w:r>
          </w:p>
        </w:tc>
      </w:tr>
      <w:tr>
        <w:tc>
          <w:tcPr>
            <w:vMerge w:val="continue"/>
          </w:tcPr>
          <w:p/>
        </w:tc>
        <w:tc>
          <w:tcPr>
            <w:vMerge w:val="continue"/>
          </w:tcPr>
          <w:p/>
        </w:tc>
        <w:tc>
          <w:tcPr>
            <w:tcW w:w="1757" w:type="dxa"/>
          </w:tcPr>
          <w:p>
            <w:pPr>
              <w:pStyle w:val="0"/>
            </w:pPr>
            <w:r>
              <w:rPr>
                <w:sz w:val="20"/>
              </w:rPr>
              <w:t xml:space="preserve">карбоксим</w:t>
            </w:r>
          </w:p>
        </w:tc>
        <w:tc>
          <w:tcPr>
            <w:tcW w:w="362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налоксон</w:t>
            </w: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натрия тиосульфат</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vMerge w:val="restart"/>
          </w:tcPr>
          <w:p>
            <w:pPr>
              <w:pStyle w:val="0"/>
            </w:pPr>
            <w:r>
              <w:rPr>
                <w:sz w:val="20"/>
              </w:rPr>
              <w:t xml:space="preserve">протамина сульфат</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сугаммадекс</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цинка бисвинилимидазола диацетат</w:t>
            </w:r>
          </w:p>
        </w:tc>
        <w:tc>
          <w:tcPr>
            <w:tcW w:w="3628" w:type="dxa"/>
          </w:tcPr>
          <w:p>
            <w:pPr>
              <w:pStyle w:val="0"/>
            </w:pPr>
            <w:r>
              <w:rPr>
                <w:sz w:val="20"/>
              </w:rPr>
              <w:t xml:space="preserve">раствор для внутримышечного введения</w:t>
            </w:r>
          </w:p>
        </w:tc>
      </w:tr>
      <w:tr>
        <w:tc>
          <w:tcPr>
            <w:tcW w:w="964" w:type="dxa"/>
            <w:vMerge w:val="restart"/>
          </w:tcPr>
          <w:p>
            <w:pPr>
              <w:pStyle w:val="0"/>
              <w:jc w:val="center"/>
            </w:pPr>
            <w:r>
              <w:rPr>
                <w:sz w:val="20"/>
              </w:rPr>
              <w:t xml:space="preserve">V03AC</w:t>
            </w:r>
          </w:p>
        </w:tc>
        <w:tc>
          <w:tcPr>
            <w:tcW w:w="2721" w:type="dxa"/>
            <w:vMerge w:val="restart"/>
          </w:tcPr>
          <w:p>
            <w:pPr>
              <w:pStyle w:val="0"/>
            </w:pPr>
            <w:r>
              <w:rPr>
                <w:sz w:val="20"/>
              </w:rPr>
              <w:t xml:space="preserve">железосвязывающие препараты</w:t>
            </w:r>
          </w:p>
        </w:tc>
        <w:tc>
          <w:tcPr>
            <w:tcW w:w="1757" w:type="dxa"/>
            <w:vMerge w:val="restart"/>
          </w:tcPr>
          <w:p>
            <w:pPr>
              <w:pStyle w:val="0"/>
            </w:pPr>
            <w:r>
              <w:rPr>
                <w:sz w:val="20"/>
              </w:rPr>
              <w:t xml:space="preserve">деферазирокс</w:t>
            </w:r>
          </w:p>
        </w:tc>
        <w:tc>
          <w:tcPr>
            <w:tcW w:w="3628" w:type="dxa"/>
          </w:tcPr>
          <w:p>
            <w:pPr>
              <w:pStyle w:val="0"/>
            </w:pPr>
            <w:r>
              <w:rPr>
                <w:sz w:val="20"/>
              </w:rPr>
              <w:t xml:space="preserve">таблетки диспергируемые</w:t>
            </w:r>
          </w:p>
        </w:tc>
      </w:tr>
      <w:tr>
        <w:tc>
          <w:tcPr>
            <w:vMerge w:val="continue"/>
          </w:tcPr>
          <w:p/>
        </w:tc>
        <w:tc>
          <w:tcPr>
            <w:vMerge w:val="continue"/>
          </w:tcPr>
          <w:p/>
        </w:tc>
        <w:tc>
          <w:tcPr>
            <w:vMerge w:val="continue"/>
          </w:tcP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V03AE</w:t>
            </w:r>
          </w:p>
        </w:tc>
        <w:tc>
          <w:tcPr>
            <w:tcW w:w="2721" w:type="dxa"/>
            <w:vMerge w:val="restart"/>
          </w:tcPr>
          <w:p>
            <w:pPr>
              <w:pStyle w:val="0"/>
            </w:pPr>
            <w:r>
              <w:rPr>
                <w:sz w:val="20"/>
              </w:rPr>
              <w:t xml:space="preserve">препараты для лечения гиперкалиемии и гиперфосфатемии</w:t>
            </w:r>
          </w:p>
        </w:tc>
        <w:tc>
          <w:tcPr>
            <w:tcW w:w="1757" w:type="dxa"/>
          </w:tcPr>
          <w:p>
            <w:pPr>
              <w:pStyle w:val="0"/>
            </w:pPr>
            <w:r>
              <w:rPr>
                <w:sz w:val="20"/>
              </w:rPr>
              <w:t xml:space="preserve">кальция полистиролсульфонат</w:t>
            </w:r>
          </w:p>
        </w:tc>
        <w:tc>
          <w:tcPr>
            <w:tcW w:w="362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tcW w:w="1757" w:type="dxa"/>
          </w:tcPr>
          <w:p>
            <w:pPr>
              <w:pStyle w:val="0"/>
            </w:pPr>
            <w:r>
              <w:rPr>
                <w:sz w:val="20"/>
              </w:rPr>
              <w:t xml:space="preserve">комплекс железа (III) оксигидроксида, сахарозы и крахмала</w:t>
            </w:r>
          </w:p>
        </w:tc>
        <w:tc>
          <w:tcPr>
            <w:tcW w:w="3628" w:type="dxa"/>
          </w:tcPr>
          <w:p>
            <w:pPr>
              <w:pStyle w:val="0"/>
            </w:pPr>
            <w:r>
              <w:rPr>
                <w:sz w:val="20"/>
              </w:rPr>
              <w:t xml:space="preserve">таблетки жевательные</w:t>
            </w:r>
          </w:p>
        </w:tc>
      </w:tr>
      <w:tr>
        <w:tc>
          <w:tcPr>
            <w:vMerge w:val="continue"/>
          </w:tcPr>
          <w:p/>
        </w:tc>
        <w:tc>
          <w:tcPr>
            <w:vMerge w:val="continue"/>
          </w:tcPr>
          <w:p/>
        </w:tc>
        <w:tc>
          <w:tcPr>
            <w:tcW w:w="1757" w:type="dxa"/>
          </w:tcPr>
          <w:p>
            <w:pPr>
              <w:pStyle w:val="0"/>
            </w:pPr>
            <w:r>
              <w:rPr>
                <w:sz w:val="20"/>
              </w:rPr>
              <w:t xml:space="preserve">севеламер</w:t>
            </w:r>
          </w:p>
        </w:tc>
        <w:tc>
          <w:tcPr>
            <w:tcW w:w="3628" w:type="dxa"/>
          </w:tcPr>
          <w:p>
            <w:pPr>
              <w:pStyle w:val="0"/>
            </w:pPr>
            <w:r>
              <w:rPr>
                <w:sz w:val="20"/>
              </w:rPr>
              <w:t xml:space="preserve">таблетки, покрытые пленочной оболочкой</w:t>
            </w:r>
          </w:p>
        </w:tc>
      </w:tr>
      <w:tr>
        <w:tc>
          <w:tcPr>
            <w:tcW w:w="964" w:type="dxa"/>
            <w:vMerge w:val="restart"/>
          </w:tcPr>
          <w:p>
            <w:pPr>
              <w:pStyle w:val="0"/>
              <w:jc w:val="center"/>
            </w:pPr>
            <w:r>
              <w:rPr>
                <w:sz w:val="20"/>
              </w:rPr>
              <w:t xml:space="preserve">V03AF</w:t>
            </w:r>
          </w:p>
        </w:tc>
        <w:tc>
          <w:tcPr>
            <w:tcW w:w="2721" w:type="dxa"/>
            <w:vMerge w:val="restart"/>
          </w:tcPr>
          <w:p>
            <w:pPr>
              <w:pStyle w:val="0"/>
            </w:pPr>
            <w:r>
              <w:rPr>
                <w:sz w:val="20"/>
              </w:rPr>
              <w:t xml:space="preserve">дезинтоксикационные препараты для противоопухолевой терапии</w:t>
            </w:r>
          </w:p>
        </w:tc>
        <w:tc>
          <w:tcPr>
            <w:tcW w:w="1757" w:type="dxa"/>
            <w:vMerge w:val="restart"/>
          </w:tcPr>
          <w:p>
            <w:pPr>
              <w:pStyle w:val="0"/>
            </w:pPr>
            <w:r>
              <w:rPr>
                <w:sz w:val="20"/>
              </w:rPr>
              <w:t xml:space="preserve">кальция фолинат</w:t>
            </w:r>
          </w:p>
        </w:tc>
        <w:tc>
          <w:tcPr>
            <w:tcW w:w="3628"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vMerge w:val="continue"/>
          </w:tcPr>
          <w:p/>
        </w:tc>
        <w:tc>
          <w:tcPr>
            <w:tcW w:w="362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месна</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V03AX</w:t>
            </w:r>
          </w:p>
        </w:tc>
        <w:tc>
          <w:tcPr>
            <w:tcW w:w="2721" w:type="dxa"/>
          </w:tcPr>
          <w:p>
            <w:pPr>
              <w:pStyle w:val="0"/>
            </w:pPr>
            <w:r>
              <w:rPr>
                <w:sz w:val="20"/>
              </w:rPr>
              <w:t xml:space="preserve">прочие лечебные средства</w:t>
            </w:r>
          </w:p>
        </w:tc>
        <w:tc>
          <w:tcPr>
            <w:tcW w:w="1757" w:type="dxa"/>
          </w:tcPr>
          <w:p>
            <w:pPr>
              <w:pStyle w:val="0"/>
            </w:pPr>
            <w:r>
              <w:rPr>
                <w:sz w:val="20"/>
              </w:rPr>
              <w:t xml:space="preserve">дезоксирибонуклеиновая кислота плазмидная (сверхскрученная кольцевая двуцепочечная)</w:t>
            </w:r>
          </w:p>
        </w:tc>
        <w:tc>
          <w:tcPr>
            <w:tcW w:w="3628" w:type="dxa"/>
          </w:tcPr>
          <w:p>
            <w:pPr>
              <w:pStyle w:val="0"/>
            </w:pPr>
            <w:r>
              <w:rPr>
                <w:sz w:val="20"/>
              </w:rPr>
              <w:t xml:space="preserve">лиофилизат для приготовления раствора для внутримышечного введения</w:t>
            </w:r>
          </w:p>
        </w:tc>
      </w:tr>
      <w:tr>
        <w:tc>
          <w:tcPr>
            <w:tcW w:w="964" w:type="dxa"/>
          </w:tcPr>
          <w:p>
            <w:pPr>
              <w:pStyle w:val="0"/>
              <w:jc w:val="center"/>
            </w:pPr>
            <w:r>
              <w:rPr>
                <w:sz w:val="20"/>
              </w:rPr>
              <w:t xml:space="preserve">V06</w:t>
            </w:r>
          </w:p>
        </w:tc>
        <w:tc>
          <w:tcPr>
            <w:tcW w:w="2721" w:type="dxa"/>
          </w:tcPr>
          <w:p>
            <w:pPr>
              <w:pStyle w:val="0"/>
            </w:pPr>
            <w:r>
              <w:rPr>
                <w:sz w:val="20"/>
              </w:rPr>
              <w:t xml:space="preserve">лечебное питание</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V06D</w:t>
            </w:r>
          </w:p>
        </w:tc>
        <w:tc>
          <w:tcPr>
            <w:tcW w:w="2721" w:type="dxa"/>
          </w:tcPr>
          <w:p>
            <w:pPr>
              <w:pStyle w:val="0"/>
            </w:pPr>
            <w:r>
              <w:rPr>
                <w:sz w:val="20"/>
              </w:rPr>
              <w:t xml:space="preserve">другие продукты лечебного питания</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V06DD</w:t>
            </w:r>
          </w:p>
        </w:tc>
        <w:tc>
          <w:tcPr>
            <w:tcW w:w="2721" w:type="dxa"/>
          </w:tcPr>
          <w:p>
            <w:pPr>
              <w:pStyle w:val="0"/>
            </w:pPr>
            <w:r>
              <w:rPr>
                <w:sz w:val="20"/>
              </w:rPr>
              <w:t xml:space="preserve">аминокислоты, включая комбинации с полипептидами</w:t>
            </w:r>
          </w:p>
        </w:tc>
        <w:tc>
          <w:tcPr>
            <w:tcW w:w="1757" w:type="dxa"/>
          </w:tcPr>
          <w:p>
            <w:pPr>
              <w:pStyle w:val="0"/>
            </w:pPr>
            <w:r>
              <w:rPr>
                <w:sz w:val="20"/>
              </w:rPr>
              <w:t xml:space="preserve">аминокислоты для парентерального питания</w:t>
            </w:r>
          </w:p>
        </w:tc>
        <w:tc>
          <w:tcPr>
            <w:tcW w:w="3628" w:type="dxa"/>
          </w:tcPr>
          <w:p>
            <w:pPr>
              <w:pStyle w:val="0"/>
            </w:pPr>
            <w:r>
              <w:rPr>
                <w:sz w:val="20"/>
              </w:rPr>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аминокислоты и их смеси</w:t>
            </w:r>
          </w:p>
        </w:tc>
        <w:tc>
          <w:tcPr>
            <w:tcW w:w="3628" w:type="dxa"/>
          </w:tcPr>
          <w:p>
            <w:pPr>
              <w:pStyle w:val="0"/>
            </w:pPr>
            <w:r>
              <w:rPr>
                <w:sz w:val="20"/>
              </w:rPr>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кетоаналоги аминокислот</w:t>
            </w:r>
          </w:p>
        </w:tc>
        <w:tc>
          <w:tcPr>
            <w:tcW w:w="3628" w:type="dxa"/>
          </w:tcPr>
          <w:p>
            <w:pPr>
              <w:pStyle w:val="0"/>
            </w:pPr>
            <w:r>
              <w:rPr>
                <w:sz w:val="20"/>
              </w:rPr>
              <w:t xml:space="preserve">таблетки, покрытые пленочной оболочкой</w:t>
            </w:r>
          </w:p>
        </w:tc>
      </w:tr>
      <w:tr>
        <w:tc>
          <w:tcPr>
            <w:tcW w:w="964" w:type="dxa"/>
          </w:tcPr>
          <w:p>
            <w:pPr>
              <w:pStyle w:val="0"/>
              <w:jc w:val="center"/>
            </w:pPr>
            <w:r>
              <w:rPr>
                <w:sz w:val="20"/>
              </w:rPr>
              <w:t xml:space="preserve">V06DE</w:t>
            </w:r>
          </w:p>
        </w:tc>
        <w:tc>
          <w:tcPr>
            <w:tcW w:w="2721" w:type="dxa"/>
          </w:tcPr>
          <w:p>
            <w:pPr>
              <w:pStyle w:val="0"/>
            </w:pPr>
            <w:r>
              <w:rPr>
                <w:sz w:val="20"/>
              </w:rPr>
              <w:t xml:space="preserve">аминокислоты, углеводы, минеральные вещества, витамины в комбинации</w:t>
            </w:r>
          </w:p>
        </w:tc>
        <w:tc>
          <w:tcPr>
            <w:tcW w:w="1757" w:type="dxa"/>
          </w:tcPr>
          <w:p>
            <w:pPr>
              <w:pStyle w:val="0"/>
            </w:pPr>
            <w:r>
              <w:rPr>
                <w:sz w:val="20"/>
              </w:rPr>
              <w:t xml:space="preserve">аминокислоты для парентерального питания + прочие препараты</w:t>
            </w:r>
          </w:p>
        </w:tc>
        <w:tc>
          <w:tcPr>
            <w:tcW w:w="3628" w:type="dxa"/>
          </w:tcPr>
          <w:p>
            <w:pPr>
              <w:pStyle w:val="0"/>
            </w:pPr>
            <w:r>
              <w:rPr>
                <w:sz w:val="20"/>
              </w:rPr>
            </w:r>
          </w:p>
        </w:tc>
      </w:tr>
      <w:tr>
        <w:tc>
          <w:tcPr>
            <w:tcW w:w="964" w:type="dxa"/>
          </w:tcPr>
          <w:p>
            <w:pPr>
              <w:pStyle w:val="0"/>
              <w:jc w:val="center"/>
            </w:pPr>
            <w:r>
              <w:rPr>
                <w:sz w:val="20"/>
              </w:rPr>
              <w:t xml:space="preserve">V07</w:t>
            </w:r>
          </w:p>
        </w:tc>
        <w:tc>
          <w:tcPr>
            <w:tcW w:w="2721" w:type="dxa"/>
          </w:tcPr>
          <w:p>
            <w:pPr>
              <w:pStyle w:val="0"/>
            </w:pPr>
            <w:r>
              <w:rPr>
                <w:sz w:val="20"/>
              </w:rPr>
              <w:t xml:space="preserve">другие нелечебные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V07A</w:t>
            </w:r>
          </w:p>
        </w:tc>
        <w:tc>
          <w:tcPr>
            <w:tcW w:w="2721" w:type="dxa"/>
          </w:tcPr>
          <w:p>
            <w:pPr>
              <w:pStyle w:val="0"/>
            </w:pPr>
            <w:r>
              <w:rPr>
                <w:sz w:val="20"/>
              </w:rPr>
              <w:t xml:space="preserve">другие нелечебные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V07AB</w:t>
            </w:r>
          </w:p>
        </w:tc>
        <w:tc>
          <w:tcPr>
            <w:tcW w:w="2721" w:type="dxa"/>
          </w:tcPr>
          <w:p>
            <w:pPr>
              <w:pStyle w:val="0"/>
            </w:pPr>
            <w:r>
              <w:rPr>
                <w:sz w:val="20"/>
              </w:rPr>
              <w:t xml:space="preserve">растворители и разбавители, включая ирригационные растворы</w:t>
            </w:r>
          </w:p>
        </w:tc>
        <w:tc>
          <w:tcPr>
            <w:tcW w:w="1757" w:type="dxa"/>
          </w:tcPr>
          <w:p>
            <w:pPr>
              <w:pStyle w:val="0"/>
            </w:pPr>
            <w:r>
              <w:rPr>
                <w:sz w:val="20"/>
              </w:rPr>
              <w:t xml:space="preserve">вода для инъекций</w:t>
            </w:r>
          </w:p>
        </w:tc>
        <w:tc>
          <w:tcPr>
            <w:tcW w:w="3628" w:type="dxa"/>
          </w:tcPr>
          <w:p>
            <w:pPr>
              <w:pStyle w:val="0"/>
            </w:pPr>
            <w:r>
              <w:rPr>
                <w:sz w:val="20"/>
              </w:rPr>
              <w:t xml:space="preserve">растворитель для приготовления лекарственных форм для инъекций</w:t>
            </w:r>
          </w:p>
        </w:tc>
      </w:tr>
      <w:tr>
        <w:tc>
          <w:tcPr>
            <w:tcW w:w="964" w:type="dxa"/>
          </w:tcPr>
          <w:p>
            <w:pPr>
              <w:pStyle w:val="0"/>
              <w:jc w:val="center"/>
            </w:pPr>
            <w:r>
              <w:rPr>
                <w:sz w:val="20"/>
              </w:rPr>
              <w:t xml:space="preserve">V08</w:t>
            </w:r>
          </w:p>
        </w:tc>
        <w:tc>
          <w:tcPr>
            <w:tcW w:w="2721" w:type="dxa"/>
          </w:tcPr>
          <w:p>
            <w:pPr>
              <w:pStyle w:val="0"/>
            </w:pPr>
            <w:r>
              <w:rPr>
                <w:sz w:val="20"/>
              </w:rPr>
              <w:t xml:space="preserve">контрастные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V08A</w:t>
            </w:r>
          </w:p>
        </w:tc>
        <w:tc>
          <w:tcPr>
            <w:tcW w:w="2721" w:type="dxa"/>
          </w:tcPr>
          <w:p>
            <w:pPr>
              <w:pStyle w:val="0"/>
            </w:pPr>
            <w:r>
              <w:rPr>
                <w:sz w:val="20"/>
              </w:rPr>
              <w:t xml:space="preserve">рентгеноконтрастные средства, содержащие йод</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V08AA</w:t>
            </w:r>
          </w:p>
        </w:tc>
        <w:tc>
          <w:tcPr>
            <w:tcW w:w="2721" w:type="dxa"/>
          </w:tcPr>
          <w:p>
            <w:pPr>
              <w:pStyle w:val="0"/>
            </w:pPr>
            <w:r>
              <w:rPr>
                <w:sz w:val="20"/>
              </w:rPr>
              <w:t xml:space="preserve">водорастворимые нефротропные высокоосмолярные рентгеноконтрастные средства</w:t>
            </w:r>
          </w:p>
        </w:tc>
        <w:tc>
          <w:tcPr>
            <w:tcW w:w="1757" w:type="dxa"/>
          </w:tcPr>
          <w:p>
            <w:pPr>
              <w:pStyle w:val="0"/>
            </w:pPr>
            <w:r>
              <w:rPr>
                <w:sz w:val="20"/>
              </w:rPr>
              <w:t xml:space="preserve">натрия амидотризоат</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V08AB</w:t>
            </w:r>
          </w:p>
        </w:tc>
        <w:tc>
          <w:tcPr>
            <w:tcW w:w="2721" w:type="dxa"/>
          </w:tcPr>
          <w:p>
            <w:pPr>
              <w:pStyle w:val="0"/>
            </w:pPr>
            <w:r>
              <w:rPr>
                <w:sz w:val="20"/>
              </w:rPr>
              <w:t xml:space="preserve">водорастворимые нефротропные низкоосмолярные рентгеноконтрастные средства</w:t>
            </w:r>
          </w:p>
        </w:tc>
        <w:tc>
          <w:tcPr>
            <w:tcW w:w="1757" w:type="dxa"/>
          </w:tcPr>
          <w:p>
            <w:pPr>
              <w:pStyle w:val="0"/>
            </w:pPr>
            <w:r>
              <w:rPr>
                <w:sz w:val="20"/>
              </w:rPr>
              <w:t xml:space="preserve">йоверсол</w:t>
            </w:r>
          </w:p>
        </w:tc>
        <w:tc>
          <w:tcPr>
            <w:tcW w:w="3628" w:type="dxa"/>
          </w:tcPr>
          <w:p>
            <w:pPr>
              <w:pStyle w:val="0"/>
            </w:pPr>
            <w:r>
              <w:rPr>
                <w:sz w:val="20"/>
              </w:rPr>
              <w:t xml:space="preserve">раствор для внутривенного и внутриартериального введения</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йогексол</w:t>
            </w: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йомепрол</w:t>
            </w:r>
          </w:p>
        </w:tc>
        <w:tc>
          <w:tcPr>
            <w:tcW w:w="3628" w:type="dxa"/>
          </w:tcPr>
          <w:p>
            <w:pPr>
              <w:pStyle w:val="0"/>
            </w:pPr>
            <w:r>
              <w:rPr>
                <w:sz w:val="20"/>
              </w:rPr>
              <w:t xml:space="preserve">раствор для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йопромид</w:t>
            </w:r>
          </w:p>
        </w:tc>
        <w:tc>
          <w:tcPr>
            <w:tcW w:w="3628" w:type="dxa"/>
          </w:tcPr>
          <w:p>
            <w:pPr>
              <w:pStyle w:val="0"/>
            </w:pPr>
            <w:r>
              <w:rPr>
                <w:sz w:val="20"/>
              </w:rPr>
              <w:t xml:space="preserve">раствор для инъекций</w:t>
            </w:r>
          </w:p>
        </w:tc>
      </w:tr>
      <w:tr>
        <w:tc>
          <w:tcPr>
            <w:tcW w:w="964" w:type="dxa"/>
          </w:tcPr>
          <w:p>
            <w:pPr>
              <w:pStyle w:val="0"/>
              <w:jc w:val="center"/>
            </w:pPr>
            <w:r>
              <w:rPr>
                <w:sz w:val="20"/>
              </w:rPr>
              <w:t xml:space="preserve">V08B</w:t>
            </w:r>
          </w:p>
        </w:tc>
        <w:tc>
          <w:tcPr>
            <w:tcW w:w="2721" w:type="dxa"/>
          </w:tcPr>
          <w:p>
            <w:pPr>
              <w:pStyle w:val="0"/>
            </w:pPr>
            <w:r>
              <w:rPr>
                <w:sz w:val="20"/>
              </w:rPr>
              <w:t xml:space="preserve">рентгеноконтрастные средства, кроме йодсодержащих</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V08BA</w:t>
            </w:r>
          </w:p>
        </w:tc>
        <w:tc>
          <w:tcPr>
            <w:tcW w:w="2721" w:type="dxa"/>
          </w:tcPr>
          <w:p>
            <w:pPr>
              <w:pStyle w:val="0"/>
            </w:pPr>
            <w:r>
              <w:rPr>
                <w:sz w:val="20"/>
              </w:rPr>
              <w:t xml:space="preserve">рентгеноконтрастные средства, содержащие бария сульфат</w:t>
            </w:r>
          </w:p>
        </w:tc>
        <w:tc>
          <w:tcPr>
            <w:tcW w:w="1757" w:type="dxa"/>
          </w:tcPr>
          <w:p>
            <w:pPr>
              <w:pStyle w:val="0"/>
            </w:pPr>
            <w:r>
              <w:rPr>
                <w:sz w:val="20"/>
              </w:rPr>
              <w:t xml:space="preserve">бария сульфат</w:t>
            </w:r>
          </w:p>
        </w:tc>
        <w:tc>
          <w:tcPr>
            <w:tcW w:w="3628" w:type="dxa"/>
          </w:tcPr>
          <w:p>
            <w:pPr>
              <w:pStyle w:val="0"/>
            </w:pPr>
            <w:r>
              <w:rPr>
                <w:sz w:val="20"/>
              </w:rPr>
              <w:t xml:space="preserve">порошок для приготовления суспензии для приема внутрь</w:t>
            </w:r>
          </w:p>
        </w:tc>
      </w:tr>
      <w:tr>
        <w:tc>
          <w:tcPr>
            <w:tcW w:w="964" w:type="dxa"/>
          </w:tcPr>
          <w:p>
            <w:pPr>
              <w:pStyle w:val="0"/>
              <w:jc w:val="center"/>
            </w:pPr>
            <w:r>
              <w:rPr>
                <w:sz w:val="20"/>
              </w:rPr>
              <w:t xml:space="preserve">V08C</w:t>
            </w:r>
          </w:p>
        </w:tc>
        <w:tc>
          <w:tcPr>
            <w:tcW w:w="2721" w:type="dxa"/>
          </w:tcPr>
          <w:p>
            <w:pPr>
              <w:pStyle w:val="0"/>
            </w:pPr>
            <w:r>
              <w:rPr>
                <w:sz w:val="20"/>
              </w:rPr>
              <w:t xml:space="preserve">контрастные средства для магнитно-резонансной томографии</w:t>
            </w:r>
          </w:p>
        </w:tc>
        <w:tc>
          <w:tcPr>
            <w:tcW w:w="1757" w:type="dxa"/>
          </w:tcPr>
          <w:p>
            <w:pPr>
              <w:pStyle w:val="0"/>
            </w:pPr>
            <w:r>
              <w:rPr>
                <w:sz w:val="20"/>
              </w:rPr>
            </w:r>
          </w:p>
        </w:tc>
        <w:tc>
          <w:tcPr>
            <w:tcW w:w="3628" w:type="dxa"/>
          </w:tcPr>
          <w:p>
            <w:pPr>
              <w:pStyle w:val="0"/>
            </w:pPr>
            <w:r>
              <w:rPr>
                <w:sz w:val="20"/>
              </w:rPr>
            </w:r>
          </w:p>
        </w:tc>
      </w:tr>
      <w:tr>
        <w:tc>
          <w:tcPr>
            <w:tcW w:w="964" w:type="dxa"/>
            <w:vMerge w:val="restart"/>
          </w:tcPr>
          <w:p>
            <w:pPr>
              <w:pStyle w:val="0"/>
              <w:jc w:val="center"/>
            </w:pPr>
            <w:r>
              <w:rPr>
                <w:sz w:val="20"/>
              </w:rPr>
              <w:t xml:space="preserve">V08CA</w:t>
            </w:r>
          </w:p>
        </w:tc>
        <w:tc>
          <w:tcPr>
            <w:tcW w:w="2721" w:type="dxa"/>
            <w:vMerge w:val="restart"/>
          </w:tcPr>
          <w:p>
            <w:pPr>
              <w:pStyle w:val="0"/>
            </w:pPr>
            <w:r>
              <w:rPr>
                <w:sz w:val="20"/>
              </w:rPr>
              <w:t xml:space="preserve">парамагнитные контрастные средства</w:t>
            </w:r>
          </w:p>
        </w:tc>
        <w:tc>
          <w:tcPr>
            <w:tcW w:w="1757" w:type="dxa"/>
          </w:tcPr>
          <w:p>
            <w:pPr>
              <w:pStyle w:val="0"/>
            </w:pPr>
            <w:r>
              <w:rPr>
                <w:sz w:val="20"/>
              </w:rPr>
              <w:t xml:space="preserve">гадобеновая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гадобутрол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гадодиамид</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гадоксетовая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гадопентетовая кислота</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гадотеридол</w:t>
            </w:r>
          </w:p>
        </w:tc>
        <w:tc>
          <w:tcPr>
            <w:tcW w:w="3628"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гадотеровая кислота</w:t>
            </w:r>
          </w:p>
        </w:tc>
        <w:tc>
          <w:tcPr>
            <w:tcW w:w="3628" w:type="dxa"/>
          </w:tcPr>
          <w:p>
            <w:pPr>
              <w:pStyle w:val="0"/>
            </w:pPr>
            <w:r>
              <w:rPr>
                <w:sz w:val="20"/>
              </w:rPr>
              <w:t xml:space="preserve">раствор для внутривенного введения</w:t>
            </w:r>
          </w:p>
        </w:tc>
      </w:tr>
      <w:tr>
        <w:tc>
          <w:tcPr>
            <w:tcW w:w="964" w:type="dxa"/>
            <w:vMerge w:val="restart"/>
          </w:tcPr>
          <w:p>
            <w:pPr>
              <w:pStyle w:val="0"/>
              <w:jc w:val="center"/>
            </w:pPr>
            <w:r>
              <w:rPr>
                <w:sz w:val="20"/>
              </w:rPr>
              <w:t xml:space="preserve">V09</w:t>
            </w:r>
          </w:p>
        </w:tc>
        <w:tc>
          <w:tcPr>
            <w:tcW w:w="2721" w:type="dxa"/>
            <w:vMerge w:val="restart"/>
          </w:tcPr>
          <w:p>
            <w:pPr>
              <w:pStyle w:val="0"/>
            </w:pPr>
            <w:r>
              <w:rPr>
                <w:sz w:val="20"/>
              </w:rPr>
              <w:t xml:space="preserve">диагностические радиофармацевтические средства</w:t>
            </w:r>
          </w:p>
        </w:tc>
        <w:tc>
          <w:tcPr>
            <w:tcW w:w="1757" w:type="dxa"/>
          </w:tcPr>
          <w:p>
            <w:pPr>
              <w:pStyle w:val="0"/>
            </w:pPr>
            <w:r>
              <w:rPr>
                <w:sz w:val="20"/>
              </w:rPr>
              <w:t xml:space="preserve">меброфенин</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пентатех 99mTc</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пирфотех 99mTc</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оксабифор</w:t>
            </w:r>
          </w:p>
        </w:tc>
        <w:tc>
          <w:tcPr>
            <w:tcW w:w="362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фитат</w:t>
            </w:r>
          </w:p>
        </w:tc>
        <w:tc>
          <w:tcPr>
            <w:tcW w:w="3628" w:type="dxa"/>
          </w:tcPr>
          <w:p>
            <w:pPr>
              <w:pStyle w:val="0"/>
            </w:pPr>
            <w:r>
              <w:rPr>
                <w:sz w:val="20"/>
              </w:rPr>
              <w:t xml:space="preserve">лиофилизат для приготовления раствора для внутривенного введения</w:t>
            </w:r>
          </w:p>
        </w:tc>
      </w:tr>
      <w:tr>
        <w:tc>
          <w:tcPr>
            <w:tcW w:w="964" w:type="dxa"/>
          </w:tcPr>
          <w:p>
            <w:pPr>
              <w:pStyle w:val="0"/>
              <w:jc w:val="center"/>
            </w:pPr>
            <w:r>
              <w:rPr>
                <w:sz w:val="20"/>
              </w:rPr>
              <w:t xml:space="preserve">V10</w:t>
            </w:r>
          </w:p>
        </w:tc>
        <w:tc>
          <w:tcPr>
            <w:tcW w:w="2721" w:type="dxa"/>
          </w:tcPr>
          <w:p>
            <w:pPr>
              <w:pStyle w:val="0"/>
            </w:pPr>
            <w:r>
              <w:rPr>
                <w:sz w:val="20"/>
              </w:rPr>
              <w:t xml:space="preserve">терапевтические радиофармацевтические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V10B</w:t>
            </w:r>
          </w:p>
        </w:tc>
        <w:tc>
          <w:tcPr>
            <w:tcW w:w="2721" w:type="dxa"/>
          </w:tcPr>
          <w:p>
            <w:pPr>
              <w:pStyle w:val="0"/>
            </w:pPr>
            <w:r>
              <w:rPr>
                <w:sz w:val="20"/>
              </w:rPr>
              <w:t xml:space="preserve">радиофармацевтические средства для уменьшения боли при новообразованиях костной ткани</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V10BX</w:t>
            </w:r>
          </w:p>
        </w:tc>
        <w:tc>
          <w:tcPr>
            <w:tcW w:w="2721" w:type="dxa"/>
          </w:tcPr>
          <w:p>
            <w:pPr>
              <w:pStyle w:val="0"/>
            </w:pPr>
            <w:r>
              <w:rPr>
                <w:sz w:val="20"/>
              </w:rPr>
              <w:t xml:space="preserve">разные радиофармацевтические средства для уменьшения боли</w:t>
            </w:r>
          </w:p>
        </w:tc>
        <w:tc>
          <w:tcPr>
            <w:tcW w:w="1757" w:type="dxa"/>
          </w:tcPr>
          <w:p>
            <w:pPr>
              <w:pStyle w:val="0"/>
            </w:pPr>
            <w:r>
              <w:rPr>
                <w:sz w:val="20"/>
              </w:rPr>
              <w:t xml:space="preserve">стронция хлорид 89Sr</w:t>
            </w:r>
          </w:p>
        </w:tc>
        <w:tc>
          <w:tcPr>
            <w:tcW w:w="3628" w:type="dxa"/>
          </w:tcPr>
          <w:p>
            <w:pPr>
              <w:pStyle w:val="0"/>
            </w:pPr>
            <w:r>
              <w:rPr>
                <w:sz w:val="20"/>
              </w:rPr>
              <w:t xml:space="preserve">раствор для внутривенного введения</w:t>
            </w:r>
          </w:p>
        </w:tc>
      </w:tr>
      <w:tr>
        <w:tc>
          <w:tcPr>
            <w:tcW w:w="964" w:type="dxa"/>
          </w:tcPr>
          <w:p>
            <w:pPr>
              <w:pStyle w:val="0"/>
              <w:jc w:val="center"/>
            </w:pPr>
            <w:r>
              <w:rPr>
                <w:sz w:val="20"/>
              </w:rPr>
              <w:t xml:space="preserve">V10X</w:t>
            </w:r>
          </w:p>
        </w:tc>
        <w:tc>
          <w:tcPr>
            <w:tcW w:w="2721" w:type="dxa"/>
          </w:tcPr>
          <w:p>
            <w:pPr>
              <w:pStyle w:val="0"/>
            </w:pPr>
            <w:r>
              <w:rPr>
                <w:sz w:val="20"/>
              </w:rPr>
              <w:t xml:space="preserve">другие терапевтические радиофармацевтические средства</w:t>
            </w:r>
          </w:p>
        </w:tc>
        <w:tc>
          <w:tcPr>
            <w:tcW w:w="1757" w:type="dxa"/>
          </w:tcPr>
          <w:p>
            <w:pPr>
              <w:pStyle w:val="0"/>
            </w:pPr>
            <w:r>
              <w:rPr>
                <w:sz w:val="20"/>
              </w:rPr>
            </w:r>
          </w:p>
        </w:tc>
        <w:tc>
          <w:tcPr>
            <w:tcW w:w="3628" w:type="dxa"/>
          </w:tcPr>
          <w:p>
            <w:pPr>
              <w:pStyle w:val="0"/>
            </w:pPr>
            <w:r>
              <w:rPr>
                <w:sz w:val="20"/>
              </w:rPr>
            </w:r>
          </w:p>
        </w:tc>
      </w:tr>
      <w:tr>
        <w:tc>
          <w:tcPr>
            <w:tcW w:w="964" w:type="dxa"/>
          </w:tcPr>
          <w:p>
            <w:pPr>
              <w:pStyle w:val="0"/>
              <w:jc w:val="center"/>
            </w:pPr>
            <w:r>
              <w:rPr>
                <w:sz w:val="20"/>
              </w:rPr>
              <w:t xml:space="preserve">V10XX</w:t>
            </w:r>
          </w:p>
        </w:tc>
        <w:tc>
          <w:tcPr>
            <w:tcW w:w="2721" w:type="dxa"/>
          </w:tcPr>
          <w:p>
            <w:pPr>
              <w:pStyle w:val="0"/>
            </w:pPr>
            <w:r>
              <w:rPr>
                <w:sz w:val="20"/>
              </w:rPr>
              <w:t xml:space="preserve">разные терапевтические радиофармацевтические средства</w:t>
            </w:r>
          </w:p>
        </w:tc>
        <w:tc>
          <w:tcPr>
            <w:tcW w:w="1757" w:type="dxa"/>
          </w:tcPr>
          <w:p>
            <w:pPr>
              <w:pStyle w:val="0"/>
            </w:pPr>
            <w:r>
              <w:rPr>
                <w:sz w:val="20"/>
              </w:rPr>
              <w:t xml:space="preserve">радия хлорид (223 Ra)</w:t>
            </w:r>
          </w:p>
        </w:tc>
        <w:tc>
          <w:tcPr>
            <w:tcW w:w="3628" w:type="dxa"/>
          </w:tcPr>
          <w:p>
            <w:pPr>
              <w:pStyle w:val="0"/>
            </w:pPr>
            <w:r>
              <w:rPr>
                <w:sz w:val="20"/>
              </w:rPr>
              <w:t xml:space="preserve">раствор для внутривенного введения</w:t>
            </w:r>
          </w:p>
        </w:tc>
      </w:tr>
      <w:tr>
        <w:tc>
          <w:tcPr>
            <w:tcW w:w="964" w:type="dxa"/>
          </w:tcPr>
          <w:p>
            <w:pPr>
              <w:pStyle w:val="0"/>
            </w:pPr>
            <w:r>
              <w:rPr>
                <w:sz w:val="20"/>
              </w:rPr>
            </w:r>
          </w:p>
        </w:tc>
        <w:tc>
          <w:tcPr>
            <w:tcW w:w="2721" w:type="dxa"/>
          </w:tcPr>
          <w:p>
            <w:pPr>
              <w:pStyle w:val="0"/>
            </w:pPr>
            <w:r>
              <w:rPr>
                <w:sz w:val="20"/>
              </w:rPr>
              <w:t xml:space="preserve">медицинские изделия</w:t>
            </w:r>
          </w:p>
        </w:tc>
        <w:tc>
          <w:tcPr>
            <w:tcW w:w="1757" w:type="dxa"/>
            <w:vMerge w:val="restart"/>
          </w:tcPr>
          <w:p>
            <w:pPr>
              <w:pStyle w:val="0"/>
            </w:pPr>
            <w:r>
              <w:rPr>
                <w:sz w:val="20"/>
              </w:rPr>
              <w:t xml:space="preserve">иглы инсулиновые</w:t>
            </w:r>
          </w:p>
        </w:tc>
        <w:tc>
          <w:tcPr>
            <w:tcW w:w="3628" w:type="dxa"/>
          </w:tcPr>
          <w:p>
            <w:pPr>
              <w:pStyle w:val="0"/>
            </w:pPr>
            <w:r>
              <w:rPr>
                <w:sz w:val="20"/>
              </w:rPr>
              <w:t xml:space="preserve">игла для автоинъектора</w:t>
            </w:r>
          </w:p>
        </w:tc>
      </w:tr>
      <w:tr>
        <w:tc>
          <w:tcPr>
            <w:tcW w:w="964" w:type="dxa"/>
          </w:tcPr>
          <w:p>
            <w:pPr>
              <w:pStyle w:val="0"/>
            </w:pPr>
            <w:r>
              <w:rPr>
                <w:sz w:val="20"/>
              </w:rPr>
            </w:r>
          </w:p>
        </w:tc>
        <w:tc>
          <w:tcPr>
            <w:tcW w:w="2721" w:type="dxa"/>
          </w:tcPr>
          <w:p>
            <w:pPr>
              <w:pStyle w:val="0"/>
            </w:pPr>
            <w:r>
              <w:rPr>
                <w:sz w:val="20"/>
              </w:rPr>
            </w:r>
          </w:p>
        </w:tc>
        <w:tc>
          <w:tcPr>
            <w:vMerge w:val="continue"/>
          </w:tcPr>
          <w:p/>
        </w:tc>
        <w:tc>
          <w:tcPr>
            <w:tcW w:w="3628" w:type="dxa"/>
          </w:tcPr>
          <w:p>
            <w:pPr>
              <w:pStyle w:val="0"/>
            </w:pPr>
            <w:r>
              <w:rPr>
                <w:sz w:val="20"/>
              </w:rPr>
              <w:t xml:space="preserve">игла для подкожных инъекций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шприц-ручка</w:t>
            </w:r>
          </w:p>
        </w:tc>
        <w:tc>
          <w:tcPr>
            <w:tcW w:w="3628" w:type="dxa"/>
          </w:tcPr>
          <w:p>
            <w:pPr>
              <w:pStyle w:val="0"/>
            </w:pPr>
            <w:r>
              <w:rPr>
                <w:sz w:val="20"/>
              </w:rPr>
              <w:t xml:space="preserve">автоинъектор, используемый со сменным картриджем, механический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инфузионные наборы к инсулиновой помпе</w:t>
            </w:r>
          </w:p>
        </w:tc>
        <w:tc>
          <w:tcPr>
            <w:tcW w:w="3628" w:type="dxa"/>
          </w:tcPr>
          <w:p>
            <w:pPr>
              <w:pStyle w:val="0"/>
            </w:pPr>
            <w:r>
              <w:rPr>
                <w:sz w:val="20"/>
              </w:rPr>
              <w:t xml:space="preserve">набор для введения инсулина амбулаторный</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резервуары к инсулиновой помпе</w:t>
            </w:r>
          </w:p>
        </w:tc>
        <w:tc>
          <w:tcPr>
            <w:tcW w:w="3628" w:type="dxa"/>
          </w:tcPr>
          <w:p>
            <w:pPr>
              <w:pStyle w:val="0"/>
            </w:pPr>
            <w:r>
              <w:rPr>
                <w:sz w:val="20"/>
              </w:rPr>
              <w:t xml:space="preserve">резервуар для амбулаторной инсулиновой инфузионной помпы</w:t>
            </w:r>
          </w:p>
        </w:tc>
      </w:tr>
      <w:tr>
        <w:tc>
          <w:tcPr>
            <w:tcW w:w="964" w:type="dxa"/>
          </w:tcPr>
          <w:p>
            <w:pPr>
              <w:pStyle w:val="0"/>
            </w:pPr>
            <w:r>
              <w:rPr>
                <w:sz w:val="20"/>
              </w:rPr>
            </w:r>
          </w:p>
        </w:tc>
        <w:tc>
          <w:tcPr>
            <w:tcW w:w="2721" w:type="dxa"/>
          </w:tcPr>
          <w:p>
            <w:pPr>
              <w:pStyle w:val="0"/>
            </w:pPr>
            <w:r>
              <w:rPr>
                <w:sz w:val="20"/>
              </w:rPr>
            </w:r>
          </w:p>
        </w:tc>
        <w:tc>
          <w:tcPr>
            <w:tcW w:w="1757" w:type="dxa"/>
          </w:tcPr>
          <w:p>
            <w:pPr>
              <w:pStyle w:val="0"/>
            </w:pPr>
            <w:r>
              <w:rPr>
                <w:sz w:val="20"/>
              </w:rPr>
              <w:t xml:space="preserve">тест-полоски для определения содержания глюкозы в крови</w:t>
            </w:r>
          </w:p>
        </w:tc>
        <w:tc>
          <w:tcPr>
            <w:tcW w:w="3628" w:type="dxa"/>
          </w:tcPr>
          <w:p>
            <w:pPr>
              <w:pStyle w:val="0"/>
            </w:pPr>
            <w:r>
              <w:rPr>
                <w:sz w:val="20"/>
              </w:rPr>
            </w:r>
          </w:p>
        </w:tc>
      </w:tr>
      <w:tr>
        <w:tc>
          <w:tcPr>
            <w:tcW w:w="964" w:type="dxa"/>
          </w:tcPr>
          <w:p>
            <w:pPr>
              <w:pStyle w:val="0"/>
            </w:pPr>
            <w:r>
              <w:rPr>
                <w:sz w:val="20"/>
              </w:rPr>
            </w:r>
          </w:p>
        </w:tc>
        <w:tc>
          <w:tcPr>
            <w:tcW w:w="2721" w:type="dxa"/>
          </w:tcPr>
          <w:p>
            <w:pPr>
              <w:pStyle w:val="0"/>
            </w:pPr>
            <w:r>
              <w:rPr>
                <w:sz w:val="20"/>
              </w:rPr>
              <w:t xml:space="preserve">Специализированные продукты лечебного питания</w:t>
            </w:r>
          </w:p>
        </w:tc>
        <w:tc>
          <w:tcPr>
            <w:tcW w:w="1757" w:type="dxa"/>
          </w:tcPr>
          <w:p>
            <w:pPr>
              <w:pStyle w:val="0"/>
            </w:pPr>
            <w:r>
              <w:rPr>
                <w:sz w:val="20"/>
              </w:rPr>
              <w:t xml:space="preserve">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c>
          <w:tcPr>
            <w:tcW w:w="362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4816" w:name="P4816"/>
    <w:bookmarkEnd w:id="4816"/>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в том числе территориальной</w:t>
      </w:r>
    </w:p>
    <w:p>
      <w:pPr>
        <w:pStyle w:val="2"/>
        <w:jc w:val="center"/>
      </w:pPr>
      <w:r>
        <w:rPr>
          <w:sz w:val="20"/>
        </w:rPr>
        <w:t xml:space="preserve">программы обязательного медицинского страхования,</w:t>
      </w:r>
    </w:p>
    <w:p>
      <w:pPr>
        <w:pStyle w:val="2"/>
        <w:jc w:val="center"/>
      </w:pPr>
      <w:r>
        <w:rPr>
          <w:sz w:val="20"/>
        </w:rPr>
        <w:t xml:space="preserve">на 2024 год и на плановый период 2025 и 2026 годов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998"/>
        <w:gridCol w:w="2551"/>
        <w:gridCol w:w="1238"/>
        <w:gridCol w:w="1238"/>
        <w:gridCol w:w="1238"/>
        <w:gridCol w:w="1240"/>
      </w:tblGrid>
      <w:tr>
        <w:tc>
          <w:tcPr>
            <w:tcW w:w="557" w:type="dxa"/>
            <w:vMerge w:val="restart"/>
          </w:tcPr>
          <w:p>
            <w:pPr>
              <w:pStyle w:val="0"/>
              <w:jc w:val="center"/>
            </w:pPr>
            <w:r>
              <w:rPr>
                <w:sz w:val="20"/>
              </w:rPr>
              <w:t xml:space="preserve">N п/п</w:t>
            </w:r>
          </w:p>
        </w:tc>
        <w:tc>
          <w:tcPr>
            <w:tcW w:w="998" w:type="dxa"/>
            <w:vMerge w:val="restart"/>
          </w:tcPr>
          <w:p>
            <w:pPr>
              <w:pStyle w:val="0"/>
              <w:jc w:val="center"/>
            </w:pPr>
            <w:r>
              <w:rPr>
                <w:sz w:val="20"/>
              </w:rPr>
              <w:t xml:space="preserve">Код медицинской организации по реестру</w:t>
            </w:r>
          </w:p>
        </w:tc>
        <w:tc>
          <w:tcPr>
            <w:tcW w:w="2551" w:type="dxa"/>
            <w:vMerge w:val="restart"/>
          </w:tcPr>
          <w:p>
            <w:pPr>
              <w:pStyle w:val="0"/>
              <w:jc w:val="center"/>
            </w:pPr>
            <w:r>
              <w:rPr>
                <w:sz w:val="20"/>
              </w:rPr>
              <w:t xml:space="preserve">Наименование медицинской организации</w:t>
            </w:r>
          </w:p>
        </w:tc>
        <w:tc>
          <w:tcPr>
            <w:gridSpan w:val="4"/>
            <w:tcW w:w="495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238"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238"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2478"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238" w:type="dxa"/>
          </w:tcPr>
          <w:p>
            <w:pPr>
              <w:pStyle w:val="0"/>
              <w:jc w:val="center"/>
            </w:pPr>
            <w:r>
              <w:rPr>
                <w:sz w:val="20"/>
              </w:rPr>
              <w:t xml:space="preserve">проводящие профилактические медицинские осмотры, в том числе в рамках диспансеризации</w:t>
            </w:r>
          </w:p>
        </w:tc>
        <w:tc>
          <w:tcPr>
            <w:tcW w:w="1240" w:type="dxa"/>
          </w:tcPr>
          <w:p>
            <w:pPr>
              <w:pStyle w:val="0"/>
              <w:jc w:val="center"/>
            </w:pPr>
            <w:r>
              <w:rPr>
                <w:sz w:val="20"/>
              </w:rPr>
              <w:t xml:space="preserve">в том числе углубленную диспансеризацию</w:t>
            </w:r>
          </w:p>
        </w:tc>
      </w:tr>
      <w:tr>
        <w:tc>
          <w:tcPr>
            <w:tcW w:w="557" w:type="dxa"/>
          </w:tcPr>
          <w:p>
            <w:pPr>
              <w:pStyle w:val="0"/>
              <w:jc w:val="center"/>
            </w:pPr>
            <w:r>
              <w:rPr>
                <w:sz w:val="20"/>
              </w:rPr>
              <w:t xml:space="preserve">1</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здравоохранения Новосибирской области "Региональный центр медицинской профилактики"</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w:t>
            </w:r>
          </w:p>
        </w:tc>
        <w:tc>
          <w:tcPr>
            <w:tcW w:w="998" w:type="dxa"/>
          </w:tcPr>
          <w:p>
            <w:pPr>
              <w:pStyle w:val="0"/>
            </w:pPr>
            <w:r>
              <w:rPr>
                <w:sz w:val="20"/>
              </w:rPr>
            </w:r>
          </w:p>
        </w:tc>
        <w:tc>
          <w:tcPr>
            <w:tcW w:w="2551" w:type="dxa"/>
          </w:tcPr>
          <w:p>
            <w:pPr>
              <w:pStyle w:val="0"/>
            </w:pPr>
            <w:r>
              <w:rPr>
                <w:sz w:val="20"/>
              </w:rPr>
              <w:t xml:space="preserve">Государственное автономное учреждение здравоохранения Новосибирской области "Молочная кухня"</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Новосибирской области "Новосибоблфарм"</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w:t>
            </w:r>
          </w:p>
        </w:tc>
        <w:tc>
          <w:tcPr>
            <w:tcW w:w="998" w:type="dxa"/>
          </w:tcPr>
          <w:p>
            <w:pPr>
              <w:pStyle w:val="0"/>
            </w:pPr>
            <w:r>
              <w:rPr>
                <w:sz w:val="20"/>
              </w:rPr>
            </w:r>
          </w:p>
        </w:tc>
        <w:tc>
          <w:tcPr>
            <w:tcW w:w="2551" w:type="dxa"/>
          </w:tcPr>
          <w:p>
            <w:pPr>
              <w:pStyle w:val="0"/>
            </w:pPr>
            <w:r>
              <w:rPr>
                <w:sz w:val="20"/>
              </w:rPr>
              <w:t xml:space="preserve">Государственное казенное учреждение Новосибирской области "Служба технического контроля и развития материально-технической базы"</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14</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Новосибирской области "Медтранс"</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15</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Новосибирской области "Медтранс N 3"</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16</w:t>
            </w:r>
          </w:p>
        </w:tc>
        <w:tc>
          <w:tcPr>
            <w:tcW w:w="998" w:type="dxa"/>
          </w:tcPr>
          <w:p>
            <w:pPr>
              <w:pStyle w:val="0"/>
            </w:pPr>
            <w:r>
              <w:rPr>
                <w:sz w:val="20"/>
              </w:rPr>
            </w:r>
          </w:p>
        </w:tc>
        <w:tc>
          <w:tcPr>
            <w:tcW w:w="2551" w:type="dxa"/>
          </w:tcPr>
          <w:p>
            <w:pPr>
              <w:pStyle w:val="0"/>
            </w:pPr>
            <w:r>
              <w:rPr>
                <w:sz w:val="20"/>
              </w:rPr>
              <w:t xml:space="preserve">Государственное бюджетное учреждение Новосибирской области "Областной центр дезинфекции"</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"Новосибирский медицинский колледж"</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"Барабинский медицинский колледж"</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19</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"Куйбышевский медицинский техникум"</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20</w:t>
            </w:r>
          </w:p>
        </w:tc>
        <w:tc>
          <w:tcPr>
            <w:tcW w:w="998" w:type="dxa"/>
          </w:tcPr>
          <w:p>
            <w:pPr>
              <w:pStyle w:val="0"/>
            </w:pPr>
            <w:r>
              <w:rPr>
                <w:sz w:val="20"/>
              </w:rPr>
            </w:r>
          </w:p>
        </w:tc>
        <w:tc>
          <w:tcPr>
            <w:tcW w:w="2551" w:type="dxa"/>
          </w:tcPr>
          <w:p>
            <w:pPr>
              <w:pStyle w:val="0"/>
            </w:pPr>
            <w:r>
              <w:rPr>
                <w:sz w:val="20"/>
              </w:rPr>
              <w:t xml:space="preserve">Государственное автономное профессиональное образовательное учреждение Новосибирской области "Купинский медицинский техникум"</w:t>
            </w:r>
          </w:p>
        </w:tc>
        <w:tc>
          <w:tcPr>
            <w:tcW w:w="1238" w:type="dxa"/>
          </w:tcPr>
          <w:p>
            <w:pPr>
              <w:pStyle w:val="0"/>
              <w:jc w:val="center"/>
            </w:pPr>
            <w:r>
              <w:rPr>
                <w:sz w:val="20"/>
              </w:rPr>
              <w:t xml:space="preserve">+</w:t>
            </w:r>
          </w:p>
        </w:tc>
        <w:tc>
          <w:tcPr>
            <w:tcW w:w="1238" w:type="dxa"/>
          </w:tcPr>
          <w:p>
            <w:pPr>
              <w:pStyle w:val="0"/>
            </w:pPr>
            <w:r>
              <w:rPr>
                <w:sz w:val="20"/>
              </w:rPr>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21</w:t>
            </w:r>
          </w:p>
        </w:tc>
        <w:tc>
          <w:tcPr>
            <w:tcW w:w="998" w:type="dxa"/>
          </w:tcPr>
          <w:p>
            <w:pPr>
              <w:pStyle w:val="0"/>
              <w:jc w:val="center"/>
            </w:pPr>
            <w:r>
              <w:rPr>
                <w:sz w:val="20"/>
              </w:rPr>
              <w:t xml:space="preserve">540001</w:t>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22</w:t>
            </w:r>
          </w:p>
        </w:tc>
        <w:tc>
          <w:tcPr>
            <w:tcW w:w="998" w:type="dxa"/>
          </w:tcPr>
          <w:p>
            <w:pPr>
              <w:pStyle w:val="0"/>
              <w:jc w:val="center"/>
            </w:pPr>
            <w:r>
              <w:rPr>
                <w:sz w:val="20"/>
              </w:rPr>
              <w:t xml:space="preserve">540002</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23</w:t>
            </w:r>
          </w:p>
        </w:tc>
        <w:tc>
          <w:tcPr>
            <w:tcW w:w="998" w:type="dxa"/>
          </w:tcPr>
          <w:p>
            <w:pPr>
              <w:pStyle w:val="0"/>
              <w:jc w:val="center"/>
            </w:pPr>
            <w:r>
              <w:rPr>
                <w:sz w:val="20"/>
              </w:rPr>
              <w:t xml:space="preserve">540003</w:t>
            </w:r>
          </w:p>
        </w:tc>
        <w:tc>
          <w:tcPr>
            <w:tcW w:w="2551" w:type="dxa"/>
          </w:tcPr>
          <w:p>
            <w:pPr>
              <w:pStyle w:val="0"/>
            </w:pPr>
            <w:r>
              <w:rPr>
                <w:sz w:val="20"/>
              </w:rPr>
              <w:t xml:space="preserve">Общество с ограниченной ответственностью "Реабилитационный центр "Морской"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24</w:t>
            </w:r>
          </w:p>
        </w:tc>
        <w:tc>
          <w:tcPr>
            <w:tcW w:w="998" w:type="dxa"/>
          </w:tcPr>
          <w:p>
            <w:pPr>
              <w:pStyle w:val="0"/>
              <w:jc w:val="center"/>
            </w:pPr>
            <w:r>
              <w:rPr>
                <w:sz w:val="20"/>
              </w:rPr>
              <w:t xml:space="preserve">540004</w:t>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25</w:t>
            </w:r>
          </w:p>
        </w:tc>
        <w:tc>
          <w:tcPr>
            <w:tcW w:w="998" w:type="dxa"/>
          </w:tcPr>
          <w:p>
            <w:pPr>
              <w:pStyle w:val="0"/>
              <w:jc w:val="center"/>
            </w:pPr>
            <w:r>
              <w:rPr>
                <w:sz w:val="20"/>
              </w:rPr>
              <w:t xml:space="preserve">540006</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26</w:t>
            </w:r>
          </w:p>
        </w:tc>
        <w:tc>
          <w:tcPr>
            <w:tcW w:w="998" w:type="dxa"/>
          </w:tcPr>
          <w:p>
            <w:pPr>
              <w:pStyle w:val="0"/>
              <w:jc w:val="center"/>
            </w:pPr>
            <w:r>
              <w:rPr>
                <w:sz w:val="20"/>
              </w:rPr>
              <w:t xml:space="preserve">540007</w:t>
            </w:r>
          </w:p>
        </w:tc>
        <w:tc>
          <w:tcPr>
            <w:tcW w:w="2551" w:type="dxa"/>
          </w:tcPr>
          <w:p>
            <w:pPr>
              <w:pStyle w:val="0"/>
            </w:pPr>
            <w:r>
              <w:rPr>
                <w:sz w:val="20"/>
              </w:rPr>
              <w:t xml:space="preserve">Автономная некоммерческая организация "Региональный центр высоких медицинских технологий"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27</w:t>
            </w:r>
          </w:p>
        </w:tc>
        <w:tc>
          <w:tcPr>
            <w:tcW w:w="998" w:type="dxa"/>
          </w:tcPr>
          <w:p>
            <w:pPr>
              <w:pStyle w:val="0"/>
              <w:jc w:val="center"/>
            </w:pPr>
            <w:r>
              <w:rPr>
                <w:sz w:val="20"/>
              </w:rPr>
              <w:t xml:space="preserve">540008</w:t>
            </w:r>
          </w:p>
        </w:tc>
        <w:tc>
          <w:tcPr>
            <w:tcW w:w="2551" w:type="dxa"/>
          </w:tcPr>
          <w:p>
            <w:pPr>
              <w:pStyle w:val="0"/>
            </w:pPr>
            <w:r>
              <w:rPr>
                <w:sz w:val="20"/>
              </w:rPr>
              <w:t xml:space="preserve">Общество с ограниченной ответственностью "Профмедика"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28</w:t>
            </w:r>
          </w:p>
        </w:tc>
        <w:tc>
          <w:tcPr>
            <w:tcW w:w="998" w:type="dxa"/>
          </w:tcPr>
          <w:p>
            <w:pPr>
              <w:pStyle w:val="0"/>
              <w:jc w:val="center"/>
            </w:pPr>
            <w:r>
              <w:rPr>
                <w:sz w:val="20"/>
              </w:rPr>
              <w:t xml:space="preserve">540009</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29</w:t>
            </w:r>
          </w:p>
        </w:tc>
        <w:tc>
          <w:tcPr>
            <w:tcW w:w="998" w:type="dxa"/>
          </w:tcPr>
          <w:p>
            <w:pPr>
              <w:pStyle w:val="0"/>
              <w:jc w:val="center"/>
            </w:pPr>
            <w:r>
              <w:rPr>
                <w:sz w:val="20"/>
              </w:rPr>
              <w:t xml:space="preserve">540033</w:t>
            </w:r>
          </w:p>
        </w:tc>
        <w:tc>
          <w:tcPr>
            <w:tcW w:w="2551" w:type="dxa"/>
          </w:tcPr>
          <w:p>
            <w:pPr>
              <w:pStyle w:val="0"/>
            </w:pPr>
            <w:r>
              <w:rPr>
                <w:sz w:val="20"/>
              </w:rPr>
              <w:t xml:space="preserve">Государственное бюджетное учреждение здравоохранения Новосибирской области "Станция скорой медицинской помощи"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30</w:t>
            </w:r>
          </w:p>
        </w:tc>
        <w:tc>
          <w:tcPr>
            <w:tcW w:w="998" w:type="dxa"/>
          </w:tcPr>
          <w:p>
            <w:pPr>
              <w:pStyle w:val="0"/>
              <w:jc w:val="center"/>
            </w:pPr>
            <w:r>
              <w:rPr>
                <w:sz w:val="20"/>
              </w:rPr>
              <w:t xml:space="preserve">540042</w:t>
            </w:r>
          </w:p>
        </w:tc>
        <w:tc>
          <w:tcPr>
            <w:tcW w:w="2551" w:type="dxa"/>
          </w:tcPr>
          <w:p>
            <w:pPr>
              <w:pStyle w:val="0"/>
            </w:pPr>
            <w:r>
              <w:rPr>
                <w:sz w:val="20"/>
              </w:rPr>
              <w:t xml:space="preserve">Общество с ограниченной ответственностью "Юним-Сибирь"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31</w:t>
            </w:r>
          </w:p>
        </w:tc>
        <w:tc>
          <w:tcPr>
            <w:tcW w:w="998" w:type="dxa"/>
          </w:tcPr>
          <w:p>
            <w:pPr>
              <w:pStyle w:val="0"/>
              <w:jc w:val="center"/>
            </w:pPr>
            <w:r>
              <w:rPr>
                <w:sz w:val="20"/>
              </w:rPr>
              <w:t xml:space="preserve">540048</w:t>
            </w:r>
          </w:p>
        </w:tc>
        <w:tc>
          <w:tcPr>
            <w:tcW w:w="2551" w:type="dxa"/>
          </w:tcPr>
          <w:p>
            <w:pPr>
              <w:pStyle w:val="0"/>
            </w:pPr>
            <w:r>
              <w:rPr>
                <w:sz w:val="20"/>
              </w:rPr>
              <w:t xml:space="preserve">Общество с ограниченной ответственностью "Медпарк новые технологии"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32</w:t>
            </w:r>
          </w:p>
        </w:tc>
        <w:tc>
          <w:tcPr>
            <w:tcW w:w="998" w:type="dxa"/>
          </w:tcPr>
          <w:p>
            <w:pPr>
              <w:pStyle w:val="0"/>
              <w:jc w:val="center"/>
            </w:pPr>
            <w:r>
              <w:rPr>
                <w:sz w:val="20"/>
              </w:rPr>
              <w:t xml:space="preserve">540049</w:t>
            </w:r>
          </w:p>
        </w:tc>
        <w:tc>
          <w:tcPr>
            <w:tcW w:w="2551" w:type="dxa"/>
          </w:tcPr>
          <w:p>
            <w:pPr>
              <w:pStyle w:val="0"/>
            </w:pPr>
            <w:r>
              <w:rPr>
                <w:sz w:val="20"/>
              </w:rPr>
              <w:t xml:space="preserve">ЗАО "Сибирский научно-исследовательский институт медико-экологических технологий "Центр-Сирена"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33</w:t>
            </w:r>
          </w:p>
        </w:tc>
        <w:tc>
          <w:tcPr>
            <w:tcW w:w="998" w:type="dxa"/>
          </w:tcPr>
          <w:p>
            <w:pPr>
              <w:pStyle w:val="0"/>
              <w:jc w:val="center"/>
            </w:pPr>
            <w:r>
              <w:rPr>
                <w:sz w:val="20"/>
              </w:rPr>
              <w:t xml:space="preserve">540051</w:t>
            </w:r>
          </w:p>
        </w:tc>
        <w:tc>
          <w:tcPr>
            <w:tcW w:w="2551" w:type="dxa"/>
          </w:tcPr>
          <w:p>
            <w:pPr>
              <w:pStyle w:val="0"/>
            </w:pPr>
            <w:r>
              <w:rPr>
                <w:sz w:val="20"/>
              </w:rPr>
              <w:t xml:space="preserve">Общество с ограниченной ответственностью "МД-НСК"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34</w:t>
            </w:r>
          </w:p>
        </w:tc>
        <w:tc>
          <w:tcPr>
            <w:tcW w:w="998" w:type="dxa"/>
          </w:tcPr>
          <w:p>
            <w:pPr>
              <w:pStyle w:val="0"/>
              <w:jc w:val="center"/>
            </w:pPr>
            <w:r>
              <w:rPr>
                <w:sz w:val="20"/>
              </w:rPr>
              <w:t xml:space="preserve">540054</w:t>
            </w:r>
          </w:p>
        </w:tc>
        <w:tc>
          <w:tcPr>
            <w:tcW w:w="2551" w:type="dxa"/>
          </w:tcPr>
          <w:p>
            <w:pPr>
              <w:pStyle w:val="0"/>
            </w:pPr>
            <w:r>
              <w:rPr>
                <w:sz w:val="20"/>
              </w:rPr>
              <w:t xml:space="preserve">Общество с ограниченной ответственностью "ДВА-А"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35</w:t>
            </w:r>
          </w:p>
        </w:tc>
        <w:tc>
          <w:tcPr>
            <w:tcW w:w="998" w:type="dxa"/>
          </w:tcPr>
          <w:p>
            <w:pPr>
              <w:pStyle w:val="0"/>
              <w:jc w:val="center"/>
            </w:pPr>
            <w:r>
              <w:rPr>
                <w:sz w:val="20"/>
              </w:rPr>
              <w:t xml:space="preserve">540055</w:t>
            </w:r>
          </w:p>
        </w:tc>
        <w:tc>
          <w:tcPr>
            <w:tcW w:w="2551" w:type="dxa"/>
          </w:tcPr>
          <w:p>
            <w:pPr>
              <w:pStyle w:val="0"/>
            </w:pPr>
            <w:r>
              <w:rPr>
                <w:sz w:val="20"/>
              </w:rPr>
              <w:t xml:space="preserve">Общество с ограниченной ответственностью "Медклуб"</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36</w:t>
            </w:r>
          </w:p>
        </w:tc>
        <w:tc>
          <w:tcPr>
            <w:tcW w:w="998" w:type="dxa"/>
          </w:tcPr>
          <w:p>
            <w:pPr>
              <w:pStyle w:val="0"/>
              <w:jc w:val="center"/>
            </w:pPr>
            <w:r>
              <w:rPr>
                <w:sz w:val="20"/>
              </w:rPr>
              <w:t xml:space="preserve">540057</w:t>
            </w:r>
          </w:p>
        </w:tc>
        <w:tc>
          <w:tcPr>
            <w:tcW w:w="2551" w:type="dxa"/>
          </w:tcPr>
          <w:p>
            <w:pPr>
              <w:pStyle w:val="0"/>
            </w:pPr>
            <w:r>
              <w:rPr>
                <w:sz w:val="20"/>
              </w:rPr>
              <w:t xml:space="preserve">Акционерное общество "Московское протезно-ортопедическое предприятие"</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37</w:t>
            </w:r>
          </w:p>
        </w:tc>
        <w:tc>
          <w:tcPr>
            <w:tcW w:w="998" w:type="dxa"/>
          </w:tcPr>
          <w:p>
            <w:pPr>
              <w:pStyle w:val="0"/>
              <w:jc w:val="center"/>
            </w:pPr>
            <w:r>
              <w:rPr>
                <w:sz w:val="20"/>
              </w:rPr>
              <w:t xml:space="preserve">540059</w:t>
            </w:r>
          </w:p>
        </w:tc>
        <w:tc>
          <w:tcPr>
            <w:tcW w:w="2551" w:type="dxa"/>
          </w:tcPr>
          <w:p>
            <w:pPr>
              <w:pStyle w:val="0"/>
            </w:pPr>
            <w:r>
              <w:rPr>
                <w:sz w:val="20"/>
              </w:rPr>
              <w:t xml:space="preserve">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38</w:t>
            </w:r>
          </w:p>
        </w:tc>
        <w:tc>
          <w:tcPr>
            <w:tcW w:w="998" w:type="dxa"/>
          </w:tcPr>
          <w:p>
            <w:pPr>
              <w:pStyle w:val="0"/>
              <w:jc w:val="center"/>
            </w:pPr>
            <w:r>
              <w:rPr>
                <w:sz w:val="20"/>
              </w:rPr>
              <w:t xml:space="preserve">540060</w:t>
            </w:r>
          </w:p>
        </w:tc>
        <w:tc>
          <w:tcPr>
            <w:tcW w:w="2551" w:type="dxa"/>
          </w:tcPr>
          <w:p>
            <w:pPr>
              <w:pStyle w:val="0"/>
            </w:pPr>
            <w:r>
              <w:rPr>
                <w:sz w:val="20"/>
              </w:rPr>
              <w:t xml:space="preserve">Общество с ограниченной ответственностью "Линия жизни"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39</w:t>
            </w:r>
          </w:p>
        </w:tc>
        <w:tc>
          <w:tcPr>
            <w:tcW w:w="998" w:type="dxa"/>
          </w:tcPr>
          <w:p>
            <w:pPr>
              <w:pStyle w:val="0"/>
              <w:jc w:val="center"/>
            </w:pPr>
            <w:r>
              <w:rPr>
                <w:sz w:val="20"/>
              </w:rPr>
              <w:t xml:space="preserve">540062</w:t>
            </w:r>
          </w:p>
        </w:tc>
        <w:tc>
          <w:tcPr>
            <w:tcW w:w="2551" w:type="dxa"/>
          </w:tcPr>
          <w:p>
            <w:pPr>
              <w:pStyle w:val="0"/>
            </w:pPr>
            <w:r>
              <w:rPr>
                <w:sz w:val="20"/>
              </w:rPr>
              <w:t xml:space="preserve">Общество с ограниченной ответственностью "Витромед"</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40</w:t>
            </w:r>
          </w:p>
        </w:tc>
        <w:tc>
          <w:tcPr>
            <w:tcW w:w="998" w:type="dxa"/>
          </w:tcPr>
          <w:p>
            <w:pPr>
              <w:pStyle w:val="0"/>
              <w:jc w:val="center"/>
            </w:pPr>
            <w:r>
              <w:rPr>
                <w:sz w:val="20"/>
              </w:rPr>
              <w:t xml:space="preserve">540100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41</w:t>
            </w:r>
          </w:p>
        </w:tc>
        <w:tc>
          <w:tcPr>
            <w:tcW w:w="998" w:type="dxa"/>
          </w:tcPr>
          <w:p>
            <w:pPr>
              <w:pStyle w:val="0"/>
              <w:jc w:val="center"/>
            </w:pPr>
            <w:r>
              <w:rPr>
                <w:sz w:val="20"/>
              </w:rPr>
              <w:t xml:space="preserve">540103</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42</w:t>
            </w:r>
          </w:p>
        </w:tc>
        <w:tc>
          <w:tcPr>
            <w:tcW w:w="998" w:type="dxa"/>
          </w:tcPr>
          <w:p>
            <w:pPr>
              <w:pStyle w:val="0"/>
              <w:jc w:val="center"/>
            </w:pPr>
            <w:r>
              <w:rPr>
                <w:sz w:val="20"/>
              </w:rPr>
              <w:t xml:space="preserve">540104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43</w:t>
            </w:r>
          </w:p>
        </w:tc>
        <w:tc>
          <w:tcPr>
            <w:tcW w:w="998" w:type="dxa"/>
          </w:tcPr>
          <w:p>
            <w:pPr>
              <w:pStyle w:val="0"/>
              <w:jc w:val="center"/>
            </w:pPr>
            <w:r>
              <w:rPr>
                <w:sz w:val="20"/>
              </w:rPr>
              <w:t xml:space="preserve">540105</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6"</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44</w:t>
            </w:r>
          </w:p>
        </w:tc>
        <w:tc>
          <w:tcPr>
            <w:tcW w:w="998" w:type="dxa"/>
          </w:tcPr>
          <w:p>
            <w:pPr>
              <w:pStyle w:val="0"/>
              <w:jc w:val="center"/>
            </w:pPr>
            <w:r>
              <w:rPr>
                <w:sz w:val="20"/>
              </w:rPr>
              <w:t xml:space="preserve">540110</w:t>
            </w:r>
          </w:p>
        </w:tc>
        <w:tc>
          <w:tcPr>
            <w:tcW w:w="2551" w:type="dxa"/>
          </w:tcPr>
          <w:p>
            <w:pPr>
              <w:pStyle w:val="0"/>
            </w:pPr>
            <w:r>
              <w:rPr>
                <w:sz w:val="20"/>
              </w:rPr>
              <w:t xml:space="preserve">Государственное бюджетное учреждение здравоохранения Новосибирской области "Гинекологическая больница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45</w:t>
            </w:r>
          </w:p>
        </w:tc>
        <w:tc>
          <w:tcPr>
            <w:tcW w:w="998" w:type="dxa"/>
          </w:tcPr>
          <w:p>
            <w:pPr>
              <w:pStyle w:val="0"/>
              <w:jc w:val="center"/>
            </w:pPr>
            <w:r>
              <w:rPr>
                <w:sz w:val="20"/>
              </w:rPr>
              <w:t xml:space="preserve">540111</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46</w:t>
            </w:r>
          </w:p>
        </w:tc>
        <w:tc>
          <w:tcPr>
            <w:tcW w:w="998" w:type="dxa"/>
          </w:tcPr>
          <w:p>
            <w:pPr>
              <w:pStyle w:val="0"/>
              <w:jc w:val="center"/>
            </w:pPr>
            <w:r>
              <w:rPr>
                <w:sz w:val="20"/>
              </w:rPr>
              <w:t xml:space="preserve">540112</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больница N 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47</w:t>
            </w:r>
          </w:p>
        </w:tc>
        <w:tc>
          <w:tcPr>
            <w:tcW w:w="998" w:type="dxa"/>
          </w:tcPr>
          <w:p>
            <w:pPr>
              <w:pStyle w:val="0"/>
              <w:jc w:val="center"/>
            </w:pPr>
            <w:r>
              <w:rPr>
                <w:sz w:val="20"/>
              </w:rPr>
              <w:t xml:space="preserve">540115</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48</w:t>
            </w:r>
          </w:p>
        </w:tc>
        <w:tc>
          <w:tcPr>
            <w:tcW w:w="998" w:type="dxa"/>
          </w:tcPr>
          <w:p>
            <w:pPr>
              <w:pStyle w:val="0"/>
              <w:jc w:val="center"/>
            </w:pPr>
            <w:r>
              <w:rPr>
                <w:sz w:val="20"/>
              </w:rPr>
              <w:t xml:space="preserve">540116</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49</w:t>
            </w:r>
          </w:p>
        </w:tc>
        <w:tc>
          <w:tcPr>
            <w:tcW w:w="998" w:type="dxa"/>
          </w:tcPr>
          <w:p>
            <w:pPr>
              <w:pStyle w:val="0"/>
              <w:jc w:val="center"/>
            </w:pPr>
            <w:r>
              <w:rPr>
                <w:sz w:val="20"/>
              </w:rPr>
              <w:t xml:space="preserve">540120</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50</w:t>
            </w:r>
          </w:p>
        </w:tc>
        <w:tc>
          <w:tcPr>
            <w:tcW w:w="998" w:type="dxa"/>
          </w:tcPr>
          <w:p>
            <w:pPr>
              <w:pStyle w:val="0"/>
              <w:jc w:val="center"/>
            </w:pPr>
            <w:r>
              <w:rPr>
                <w:sz w:val="20"/>
              </w:rPr>
              <w:t xml:space="preserve">540121</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инфекционная клиническая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51</w:t>
            </w:r>
          </w:p>
        </w:tc>
        <w:tc>
          <w:tcPr>
            <w:tcW w:w="998" w:type="dxa"/>
          </w:tcPr>
          <w:p>
            <w:pPr>
              <w:pStyle w:val="0"/>
              <w:jc w:val="center"/>
            </w:pPr>
            <w:r>
              <w:rPr>
                <w:sz w:val="20"/>
              </w:rPr>
              <w:t xml:space="preserve">540123</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52</w:t>
            </w:r>
          </w:p>
        </w:tc>
        <w:tc>
          <w:tcPr>
            <w:tcW w:w="998" w:type="dxa"/>
          </w:tcPr>
          <w:p>
            <w:pPr>
              <w:pStyle w:val="0"/>
              <w:jc w:val="center"/>
            </w:pPr>
            <w:r>
              <w:rPr>
                <w:sz w:val="20"/>
              </w:rPr>
              <w:t xml:space="preserve">540125</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34"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53</w:t>
            </w:r>
          </w:p>
        </w:tc>
        <w:tc>
          <w:tcPr>
            <w:tcW w:w="998" w:type="dxa"/>
          </w:tcPr>
          <w:p>
            <w:pPr>
              <w:pStyle w:val="0"/>
              <w:jc w:val="center"/>
            </w:pPr>
            <w:r>
              <w:rPr>
                <w:sz w:val="20"/>
              </w:rPr>
              <w:t xml:space="preserve">540126</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54</w:t>
            </w:r>
          </w:p>
        </w:tc>
        <w:tc>
          <w:tcPr>
            <w:tcW w:w="998" w:type="dxa"/>
          </w:tcPr>
          <w:p>
            <w:pPr>
              <w:pStyle w:val="0"/>
              <w:jc w:val="center"/>
            </w:pPr>
            <w:r>
              <w:rPr>
                <w:sz w:val="20"/>
              </w:rPr>
              <w:t xml:space="preserve">540130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19"</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55</w:t>
            </w:r>
          </w:p>
        </w:tc>
        <w:tc>
          <w:tcPr>
            <w:tcW w:w="998" w:type="dxa"/>
          </w:tcPr>
          <w:p>
            <w:pPr>
              <w:pStyle w:val="0"/>
              <w:jc w:val="center"/>
            </w:pPr>
            <w:r>
              <w:rPr>
                <w:sz w:val="20"/>
              </w:rPr>
              <w:t xml:space="preserve">540131</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больница N 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56</w:t>
            </w:r>
          </w:p>
        </w:tc>
        <w:tc>
          <w:tcPr>
            <w:tcW w:w="998" w:type="dxa"/>
          </w:tcPr>
          <w:p>
            <w:pPr>
              <w:pStyle w:val="0"/>
              <w:jc w:val="center"/>
            </w:pPr>
            <w:r>
              <w:rPr>
                <w:sz w:val="20"/>
              </w:rPr>
              <w:t xml:space="preserve">540134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57</w:t>
            </w:r>
          </w:p>
        </w:tc>
        <w:tc>
          <w:tcPr>
            <w:tcW w:w="998" w:type="dxa"/>
          </w:tcPr>
          <w:p>
            <w:pPr>
              <w:pStyle w:val="0"/>
              <w:jc w:val="center"/>
            </w:pPr>
            <w:r>
              <w:rPr>
                <w:sz w:val="20"/>
              </w:rPr>
              <w:t xml:space="preserve">540135</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58</w:t>
            </w:r>
          </w:p>
        </w:tc>
        <w:tc>
          <w:tcPr>
            <w:tcW w:w="998" w:type="dxa"/>
          </w:tcPr>
          <w:p>
            <w:pPr>
              <w:pStyle w:val="0"/>
              <w:jc w:val="center"/>
            </w:pPr>
            <w:r>
              <w:rPr>
                <w:sz w:val="20"/>
              </w:rPr>
              <w:t xml:space="preserve">540140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25"</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59</w:t>
            </w:r>
          </w:p>
        </w:tc>
        <w:tc>
          <w:tcPr>
            <w:tcW w:w="998" w:type="dxa"/>
          </w:tcPr>
          <w:p>
            <w:pPr>
              <w:pStyle w:val="0"/>
              <w:jc w:val="center"/>
            </w:pPr>
            <w:r>
              <w:rPr>
                <w:sz w:val="20"/>
              </w:rPr>
              <w:t xml:space="preserve">540143</w:t>
            </w:r>
          </w:p>
        </w:tc>
        <w:tc>
          <w:tcPr>
            <w:tcW w:w="2551" w:type="dxa"/>
          </w:tcPr>
          <w:p>
            <w:pPr>
              <w:pStyle w:val="0"/>
            </w:pPr>
            <w:r>
              <w:rPr>
                <w:sz w:val="20"/>
              </w:rPr>
              <w:t xml:space="preserve">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60</w:t>
            </w:r>
          </w:p>
        </w:tc>
        <w:tc>
          <w:tcPr>
            <w:tcW w:w="998" w:type="dxa"/>
          </w:tcPr>
          <w:p>
            <w:pPr>
              <w:pStyle w:val="0"/>
              <w:jc w:val="center"/>
            </w:pPr>
            <w:r>
              <w:rPr>
                <w:sz w:val="20"/>
              </w:rPr>
              <w:t xml:space="preserve">540145</w:t>
            </w:r>
          </w:p>
        </w:tc>
        <w:tc>
          <w:tcPr>
            <w:tcW w:w="2551" w:type="dxa"/>
          </w:tcPr>
          <w:p>
            <w:pPr>
              <w:pStyle w:val="0"/>
            </w:pPr>
            <w:r>
              <w:rPr>
                <w:sz w:val="20"/>
              </w:rPr>
              <w:t xml:space="preserve">Частное учреждение здравоохранения "Клиническая больница "РЖД-медицина" города Новосибирск"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61</w:t>
            </w:r>
          </w:p>
        </w:tc>
        <w:tc>
          <w:tcPr>
            <w:tcW w:w="998" w:type="dxa"/>
          </w:tcPr>
          <w:p>
            <w:pPr>
              <w:pStyle w:val="0"/>
              <w:jc w:val="center"/>
            </w:pPr>
            <w:r>
              <w:rPr>
                <w:sz w:val="20"/>
              </w:rPr>
              <w:t xml:space="preserve">540147</w:t>
            </w:r>
          </w:p>
        </w:tc>
        <w:tc>
          <w:tcPr>
            <w:tcW w:w="2551" w:type="dxa"/>
          </w:tcPr>
          <w:p>
            <w:pPr>
              <w:pStyle w:val="0"/>
            </w:pPr>
            <w:r>
              <w:rPr>
                <w:sz w:val="20"/>
              </w:rPr>
              <w:t xml:space="preserve">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62</w:t>
            </w:r>
          </w:p>
        </w:tc>
        <w:tc>
          <w:tcPr>
            <w:tcW w:w="998" w:type="dxa"/>
          </w:tcPr>
          <w:p>
            <w:pPr>
              <w:pStyle w:val="0"/>
              <w:jc w:val="center"/>
            </w:pPr>
            <w:r>
              <w:rPr>
                <w:sz w:val="20"/>
              </w:rPr>
              <w:t xml:space="preserve">540150</w:t>
            </w:r>
          </w:p>
        </w:tc>
        <w:tc>
          <w:tcPr>
            <w:tcW w:w="2551" w:type="dxa"/>
          </w:tcPr>
          <w:p>
            <w:pPr>
              <w:pStyle w:val="0"/>
            </w:pPr>
            <w:r>
              <w:rPr>
                <w:sz w:val="20"/>
              </w:rPr>
              <w:t xml:space="preserve">Государственное бюджетное учреждение здравоохранения Новосибирской области "Центральная клиническая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63</w:t>
            </w:r>
          </w:p>
        </w:tc>
        <w:tc>
          <w:tcPr>
            <w:tcW w:w="998" w:type="dxa"/>
          </w:tcPr>
          <w:p>
            <w:pPr>
              <w:pStyle w:val="0"/>
              <w:jc w:val="center"/>
            </w:pPr>
            <w:r>
              <w:rPr>
                <w:sz w:val="20"/>
              </w:rPr>
              <w:t xml:space="preserve">540152</w:t>
            </w:r>
          </w:p>
        </w:tc>
        <w:tc>
          <w:tcPr>
            <w:tcW w:w="2551"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64</w:t>
            </w:r>
          </w:p>
        </w:tc>
        <w:tc>
          <w:tcPr>
            <w:tcW w:w="998" w:type="dxa"/>
          </w:tcPr>
          <w:p>
            <w:pPr>
              <w:pStyle w:val="0"/>
              <w:jc w:val="center"/>
            </w:pPr>
            <w:r>
              <w:rPr>
                <w:sz w:val="20"/>
              </w:rPr>
              <w:t xml:space="preserve">540160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65</w:t>
            </w:r>
          </w:p>
        </w:tc>
        <w:tc>
          <w:tcPr>
            <w:tcW w:w="998" w:type="dxa"/>
          </w:tcPr>
          <w:p>
            <w:pPr>
              <w:pStyle w:val="0"/>
              <w:jc w:val="center"/>
            </w:pPr>
            <w:r>
              <w:rPr>
                <w:sz w:val="20"/>
              </w:rPr>
              <w:t xml:space="preserve">540170</w:t>
            </w:r>
          </w:p>
        </w:tc>
        <w:tc>
          <w:tcPr>
            <w:tcW w:w="2551" w:type="dxa"/>
          </w:tcPr>
          <w:p>
            <w:pPr>
              <w:pStyle w:val="0"/>
            </w:pPr>
            <w:r>
              <w:rPr>
                <w:sz w:val="20"/>
              </w:rPr>
              <w:t xml:space="preserve">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66</w:t>
            </w:r>
          </w:p>
        </w:tc>
        <w:tc>
          <w:tcPr>
            <w:tcW w:w="998" w:type="dxa"/>
          </w:tcPr>
          <w:p>
            <w:pPr>
              <w:pStyle w:val="0"/>
              <w:jc w:val="center"/>
            </w:pPr>
            <w:r>
              <w:rPr>
                <w:sz w:val="20"/>
              </w:rPr>
              <w:t xml:space="preserve">540171</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областной госпиталь N 2 ветеранов войн"</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67</w:t>
            </w:r>
          </w:p>
        </w:tc>
        <w:tc>
          <w:tcPr>
            <w:tcW w:w="998" w:type="dxa"/>
          </w:tcPr>
          <w:p>
            <w:pPr>
              <w:pStyle w:val="0"/>
              <w:jc w:val="center"/>
            </w:pPr>
            <w:r>
              <w:rPr>
                <w:sz w:val="20"/>
              </w:rPr>
              <w:t xml:space="preserve">540180</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68</w:t>
            </w:r>
          </w:p>
        </w:tc>
        <w:tc>
          <w:tcPr>
            <w:tcW w:w="998" w:type="dxa"/>
          </w:tcPr>
          <w:p>
            <w:pPr>
              <w:pStyle w:val="0"/>
              <w:jc w:val="center"/>
            </w:pPr>
            <w:r>
              <w:rPr>
                <w:sz w:val="20"/>
              </w:rPr>
              <w:t xml:space="preserve">540186</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"Клинический родильный дом N 6"</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69</w:t>
            </w:r>
          </w:p>
        </w:tc>
        <w:tc>
          <w:tcPr>
            <w:tcW w:w="998" w:type="dxa"/>
          </w:tcPr>
          <w:p>
            <w:pPr>
              <w:pStyle w:val="0"/>
              <w:jc w:val="center"/>
            </w:pPr>
            <w:r>
              <w:rPr>
                <w:sz w:val="20"/>
              </w:rPr>
              <w:t xml:space="preserve">540187</w:t>
            </w:r>
          </w:p>
        </w:tc>
        <w:tc>
          <w:tcPr>
            <w:tcW w:w="2551" w:type="dxa"/>
          </w:tcPr>
          <w:p>
            <w:pPr>
              <w:pStyle w:val="0"/>
            </w:pPr>
            <w:r>
              <w:rPr>
                <w:sz w:val="20"/>
              </w:rPr>
              <w:t xml:space="preserve">Государственное бюджетное учреждение здравоохранения Новосибирской области "Родильный дом N 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70</w:t>
            </w:r>
          </w:p>
        </w:tc>
        <w:tc>
          <w:tcPr>
            <w:tcW w:w="998" w:type="dxa"/>
          </w:tcPr>
          <w:p>
            <w:pPr>
              <w:pStyle w:val="0"/>
              <w:jc w:val="center"/>
            </w:pPr>
            <w:r>
              <w:rPr>
                <w:sz w:val="20"/>
              </w:rPr>
              <w:t xml:space="preserve">540190</w:t>
            </w:r>
          </w:p>
        </w:tc>
        <w:tc>
          <w:tcPr>
            <w:tcW w:w="2551" w:type="dxa"/>
          </w:tcPr>
          <w:p>
            <w:pPr>
              <w:pStyle w:val="0"/>
            </w:pPr>
            <w:r>
              <w:rPr>
                <w:sz w:val="20"/>
              </w:rPr>
              <w:t xml:space="preserve">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71</w:t>
            </w:r>
          </w:p>
        </w:tc>
        <w:tc>
          <w:tcPr>
            <w:tcW w:w="998" w:type="dxa"/>
          </w:tcPr>
          <w:p>
            <w:pPr>
              <w:pStyle w:val="0"/>
              <w:jc w:val="center"/>
            </w:pPr>
            <w:r>
              <w:rPr>
                <w:sz w:val="20"/>
              </w:rPr>
              <w:t xml:space="preserve">540201</w:t>
            </w:r>
          </w:p>
        </w:tc>
        <w:tc>
          <w:tcPr>
            <w:tcW w:w="2551" w:type="dxa"/>
          </w:tcPr>
          <w:p>
            <w:pPr>
              <w:pStyle w:val="0"/>
            </w:pPr>
            <w:r>
              <w:rPr>
                <w:sz w:val="20"/>
              </w:rPr>
              <w:t xml:space="preserve">Закрытое акционерное общество "Стоматологическая поликлиника N 9"</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72</w:t>
            </w:r>
          </w:p>
        </w:tc>
        <w:tc>
          <w:tcPr>
            <w:tcW w:w="998" w:type="dxa"/>
          </w:tcPr>
          <w:p>
            <w:pPr>
              <w:pStyle w:val="0"/>
              <w:jc w:val="center"/>
            </w:pPr>
            <w:r>
              <w:rPr>
                <w:sz w:val="20"/>
              </w:rPr>
              <w:t xml:space="preserve">540204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поликлиника N 17"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73</w:t>
            </w:r>
          </w:p>
        </w:tc>
        <w:tc>
          <w:tcPr>
            <w:tcW w:w="998" w:type="dxa"/>
          </w:tcPr>
          <w:p>
            <w:pPr>
              <w:pStyle w:val="0"/>
              <w:jc w:val="center"/>
            </w:pPr>
            <w:r>
              <w:rPr>
                <w:sz w:val="20"/>
              </w:rPr>
              <w:t xml:space="preserve">540205</w:t>
            </w:r>
          </w:p>
        </w:tc>
        <w:tc>
          <w:tcPr>
            <w:tcW w:w="2551" w:type="dxa"/>
          </w:tcPr>
          <w:p>
            <w:pPr>
              <w:pStyle w:val="0"/>
            </w:pPr>
            <w:r>
              <w:rPr>
                <w:sz w:val="20"/>
              </w:rPr>
              <w:t xml:space="preserve">Государственное автономное учреждение здравоохранения Новосибирской области "Стоматологическая поликлиника N 5"</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74</w:t>
            </w:r>
          </w:p>
        </w:tc>
        <w:tc>
          <w:tcPr>
            <w:tcW w:w="998" w:type="dxa"/>
          </w:tcPr>
          <w:p>
            <w:pPr>
              <w:pStyle w:val="0"/>
              <w:jc w:val="center"/>
            </w:pPr>
            <w:r>
              <w:rPr>
                <w:sz w:val="20"/>
              </w:rPr>
              <w:t xml:space="preserve">540211</w:t>
            </w:r>
          </w:p>
        </w:tc>
        <w:tc>
          <w:tcPr>
            <w:tcW w:w="2551" w:type="dxa"/>
          </w:tcPr>
          <w:p>
            <w:pPr>
              <w:pStyle w:val="0"/>
            </w:pPr>
            <w:r>
              <w:rPr>
                <w:sz w:val="20"/>
              </w:rPr>
              <w:t xml:space="preserve">Закрытое акционерное общество "Городская стоматологическая поликлиника N 6"</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75</w:t>
            </w:r>
          </w:p>
        </w:tc>
        <w:tc>
          <w:tcPr>
            <w:tcW w:w="998" w:type="dxa"/>
          </w:tcPr>
          <w:p>
            <w:pPr>
              <w:pStyle w:val="0"/>
              <w:jc w:val="center"/>
            </w:pPr>
            <w:r>
              <w:rPr>
                <w:sz w:val="20"/>
              </w:rPr>
              <w:t xml:space="preserve">540214</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"Клиническая стоматологическая поликлиника N 2"</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76</w:t>
            </w:r>
          </w:p>
        </w:tc>
        <w:tc>
          <w:tcPr>
            <w:tcW w:w="998" w:type="dxa"/>
          </w:tcPr>
          <w:p>
            <w:pPr>
              <w:pStyle w:val="0"/>
              <w:jc w:val="center"/>
            </w:pPr>
            <w:r>
              <w:rPr>
                <w:sz w:val="20"/>
              </w:rPr>
              <w:t xml:space="preserve">540217</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77</w:t>
            </w:r>
          </w:p>
        </w:tc>
        <w:tc>
          <w:tcPr>
            <w:tcW w:w="998" w:type="dxa"/>
          </w:tcPr>
          <w:p>
            <w:pPr>
              <w:pStyle w:val="0"/>
              <w:jc w:val="center"/>
            </w:pPr>
            <w:r>
              <w:rPr>
                <w:sz w:val="20"/>
              </w:rPr>
              <w:t xml:space="preserve">540223</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"Клиническая стоматологическая поликлиника N 3"</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78</w:t>
            </w:r>
          </w:p>
        </w:tc>
        <w:tc>
          <w:tcPr>
            <w:tcW w:w="998" w:type="dxa"/>
          </w:tcPr>
          <w:p>
            <w:pPr>
              <w:pStyle w:val="0"/>
              <w:jc w:val="center"/>
            </w:pPr>
            <w:r>
              <w:rPr>
                <w:sz w:val="20"/>
              </w:rPr>
              <w:t xml:space="preserve">540225</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79</w:t>
            </w:r>
          </w:p>
        </w:tc>
        <w:tc>
          <w:tcPr>
            <w:tcW w:w="998" w:type="dxa"/>
          </w:tcPr>
          <w:p>
            <w:pPr>
              <w:pStyle w:val="0"/>
              <w:jc w:val="center"/>
            </w:pPr>
            <w:r>
              <w:rPr>
                <w:sz w:val="20"/>
              </w:rPr>
              <w:t xml:space="preserve">540230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16"</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80</w:t>
            </w:r>
          </w:p>
        </w:tc>
        <w:tc>
          <w:tcPr>
            <w:tcW w:w="998" w:type="dxa"/>
          </w:tcPr>
          <w:p>
            <w:pPr>
              <w:pStyle w:val="0"/>
              <w:jc w:val="center"/>
            </w:pPr>
            <w:r>
              <w:rPr>
                <w:sz w:val="20"/>
              </w:rPr>
              <w:t xml:space="preserve">540231</w:t>
            </w:r>
          </w:p>
        </w:tc>
        <w:tc>
          <w:tcPr>
            <w:tcW w:w="2551" w:type="dxa"/>
          </w:tcPr>
          <w:p>
            <w:pPr>
              <w:pStyle w:val="0"/>
            </w:pPr>
            <w:r>
              <w:rPr>
                <w:sz w:val="20"/>
              </w:rPr>
              <w:t xml:space="preserve">Государственное автономное учреждение здравоохранения Новосибирской области "Клиническая стоматологическая поликлиника N 1"</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81</w:t>
            </w:r>
          </w:p>
        </w:tc>
        <w:tc>
          <w:tcPr>
            <w:tcW w:w="998" w:type="dxa"/>
          </w:tcPr>
          <w:p>
            <w:pPr>
              <w:pStyle w:val="0"/>
              <w:jc w:val="center"/>
            </w:pPr>
            <w:r>
              <w:rPr>
                <w:sz w:val="20"/>
              </w:rPr>
              <w:t xml:space="preserve">540233</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поликлиника N 24"</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82</w:t>
            </w:r>
          </w:p>
        </w:tc>
        <w:tc>
          <w:tcPr>
            <w:tcW w:w="998" w:type="dxa"/>
          </w:tcPr>
          <w:p>
            <w:pPr>
              <w:pStyle w:val="0"/>
              <w:jc w:val="center"/>
            </w:pPr>
            <w:r>
              <w:rPr>
                <w:sz w:val="20"/>
              </w:rPr>
              <w:t xml:space="preserve">540234</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поликлиника N 18"</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83</w:t>
            </w:r>
          </w:p>
        </w:tc>
        <w:tc>
          <w:tcPr>
            <w:tcW w:w="998" w:type="dxa"/>
          </w:tcPr>
          <w:p>
            <w:pPr>
              <w:pStyle w:val="0"/>
              <w:jc w:val="center"/>
            </w:pPr>
            <w:r>
              <w:rPr>
                <w:sz w:val="20"/>
              </w:rPr>
              <w:t xml:space="preserve">540237</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7"</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84</w:t>
            </w:r>
          </w:p>
        </w:tc>
        <w:tc>
          <w:tcPr>
            <w:tcW w:w="998" w:type="dxa"/>
          </w:tcPr>
          <w:p>
            <w:pPr>
              <w:pStyle w:val="0"/>
              <w:jc w:val="center"/>
            </w:pPr>
            <w:r>
              <w:rPr>
                <w:sz w:val="20"/>
              </w:rPr>
              <w:t xml:space="preserve">540238</w:t>
            </w:r>
          </w:p>
        </w:tc>
        <w:tc>
          <w:tcPr>
            <w:tcW w:w="2551" w:type="dxa"/>
          </w:tcPr>
          <w:p>
            <w:pPr>
              <w:pStyle w:val="0"/>
            </w:pPr>
            <w:r>
              <w:rPr>
                <w:sz w:val="20"/>
              </w:rPr>
              <w:t xml:space="preserve">Закрытое акционерное общество "Стоматологическая поликлиника N 4"</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85</w:t>
            </w:r>
          </w:p>
        </w:tc>
        <w:tc>
          <w:tcPr>
            <w:tcW w:w="998" w:type="dxa"/>
          </w:tcPr>
          <w:p>
            <w:pPr>
              <w:pStyle w:val="0"/>
              <w:jc w:val="center"/>
            </w:pPr>
            <w:r>
              <w:rPr>
                <w:sz w:val="20"/>
              </w:rPr>
              <w:t xml:space="preserve">540240</w:t>
            </w:r>
          </w:p>
        </w:tc>
        <w:tc>
          <w:tcPr>
            <w:tcW w:w="2551" w:type="dxa"/>
          </w:tcPr>
          <w:p>
            <w:pPr>
              <w:pStyle w:val="0"/>
            </w:pPr>
            <w:r>
              <w:rPr>
                <w:sz w:val="20"/>
              </w:rPr>
              <w:t xml:space="preserve">Государственное автономное учреждение здравоохранения Новосибирской области "Стоматологическая поликлиника N 8"</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86</w:t>
            </w:r>
          </w:p>
        </w:tc>
        <w:tc>
          <w:tcPr>
            <w:tcW w:w="998" w:type="dxa"/>
          </w:tcPr>
          <w:p>
            <w:pPr>
              <w:pStyle w:val="0"/>
              <w:jc w:val="center"/>
            </w:pPr>
            <w:r>
              <w:rPr>
                <w:sz w:val="20"/>
              </w:rPr>
              <w:t xml:space="preserve">540241</w:t>
            </w:r>
          </w:p>
        </w:tc>
        <w:tc>
          <w:tcPr>
            <w:tcW w:w="2551" w:type="dxa"/>
          </w:tcPr>
          <w:p>
            <w:pPr>
              <w:pStyle w:val="0"/>
            </w:pPr>
            <w:r>
              <w:rPr>
                <w:sz w:val="20"/>
              </w:rPr>
              <w:t xml:space="preserve">Государственное автономное учреждение здравоохранения Новосибирской области "Городская клиническая поликлиника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87</w:t>
            </w:r>
          </w:p>
        </w:tc>
        <w:tc>
          <w:tcPr>
            <w:tcW w:w="998" w:type="dxa"/>
          </w:tcPr>
          <w:p>
            <w:pPr>
              <w:pStyle w:val="0"/>
              <w:jc w:val="center"/>
            </w:pPr>
            <w:r>
              <w:rPr>
                <w:sz w:val="20"/>
              </w:rPr>
              <w:t xml:space="preserve">540260</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88</w:t>
            </w:r>
          </w:p>
        </w:tc>
        <w:tc>
          <w:tcPr>
            <w:tcW w:w="998" w:type="dxa"/>
          </w:tcPr>
          <w:p>
            <w:pPr>
              <w:pStyle w:val="0"/>
              <w:jc w:val="center"/>
            </w:pPr>
            <w:r>
              <w:rPr>
                <w:sz w:val="20"/>
              </w:rPr>
              <w:t xml:space="preserve">540265</w:t>
            </w:r>
          </w:p>
        </w:tc>
        <w:tc>
          <w:tcPr>
            <w:tcW w:w="2551" w:type="dxa"/>
          </w:tcPr>
          <w:p>
            <w:pPr>
              <w:pStyle w:val="0"/>
            </w:pPr>
            <w:r>
              <w:rPr>
                <w:sz w:val="20"/>
              </w:rPr>
              <w:t xml:space="preserve">Государственное бюджетное учреждение здравоохранения Новосибирской области "Консультативно-диагностическая поликлиника N 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89</w:t>
            </w:r>
          </w:p>
        </w:tc>
        <w:tc>
          <w:tcPr>
            <w:tcW w:w="998" w:type="dxa"/>
          </w:tcPr>
          <w:p>
            <w:pPr>
              <w:pStyle w:val="0"/>
              <w:jc w:val="center"/>
            </w:pPr>
            <w:r>
              <w:rPr>
                <w:sz w:val="20"/>
              </w:rPr>
              <w:t xml:space="preserve">540267</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22"</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90</w:t>
            </w:r>
          </w:p>
        </w:tc>
        <w:tc>
          <w:tcPr>
            <w:tcW w:w="998" w:type="dxa"/>
          </w:tcPr>
          <w:p>
            <w:pPr>
              <w:pStyle w:val="0"/>
              <w:jc w:val="center"/>
            </w:pPr>
            <w:r>
              <w:rPr>
                <w:sz w:val="20"/>
              </w:rPr>
              <w:t xml:space="preserve">540268</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20"</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91</w:t>
            </w:r>
          </w:p>
        </w:tc>
        <w:tc>
          <w:tcPr>
            <w:tcW w:w="998" w:type="dxa"/>
          </w:tcPr>
          <w:p>
            <w:pPr>
              <w:pStyle w:val="0"/>
              <w:jc w:val="center"/>
            </w:pPr>
            <w:r>
              <w:rPr>
                <w:sz w:val="20"/>
              </w:rPr>
              <w:t xml:space="preserve">540269</w:t>
            </w:r>
          </w:p>
        </w:tc>
        <w:tc>
          <w:tcPr>
            <w:tcW w:w="2551"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29"</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92</w:t>
            </w:r>
          </w:p>
        </w:tc>
        <w:tc>
          <w:tcPr>
            <w:tcW w:w="998" w:type="dxa"/>
          </w:tcPr>
          <w:p>
            <w:pPr>
              <w:pStyle w:val="0"/>
              <w:jc w:val="center"/>
            </w:pPr>
            <w:r>
              <w:rPr>
                <w:sz w:val="20"/>
              </w:rPr>
              <w:t xml:space="preserve">540270</w:t>
            </w:r>
          </w:p>
        </w:tc>
        <w:tc>
          <w:tcPr>
            <w:tcW w:w="2551" w:type="dxa"/>
          </w:tcPr>
          <w:p>
            <w:pPr>
              <w:pStyle w:val="0"/>
            </w:pPr>
            <w:r>
              <w:rPr>
                <w:sz w:val="20"/>
              </w:rPr>
              <w:t xml:space="preserve">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93</w:t>
            </w:r>
          </w:p>
        </w:tc>
        <w:tc>
          <w:tcPr>
            <w:tcW w:w="998" w:type="dxa"/>
          </w:tcPr>
          <w:p>
            <w:pPr>
              <w:pStyle w:val="0"/>
              <w:jc w:val="center"/>
            </w:pPr>
            <w:r>
              <w:rPr>
                <w:sz w:val="20"/>
              </w:rPr>
              <w:t xml:space="preserve">540274</w:t>
            </w:r>
          </w:p>
        </w:tc>
        <w:tc>
          <w:tcPr>
            <w:tcW w:w="2551" w:type="dxa"/>
          </w:tcPr>
          <w:p>
            <w:pPr>
              <w:pStyle w:val="0"/>
            </w:pPr>
            <w:r>
              <w:rPr>
                <w:sz w:val="20"/>
              </w:rPr>
              <w:t xml:space="preserve">Общество с ограниченной ответственностью "Центр лабораторной диагностики"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94</w:t>
            </w:r>
          </w:p>
        </w:tc>
        <w:tc>
          <w:tcPr>
            <w:tcW w:w="998" w:type="dxa"/>
          </w:tcPr>
          <w:p>
            <w:pPr>
              <w:pStyle w:val="0"/>
              <w:jc w:val="center"/>
            </w:pPr>
            <w:r>
              <w:rPr>
                <w:sz w:val="20"/>
              </w:rPr>
              <w:t xml:space="preserve">540284</w:t>
            </w:r>
          </w:p>
        </w:tc>
        <w:tc>
          <w:tcPr>
            <w:tcW w:w="2551" w:type="dxa"/>
          </w:tcPr>
          <w:p>
            <w:pPr>
              <w:pStyle w:val="0"/>
            </w:pPr>
            <w:r>
              <w:rPr>
                <w:sz w:val="20"/>
              </w:rPr>
              <w:t xml:space="preserve">Автономная некоммерческая организация "Клиника травматологии, ортопедии и нейрохирургии НИИТО"</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95</w:t>
            </w:r>
          </w:p>
        </w:tc>
        <w:tc>
          <w:tcPr>
            <w:tcW w:w="998" w:type="dxa"/>
          </w:tcPr>
          <w:p>
            <w:pPr>
              <w:pStyle w:val="0"/>
              <w:jc w:val="center"/>
            </w:pPr>
            <w:r>
              <w:rPr>
                <w:sz w:val="20"/>
              </w:rPr>
              <w:t xml:space="preserve">540289</w:t>
            </w:r>
          </w:p>
        </w:tc>
        <w:tc>
          <w:tcPr>
            <w:tcW w:w="2551" w:type="dxa"/>
          </w:tcPr>
          <w:p>
            <w:pPr>
              <w:pStyle w:val="0"/>
            </w:pPr>
            <w:r>
              <w:rPr>
                <w:sz w:val="20"/>
              </w:rPr>
              <w:t xml:space="preserve">Закрытое акционерное общество "Клиника Санитас"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96</w:t>
            </w:r>
          </w:p>
        </w:tc>
        <w:tc>
          <w:tcPr>
            <w:tcW w:w="998" w:type="dxa"/>
          </w:tcPr>
          <w:p>
            <w:pPr>
              <w:pStyle w:val="0"/>
              <w:jc w:val="center"/>
            </w:pPr>
            <w:r>
              <w:rPr>
                <w:sz w:val="20"/>
              </w:rPr>
              <w:t xml:space="preserve">540290</w:t>
            </w:r>
          </w:p>
        </w:tc>
        <w:tc>
          <w:tcPr>
            <w:tcW w:w="2551" w:type="dxa"/>
          </w:tcPr>
          <w:p>
            <w:pPr>
              <w:pStyle w:val="0"/>
            </w:pPr>
            <w:r>
              <w:rPr>
                <w:sz w:val="20"/>
              </w:rPr>
              <w:t xml:space="preserve">Общество с ограниченной ответственностью "Клиника Санитас+"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97</w:t>
            </w:r>
          </w:p>
        </w:tc>
        <w:tc>
          <w:tcPr>
            <w:tcW w:w="998" w:type="dxa"/>
          </w:tcPr>
          <w:p>
            <w:pPr>
              <w:pStyle w:val="0"/>
              <w:jc w:val="center"/>
            </w:pPr>
            <w:r>
              <w:rPr>
                <w:sz w:val="20"/>
              </w:rPr>
              <w:t xml:space="preserve">540317</w:t>
            </w:r>
          </w:p>
        </w:tc>
        <w:tc>
          <w:tcPr>
            <w:tcW w:w="2551" w:type="dxa"/>
          </w:tcPr>
          <w:p>
            <w:pPr>
              <w:pStyle w:val="0"/>
            </w:pPr>
            <w:r>
              <w:rPr>
                <w:sz w:val="20"/>
              </w:rPr>
              <w:t xml:space="preserve">Общество с ограниченной ответственностью "Инвитро-Сибирь"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98</w:t>
            </w:r>
          </w:p>
        </w:tc>
        <w:tc>
          <w:tcPr>
            <w:tcW w:w="998" w:type="dxa"/>
          </w:tcPr>
          <w:p>
            <w:pPr>
              <w:pStyle w:val="0"/>
              <w:jc w:val="center"/>
            </w:pPr>
            <w:r>
              <w:rPr>
                <w:sz w:val="20"/>
              </w:rPr>
              <w:t xml:space="preserve">540329</w:t>
            </w:r>
          </w:p>
        </w:tc>
        <w:tc>
          <w:tcPr>
            <w:tcW w:w="2551" w:type="dxa"/>
          </w:tcPr>
          <w:p>
            <w:pPr>
              <w:pStyle w:val="0"/>
            </w:pPr>
            <w:r>
              <w:rPr>
                <w:sz w:val="20"/>
              </w:rPr>
              <w:t xml:space="preserve">Акционерное общество медицинский центр "Авиценна"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99</w:t>
            </w:r>
          </w:p>
        </w:tc>
        <w:tc>
          <w:tcPr>
            <w:tcW w:w="998" w:type="dxa"/>
          </w:tcPr>
          <w:p>
            <w:pPr>
              <w:pStyle w:val="0"/>
              <w:jc w:val="center"/>
            </w:pPr>
            <w:r>
              <w:rPr>
                <w:sz w:val="20"/>
              </w:rPr>
              <w:t xml:space="preserve">540333</w:t>
            </w:r>
          </w:p>
        </w:tc>
        <w:tc>
          <w:tcPr>
            <w:tcW w:w="2551" w:type="dxa"/>
          </w:tcPr>
          <w:p>
            <w:pPr>
              <w:pStyle w:val="0"/>
            </w:pPr>
            <w:r>
              <w:rPr>
                <w:sz w:val="20"/>
              </w:rPr>
              <w:t xml:space="preserve">Общество с ограниченной ответственностью "Клиника эксперт Новосибирск"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100</w:t>
            </w:r>
          </w:p>
        </w:tc>
        <w:tc>
          <w:tcPr>
            <w:tcW w:w="998" w:type="dxa"/>
          </w:tcPr>
          <w:p>
            <w:pPr>
              <w:pStyle w:val="0"/>
              <w:jc w:val="center"/>
            </w:pPr>
            <w:r>
              <w:rPr>
                <w:sz w:val="20"/>
              </w:rPr>
              <w:t xml:space="preserve">540337</w:t>
            </w:r>
          </w:p>
        </w:tc>
        <w:tc>
          <w:tcPr>
            <w:tcW w:w="2551" w:type="dxa"/>
          </w:tcPr>
          <w:p>
            <w:pPr>
              <w:pStyle w:val="0"/>
            </w:pPr>
            <w:r>
              <w:rPr>
                <w:sz w:val="20"/>
              </w:rPr>
              <w:t xml:space="preserve">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101</w:t>
            </w:r>
          </w:p>
        </w:tc>
        <w:tc>
          <w:tcPr>
            <w:tcW w:w="998" w:type="dxa"/>
          </w:tcPr>
          <w:p>
            <w:pPr>
              <w:pStyle w:val="0"/>
              <w:jc w:val="center"/>
            </w:pPr>
            <w:r>
              <w:rPr>
                <w:sz w:val="20"/>
              </w:rPr>
              <w:t xml:space="preserve">540338</w:t>
            </w:r>
          </w:p>
        </w:tc>
        <w:tc>
          <w:tcPr>
            <w:tcW w:w="2551" w:type="dxa"/>
          </w:tcPr>
          <w:p>
            <w:pPr>
              <w:pStyle w:val="0"/>
            </w:pPr>
            <w:r>
              <w:rPr>
                <w:sz w:val="20"/>
              </w:rPr>
              <w:t xml:space="preserve">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102</w:t>
            </w:r>
          </w:p>
        </w:tc>
        <w:tc>
          <w:tcPr>
            <w:tcW w:w="998" w:type="dxa"/>
          </w:tcPr>
          <w:p>
            <w:pPr>
              <w:pStyle w:val="0"/>
              <w:jc w:val="center"/>
            </w:pPr>
            <w:r>
              <w:rPr>
                <w:sz w:val="20"/>
              </w:rPr>
              <w:t xml:space="preserve">540341</w:t>
            </w:r>
          </w:p>
        </w:tc>
        <w:tc>
          <w:tcPr>
            <w:tcW w:w="2551" w:type="dxa"/>
          </w:tcPr>
          <w:p>
            <w:pPr>
              <w:pStyle w:val="0"/>
            </w:pPr>
            <w:r>
              <w:rPr>
                <w:sz w:val="20"/>
              </w:rPr>
              <w:t xml:space="preserve">Общество с ограниченной ответственностью "Санталь"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103</w:t>
            </w:r>
          </w:p>
        </w:tc>
        <w:tc>
          <w:tcPr>
            <w:tcW w:w="998" w:type="dxa"/>
          </w:tcPr>
          <w:p>
            <w:pPr>
              <w:pStyle w:val="0"/>
              <w:jc w:val="center"/>
            </w:pPr>
            <w:r>
              <w:rPr>
                <w:sz w:val="20"/>
              </w:rPr>
              <w:t xml:space="preserve">540343</w:t>
            </w:r>
          </w:p>
        </w:tc>
        <w:tc>
          <w:tcPr>
            <w:tcW w:w="2551" w:type="dxa"/>
          </w:tcPr>
          <w:p>
            <w:pPr>
              <w:pStyle w:val="0"/>
            </w:pPr>
            <w:r>
              <w:rPr>
                <w:sz w:val="20"/>
              </w:rPr>
              <w:t xml:space="preserve">Общество с ограниченной ответственностью "Клиника профессора Пасман"</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104</w:t>
            </w:r>
          </w:p>
        </w:tc>
        <w:tc>
          <w:tcPr>
            <w:tcW w:w="998" w:type="dxa"/>
          </w:tcPr>
          <w:p>
            <w:pPr>
              <w:pStyle w:val="0"/>
              <w:jc w:val="center"/>
            </w:pPr>
            <w:r>
              <w:rPr>
                <w:sz w:val="20"/>
              </w:rPr>
              <w:t xml:space="preserve">540346</w:t>
            </w:r>
          </w:p>
        </w:tc>
        <w:tc>
          <w:tcPr>
            <w:tcW w:w="2551" w:type="dxa"/>
          </w:tcPr>
          <w:p>
            <w:pPr>
              <w:pStyle w:val="0"/>
            </w:pPr>
            <w:r>
              <w:rPr>
                <w:sz w:val="20"/>
              </w:rPr>
              <w:t xml:space="preserve">Общество с ограниченной ответственностью "Новосибирский центр репродуктивной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105</w:t>
            </w:r>
          </w:p>
        </w:tc>
        <w:tc>
          <w:tcPr>
            <w:tcW w:w="998" w:type="dxa"/>
          </w:tcPr>
          <w:p>
            <w:pPr>
              <w:pStyle w:val="0"/>
              <w:jc w:val="center"/>
            </w:pPr>
            <w:r>
              <w:rPr>
                <w:sz w:val="20"/>
              </w:rPr>
              <w:t xml:space="preserve">540350</w:t>
            </w:r>
          </w:p>
        </w:tc>
        <w:tc>
          <w:tcPr>
            <w:tcW w:w="2551" w:type="dxa"/>
          </w:tcPr>
          <w:p>
            <w:pPr>
              <w:pStyle w:val="0"/>
            </w:pPr>
            <w:r>
              <w:rPr>
                <w:sz w:val="20"/>
              </w:rPr>
              <w:t xml:space="preserve">Общество с ограниченной ответственностью "Ситилаб-Сибирь"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106</w:t>
            </w:r>
          </w:p>
        </w:tc>
        <w:tc>
          <w:tcPr>
            <w:tcW w:w="998" w:type="dxa"/>
          </w:tcPr>
          <w:p>
            <w:pPr>
              <w:pStyle w:val="0"/>
              <w:jc w:val="center"/>
            </w:pPr>
            <w:r>
              <w:rPr>
                <w:sz w:val="20"/>
              </w:rPr>
              <w:t xml:space="preserve">540362</w:t>
            </w:r>
          </w:p>
        </w:tc>
        <w:tc>
          <w:tcPr>
            <w:tcW w:w="2551" w:type="dxa"/>
          </w:tcPr>
          <w:p>
            <w:pPr>
              <w:pStyle w:val="0"/>
            </w:pPr>
            <w:r>
              <w:rPr>
                <w:sz w:val="20"/>
              </w:rPr>
              <w:t xml:space="preserve">Общество с ограниченной ответственностью "Интегральная медицина"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107</w:t>
            </w:r>
          </w:p>
        </w:tc>
        <w:tc>
          <w:tcPr>
            <w:tcW w:w="998" w:type="dxa"/>
          </w:tcPr>
          <w:p>
            <w:pPr>
              <w:pStyle w:val="0"/>
              <w:jc w:val="center"/>
            </w:pPr>
            <w:r>
              <w:rPr>
                <w:sz w:val="20"/>
              </w:rPr>
              <w:t xml:space="preserve">540370</w:t>
            </w:r>
          </w:p>
        </w:tc>
        <w:tc>
          <w:tcPr>
            <w:tcW w:w="2551" w:type="dxa"/>
          </w:tcPr>
          <w:p>
            <w:pPr>
              <w:pStyle w:val="0"/>
            </w:pPr>
            <w:r>
              <w:rPr>
                <w:sz w:val="20"/>
              </w:rPr>
              <w:t xml:space="preserve">Общество с ограниченной ответственностью "Б. Браун Авитум Руссланд Клиникс"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108</w:t>
            </w:r>
          </w:p>
        </w:tc>
        <w:tc>
          <w:tcPr>
            <w:tcW w:w="998" w:type="dxa"/>
          </w:tcPr>
          <w:p>
            <w:pPr>
              <w:pStyle w:val="0"/>
              <w:jc w:val="center"/>
            </w:pPr>
            <w:r>
              <w:rPr>
                <w:sz w:val="20"/>
              </w:rPr>
              <w:t xml:space="preserve">540372</w:t>
            </w:r>
          </w:p>
        </w:tc>
        <w:tc>
          <w:tcPr>
            <w:tcW w:w="2551" w:type="dxa"/>
          </w:tcPr>
          <w:p>
            <w:pPr>
              <w:pStyle w:val="0"/>
            </w:pPr>
            <w:r>
              <w:rPr>
                <w:sz w:val="20"/>
              </w:rPr>
              <w:t xml:space="preserve">Федеральное государственное казенное учреждение "425 военный госпиталь" Министерства обороны Российской Федерации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109</w:t>
            </w:r>
          </w:p>
        </w:tc>
        <w:tc>
          <w:tcPr>
            <w:tcW w:w="998" w:type="dxa"/>
          </w:tcPr>
          <w:p>
            <w:pPr>
              <w:pStyle w:val="0"/>
              <w:jc w:val="center"/>
            </w:pPr>
            <w:r>
              <w:rPr>
                <w:sz w:val="20"/>
              </w:rPr>
              <w:t xml:space="preserve">540382</w:t>
            </w:r>
          </w:p>
        </w:tc>
        <w:tc>
          <w:tcPr>
            <w:tcW w:w="2551" w:type="dxa"/>
          </w:tcPr>
          <w:p>
            <w:pPr>
              <w:pStyle w:val="0"/>
            </w:pPr>
            <w:r>
              <w:rPr>
                <w:sz w:val="20"/>
              </w:rPr>
              <w:t xml:space="preserve">Государственное бюджетное учреждение здравоохранения Новосибирской области "Клинический центр охраны здоровья семьи и репродукции"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110</w:t>
            </w:r>
          </w:p>
        </w:tc>
        <w:tc>
          <w:tcPr>
            <w:tcW w:w="998" w:type="dxa"/>
          </w:tcPr>
          <w:p>
            <w:pPr>
              <w:pStyle w:val="0"/>
              <w:jc w:val="center"/>
            </w:pPr>
            <w:r>
              <w:rPr>
                <w:sz w:val="20"/>
              </w:rPr>
              <w:t xml:space="preserve">540383</w:t>
            </w:r>
          </w:p>
        </w:tc>
        <w:tc>
          <w:tcPr>
            <w:tcW w:w="2551" w:type="dxa"/>
          </w:tcPr>
          <w:p>
            <w:pPr>
              <w:pStyle w:val="0"/>
            </w:pPr>
            <w:r>
              <w:rPr>
                <w:sz w:val="20"/>
              </w:rPr>
              <w:t xml:space="preserve">Общество с ограниченной ответственностью "Центр персонализированной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111</w:t>
            </w:r>
          </w:p>
        </w:tc>
        <w:tc>
          <w:tcPr>
            <w:tcW w:w="998" w:type="dxa"/>
          </w:tcPr>
          <w:p>
            <w:pPr>
              <w:pStyle w:val="0"/>
              <w:jc w:val="center"/>
            </w:pPr>
            <w:r>
              <w:rPr>
                <w:sz w:val="20"/>
              </w:rPr>
              <w:t xml:space="preserve">540388</w:t>
            </w:r>
          </w:p>
        </w:tc>
        <w:tc>
          <w:tcPr>
            <w:tcW w:w="2551" w:type="dxa"/>
          </w:tcPr>
          <w:p>
            <w:pPr>
              <w:pStyle w:val="0"/>
            </w:pPr>
            <w:r>
              <w:rPr>
                <w:sz w:val="20"/>
              </w:rPr>
              <w:t xml:space="preserve">Общество с ограниченной ответственностью "Центр семейной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112</w:t>
            </w:r>
          </w:p>
        </w:tc>
        <w:tc>
          <w:tcPr>
            <w:tcW w:w="998" w:type="dxa"/>
          </w:tcPr>
          <w:p>
            <w:pPr>
              <w:pStyle w:val="0"/>
              <w:jc w:val="center"/>
            </w:pPr>
            <w:r>
              <w:rPr>
                <w:sz w:val="20"/>
              </w:rPr>
              <w:t xml:space="preserve">540390</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"Новосибирский клинический центр крови"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113</w:t>
            </w:r>
          </w:p>
        </w:tc>
        <w:tc>
          <w:tcPr>
            <w:tcW w:w="998" w:type="dxa"/>
          </w:tcPr>
          <w:p>
            <w:pPr>
              <w:pStyle w:val="0"/>
              <w:jc w:val="center"/>
            </w:pPr>
            <w:r>
              <w:rPr>
                <w:sz w:val="20"/>
              </w:rPr>
              <w:t xml:space="preserve">540392</w:t>
            </w:r>
          </w:p>
        </w:tc>
        <w:tc>
          <w:tcPr>
            <w:tcW w:w="2551" w:type="dxa"/>
          </w:tcPr>
          <w:p>
            <w:pPr>
              <w:pStyle w:val="0"/>
            </w:pPr>
            <w:r>
              <w:rPr>
                <w:sz w:val="20"/>
              </w:rPr>
              <w:t xml:space="preserve">Государственное бюджетное учреждение здравоохранения Новосибирской области "Региональный специализированный дом ребенка"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114</w:t>
            </w:r>
          </w:p>
        </w:tc>
        <w:tc>
          <w:tcPr>
            <w:tcW w:w="998" w:type="dxa"/>
          </w:tcPr>
          <w:p>
            <w:pPr>
              <w:pStyle w:val="0"/>
              <w:jc w:val="center"/>
            </w:pPr>
            <w:r>
              <w:rPr>
                <w:sz w:val="20"/>
              </w:rPr>
              <w:t xml:space="preserve">540394</w:t>
            </w:r>
          </w:p>
        </w:tc>
        <w:tc>
          <w:tcPr>
            <w:tcW w:w="2551" w:type="dxa"/>
          </w:tcPr>
          <w:p>
            <w:pPr>
              <w:pStyle w:val="0"/>
            </w:pPr>
            <w:r>
              <w:rPr>
                <w:sz w:val="20"/>
              </w:rPr>
              <w:t xml:space="preserve">Общество с ограниченной ответственностью "Медикофармсервис"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115</w:t>
            </w:r>
          </w:p>
        </w:tc>
        <w:tc>
          <w:tcPr>
            <w:tcW w:w="998" w:type="dxa"/>
          </w:tcPr>
          <w:p>
            <w:pPr>
              <w:pStyle w:val="0"/>
              <w:jc w:val="center"/>
            </w:pPr>
            <w:r>
              <w:rPr>
                <w:sz w:val="20"/>
              </w:rPr>
              <w:t xml:space="preserve">540395</w:t>
            </w:r>
          </w:p>
        </w:tc>
        <w:tc>
          <w:tcPr>
            <w:tcW w:w="2551" w:type="dxa"/>
          </w:tcPr>
          <w:p>
            <w:pPr>
              <w:pStyle w:val="0"/>
            </w:pPr>
            <w:r>
              <w:rPr>
                <w:sz w:val="20"/>
              </w:rPr>
              <w:t xml:space="preserve">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116</w:t>
            </w:r>
          </w:p>
        </w:tc>
        <w:tc>
          <w:tcPr>
            <w:tcW w:w="998" w:type="dxa"/>
          </w:tcPr>
          <w:p>
            <w:pPr>
              <w:pStyle w:val="0"/>
              <w:jc w:val="center"/>
            </w:pPr>
            <w:r>
              <w:rPr>
                <w:sz w:val="20"/>
              </w:rPr>
              <w:t xml:space="preserve">540396</w:t>
            </w:r>
          </w:p>
        </w:tc>
        <w:tc>
          <w:tcPr>
            <w:tcW w:w="2551"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117</w:t>
            </w:r>
          </w:p>
        </w:tc>
        <w:tc>
          <w:tcPr>
            <w:tcW w:w="998" w:type="dxa"/>
          </w:tcPr>
          <w:p>
            <w:pPr>
              <w:pStyle w:val="0"/>
              <w:jc w:val="center"/>
            </w:pPr>
            <w:r>
              <w:rPr>
                <w:sz w:val="20"/>
              </w:rPr>
              <w:t xml:space="preserve">540397</w:t>
            </w:r>
          </w:p>
        </w:tc>
        <w:tc>
          <w:tcPr>
            <w:tcW w:w="2551" w:type="dxa"/>
          </w:tcPr>
          <w:p>
            <w:pPr>
              <w:pStyle w:val="0"/>
            </w:pPr>
            <w:r>
              <w:rPr>
                <w:sz w:val="20"/>
              </w:rPr>
              <w:t xml:space="preserve">Общество с ограниченной ответственностью офтальмологический центр "Омикрон"</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118</w:t>
            </w:r>
          </w:p>
        </w:tc>
        <w:tc>
          <w:tcPr>
            <w:tcW w:w="998" w:type="dxa"/>
          </w:tcPr>
          <w:p>
            <w:pPr>
              <w:pStyle w:val="0"/>
              <w:jc w:val="center"/>
            </w:pPr>
            <w:r>
              <w:rPr>
                <w:sz w:val="20"/>
              </w:rPr>
              <w:t xml:space="preserve">540400</w:t>
            </w:r>
          </w:p>
        </w:tc>
        <w:tc>
          <w:tcPr>
            <w:tcW w:w="2551" w:type="dxa"/>
          </w:tcPr>
          <w:p>
            <w:pPr>
              <w:pStyle w:val="0"/>
            </w:pPr>
            <w:r>
              <w:rPr>
                <w:sz w:val="20"/>
              </w:rPr>
              <w:t xml:space="preserve">Общество с ограниченной ответственностью лечебно-диагностический центр "Ависмед"</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119</w:t>
            </w:r>
          </w:p>
        </w:tc>
        <w:tc>
          <w:tcPr>
            <w:tcW w:w="998" w:type="dxa"/>
          </w:tcPr>
          <w:p>
            <w:pPr>
              <w:pStyle w:val="0"/>
              <w:jc w:val="center"/>
            </w:pPr>
            <w:r>
              <w:rPr>
                <w:sz w:val="20"/>
              </w:rPr>
              <w:t xml:space="preserve">540401</w:t>
            </w:r>
          </w:p>
        </w:tc>
        <w:tc>
          <w:tcPr>
            <w:tcW w:w="2551" w:type="dxa"/>
          </w:tcPr>
          <w:p>
            <w:pPr>
              <w:pStyle w:val="0"/>
            </w:pPr>
            <w:r>
              <w:rPr>
                <w:sz w:val="20"/>
              </w:rPr>
              <w:t xml:space="preserve">Общество с ограниченной ответственностью "Фрезениус нефрокеа"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120</w:t>
            </w:r>
          </w:p>
        </w:tc>
        <w:tc>
          <w:tcPr>
            <w:tcW w:w="998" w:type="dxa"/>
          </w:tcPr>
          <w:p>
            <w:pPr>
              <w:pStyle w:val="0"/>
              <w:jc w:val="center"/>
            </w:pPr>
            <w:r>
              <w:rPr>
                <w:sz w:val="20"/>
              </w:rPr>
              <w:t xml:space="preserve">540404</w:t>
            </w:r>
          </w:p>
        </w:tc>
        <w:tc>
          <w:tcPr>
            <w:tcW w:w="2551" w:type="dxa"/>
          </w:tcPr>
          <w:p>
            <w:pPr>
              <w:pStyle w:val="0"/>
            </w:pPr>
            <w:r>
              <w:rPr>
                <w:sz w:val="20"/>
              </w:rPr>
              <w:t xml:space="preserve">Общество с ограниченной ответственностью "Нефролайн-Сибирь"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121</w:t>
            </w:r>
          </w:p>
        </w:tc>
        <w:tc>
          <w:tcPr>
            <w:tcW w:w="998" w:type="dxa"/>
          </w:tcPr>
          <w:p>
            <w:pPr>
              <w:pStyle w:val="0"/>
              <w:jc w:val="center"/>
            </w:pPr>
            <w:r>
              <w:rPr>
                <w:sz w:val="20"/>
              </w:rPr>
              <w:t xml:space="preserve">540405</w:t>
            </w:r>
          </w:p>
        </w:tc>
        <w:tc>
          <w:tcPr>
            <w:tcW w:w="2551" w:type="dxa"/>
          </w:tcPr>
          <w:p>
            <w:pPr>
              <w:pStyle w:val="0"/>
            </w:pPr>
            <w:r>
              <w:rPr>
                <w:sz w:val="20"/>
              </w:rPr>
              <w:t xml:space="preserve">Общество с ограниченной ответственностью реабилитационный центр "Шагаем вместе"</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122</w:t>
            </w:r>
          </w:p>
        </w:tc>
        <w:tc>
          <w:tcPr>
            <w:tcW w:w="998" w:type="dxa"/>
          </w:tcPr>
          <w:p>
            <w:pPr>
              <w:pStyle w:val="0"/>
              <w:jc w:val="center"/>
            </w:pPr>
            <w:r>
              <w:rPr>
                <w:sz w:val="20"/>
              </w:rPr>
              <w:t xml:space="preserve">540406</w:t>
            </w:r>
          </w:p>
        </w:tc>
        <w:tc>
          <w:tcPr>
            <w:tcW w:w="2551" w:type="dxa"/>
          </w:tcPr>
          <w:p>
            <w:pPr>
              <w:pStyle w:val="0"/>
            </w:pPr>
            <w:r>
              <w:rPr>
                <w:sz w:val="20"/>
              </w:rPr>
              <w:t xml:space="preserve">Общество с ограниченной ответственностью "М-Лайн"</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123</w:t>
            </w:r>
          </w:p>
        </w:tc>
        <w:tc>
          <w:tcPr>
            <w:tcW w:w="998" w:type="dxa"/>
          </w:tcPr>
          <w:p>
            <w:pPr>
              <w:pStyle w:val="0"/>
              <w:jc w:val="center"/>
            </w:pPr>
            <w:r>
              <w:rPr>
                <w:sz w:val="20"/>
              </w:rPr>
              <w:t xml:space="preserve">540407</w:t>
            </w:r>
          </w:p>
        </w:tc>
        <w:tc>
          <w:tcPr>
            <w:tcW w:w="2551" w:type="dxa"/>
          </w:tcPr>
          <w:p>
            <w:pPr>
              <w:pStyle w:val="0"/>
            </w:pPr>
            <w:r>
              <w:rPr>
                <w:sz w:val="20"/>
              </w:rPr>
              <w:t xml:space="preserve">Общество с ограниченной ответственностью "Центр МРТ Верум"</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124</w:t>
            </w:r>
          </w:p>
        </w:tc>
        <w:tc>
          <w:tcPr>
            <w:tcW w:w="998" w:type="dxa"/>
          </w:tcPr>
          <w:p>
            <w:pPr>
              <w:pStyle w:val="0"/>
              <w:jc w:val="center"/>
            </w:pPr>
            <w:r>
              <w:rPr>
                <w:sz w:val="20"/>
              </w:rPr>
              <w:t xml:space="preserve">540416</w:t>
            </w:r>
          </w:p>
        </w:tc>
        <w:tc>
          <w:tcPr>
            <w:tcW w:w="2551" w:type="dxa"/>
          </w:tcPr>
          <w:p>
            <w:pPr>
              <w:pStyle w:val="0"/>
            </w:pPr>
            <w:r>
              <w:rPr>
                <w:sz w:val="20"/>
              </w:rPr>
              <w:t xml:space="preserve">Общество с ограниченной ответственностью "Медицинский центр "Медлайн-Новосибирск"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125</w:t>
            </w:r>
          </w:p>
        </w:tc>
        <w:tc>
          <w:tcPr>
            <w:tcW w:w="998" w:type="dxa"/>
          </w:tcPr>
          <w:p>
            <w:pPr>
              <w:pStyle w:val="0"/>
              <w:jc w:val="center"/>
            </w:pPr>
            <w:r>
              <w:rPr>
                <w:sz w:val="20"/>
              </w:rPr>
              <w:t xml:space="preserve">540420</w:t>
            </w:r>
          </w:p>
        </w:tc>
        <w:tc>
          <w:tcPr>
            <w:tcW w:w="2551" w:type="dxa"/>
          </w:tcPr>
          <w:p>
            <w:pPr>
              <w:pStyle w:val="0"/>
            </w:pPr>
            <w:r>
              <w:rPr>
                <w:sz w:val="20"/>
              </w:rPr>
              <w:t xml:space="preserve">Общество с ограниченной ответственностью "МРТ Гранд"</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126</w:t>
            </w:r>
          </w:p>
        </w:tc>
        <w:tc>
          <w:tcPr>
            <w:tcW w:w="998" w:type="dxa"/>
          </w:tcPr>
          <w:p>
            <w:pPr>
              <w:pStyle w:val="0"/>
              <w:jc w:val="center"/>
            </w:pPr>
            <w:r>
              <w:rPr>
                <w:sz w:val="20"/>
              </w:rPr>
              <w:t xml:space="preserve">540421</w:t>
            </w:r>
          </w:p>
        </w:tc>
        <w:tc>
          <w:tcPr>
            <w:tcW w:w="2551" w:type="dxa"/>
          </w:tcPr>
          <w:p>
            <w:pPr>
              <w:pStyle w:val="0"/>
            </w:pPr>
            <w:r>
              <w:rPr>
                <w:sz w:val="20"/>
              </w:rPr>
              <w:t xml:space="preserve">Общество с ограниченной ответственностью "Лаборатория Гемотест"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127</w:t>
            </w:r>
          </w:p>
        </w:tc>
        <w:tc>
          <w:tcPr>
            <w:tcW w:w="998" w:type="dxa"/>
          </w:tcPr>
          <w:p>
            <w:pPr>
              <w:pStyle w:val="0"/>
              <w:jc w:val="center"/>
            </w:pPr>
            <w:r>
              <w:rPr>
                <w:sz w:val="20"/>
              </w:rPr>
              <w:t xml:space="preserve">540422</w:t>
            </w:r>
          </w:p>
        </w:tc>
        <w:tc>
          <w:tcPr>
            <w:tcW w:w="2551" w:type="dxa"/>
          </w:tcPr>
          <w:p>
            <w:pPr>
              <w:pStyle w:val="0"/>
            </w:pPr>
            <w:r>
              <w:rPr>
                <w:sz w:val="20"/>
              </w:rPr>
              <w:t xml:space="preserve">Общество с ограниченной ответственностью "КДЛ Сибирь"</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128</w:t>
            </w:r>
          </w:p>
        </w:tc>
        <w:tc>
          <w:tcPr>
            <w:tcW w:w="998" w:type="dxa"/>
          </w:tcPr>
          <w:p>
            <w:pPr>
              <w:pStyle w:val="0"/>
              <w:jc w:val="center"/>
            </w:pPr>
            <w:r>
              <w:rPr>
                <w:sz w:val="20"/>
              </w:rPr>
              <w:t xml:space="preserve">540430</w:t>
            </w:r>
          </w:p>
        </w:tc>
        <w:tc>
          <w:tcPr>
            <w:tcW w:w="2551" w:type="dxa"/>
          </w:tcPr>
          <w:p>
            <w:pPr>
              <w:pStyle w:val="0"/>
            </w:pPr>
            <w:r>
              <w:rPr>
                <w:sz w:val="20"/>
              </w:rPr>
              <w:t xml:space="preserve">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129</w:t>
            </w:r>
          </w:p>
        </w:tc>
        <w:tc>
          <w:tcPr>
            <w:tcW w:w="998" w:type="dxa"/>
          </w:tcPr>
          <w:p>
            <w:pPr>
              <w:pStyle w:val="0"/>
              <w:jc w:val="center"/>
            </w:pPr>
            <w:r>
              <w:rPr>
                <w:sz w:val="20"/>
              </w:rPr>
              <w:t xml:space="preserve">540436</w:t>
            </w:r>
          </w:p>
        </w:tc>
        <w:tc>
          <w:tcPr>
            <w:tcW w:w="2551" w:type="dxa"/>
          </w:tcPr>
          <w:p>
            <w:pPr>
              <w:pStyle w:val="0"/>
            </w:pPr>
            <w:r>
              <w:rPr>
                <w:sz w:val="20"/>
              </w:rPr>
              <w:t xml:space="preserve">Общество с ограниченной ответственностью "Дуэт клиник"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130</w:t>
            </w:r>
          </w:p>
        </w:tc>
        <w:tc>
          <w:tcPr>
            <w:tcW w:w="998" w:type="dxa"/>
          </w:tcPr>
          <w:p>
            <w:pPr>
              <w:pStyle w:val="0"/>
              <w:jc w:val="center"/>
            </w:pPr>
            <w:r>
              <w:rPr>
                <w:sz w:val="20"/>
              </w:rPr>
              <w:t xml:space="preserve">540438</w:t>
            </w:r>
          </w:p>
        </w:tc>
        <w:tc>
          <w:tcPr>
            <w:tcW w:w="2551" w:type="dxa"/>
          </w:tcPr>
          <w:p>
            <w:pPr>
              <w:pStyle w:val="0"/>
            </w:pPr>
            <w:r>
              <w:rPr>
                <w:sz w:val="20"/>
              </w:rPr>
              <w:t xml:space="preserve">Общество с ограниченной ответственностью "Линии жизни"</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131</w:t>
            </w:r>
          </w:p>
        </w:tc>
        <w:tc>
          <w:tcPr>
            <w:tcW w:w="998" w:type="dxa"/>
          </w:tcPr>
          <w:p>
            <w:pPr>
              <w:pStyle w:val="0"/>
              <w:jc w:val="center"/>
            </w:pPr>
            <w:r>
              <w:rPr>
                <w:sz w:val="20"/>
              </w:rPr>
              <w:t xml:space="preserve">540439</w:t>
            </w:r>
          </w:p>
        </w:tc>
        <w:tc>
          <w:tcPr>
            <w:tcW w:w="2551" w:type="dxa"/>
          </w:tcPr>
          <w:p>
            <w:pPr>
              <w:pStyle w:val="0"/>
            </w:pPr>
            <w:r>
              <w:rPr>
                <w:sz w:val="20"/>
              </w:rPr>
              <w:t xml:space="preserve">Общество с ограниченной ответственностью "Научно-производственная фирма "Хеликс"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132</w:t>
            </w:r>
          </w:p>
        </w:tc>
        <w:tc>
          <w:tcPr>
            <w:tcW w:w="998" w:type="dxa"/>
          </w:tcPr>
          <w:p>
            <w:pPr>
              <w:pStyle w:val="0"/>
              <w:jc w:val="center"/>
            </w:pPr>
            <w:r>
              <w:rPr>
                <w:sz w:val="20"/>
              </w:rPr>
              <w:t xml:space="preserve">540440</w:t>
            </w:r>
          </w:p>
        </w:tc>
        <w:tc>
          <w:tcPr>
            <w:tcW w:w="2551" w:type="dxa"/>
          </w:tcPr>
          <w:p>
            <w:pPr>
              <w:pStyle w:val="0"/>
            </w:pPr>
            <w:r>
              <w:rPr>
                <w:sz w:val="20"/>
              </w:rPr>
              <w:t xml:space="preserve">Общество с ограниченной ответственностью "Сибирский центр ядерной медицины"</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133</w:t>
            </w:r>
          </w:p>
        </w:tc>
        <w:tc>
          <w:tcPr>
            <w:tcW w:w="998" w:type="dxa"/>
          </w:tcPr>
          <w:p>
            <w:pPr>
              <w:pStyle w:val="0"/>
              <w:jc w:val="center"/>
            </w:pPr>
            <w:r>
              <w:rPr>
                <w:sz w:val="20"/>
              </w:rPr>
              <w:t xml:space="preserve">540441</w:t>
            </w:r>
          </w:p>
        </w:tc>
        <w:tc>
          <w:tcPr>
            <w:tcW w:w="2551" w:type="dxa"/>
          </w:tcPr>
          <w:p>
            <w:pPr>
              <w:pStyle w:val="0"/>
            </w:pPr>
            <w:r>
              <w:rPr>
                <w:sz w:val="20"/>
              </w:rPr>
              <w:t xml:space="preserve">Общество с ограниченной ответственностью "Санталь 54"</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134</w:t>
            </w:r>
          </w:p>
        </w:tc>
        <w:tc>
          <w:tcPr>
            <w:tcW w:w="998" w:type="dxa"/>
          </w:tcPr>
          <w:p>
            <w:pPr>
              <w:pStyle w:val="0"/>
              <w:jc w:val="center"/>
            </w:pPr>
            <w:r>
              <w:rPr>
                <w:sz w:val="20"/>
              </w:rPr>
              <w:t xml:space="preserve">540446</w:t>
            </w:r>
          </w:p>
        </w:tc>
        <w:tc>
          <w:tcPr>
            <w:tcW w:w="2551" w:type="dxa"/>
          </w:tcPr>
          <w:p>
            <w:pPr>
              <w:pStyle w:val="0"/>
            </w:pPr>
            <w:r>
              <w:rPr>
                <w:sz w:val="20"/>
              </w:rPr>
              <w:t xml:space="preserve">Общество с ограниченной ответственностью "Медико-биологический союз - диагностика"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135</w:t>
            </w:r>
          </w:p>
        </w:tc>
        <w:tc>
          <w:tcPr>
            <w:tcW w:w="998" w:type="dxa"/>
          </w:tcPr>
          <w:p>
            <w:pPr>
              <w:pStyle w:val="0"/>
              <w:jc w:val="center"/>
            </w:pPr>
            <w:r>
              <w:rPr>
                <w:sz w:val="20"/>
              </w:rPr>
              <w:t xml:space="preserve">540600</w:t>
            </w:r>
          </w:p>
        </w:tc>
        <w:tc>
          <w:tcPr>
            <w:tcW w:w="2551" w:type="dxa"/>
          </w:tcPr>
          <w:p>
            <w:pPr>
              <w:pStyle w:val="0"/>
            </w:pPr>
            <w:r>
              <w:rPr>
                <w:sz w:val="20"/>
              </w:rPr>
              <w:t xml:space="preserve">Государственное бюджетное учреждение здравоохранения Новосибирской области "Баганская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136</w:t>
            </w:r>
          </w:p>
        </w:tc>
        <w:tc>
          <w:tcPr>
            <w:tcW w:w="998" w:type="dxa"/>
          </w:tcPr>
          <w:p>
            <w:pPr>
              <w:pStyle w:val="0"/>
              <w:jc w:val="center"/>
            </w:pPr>
            <w:r>
              <w:rPr>
                <w:sz w:val="20"/>
              </w:rPr>
              <w:t xml:space="preserve">540601</w:t>
            </w:r>
          </w:p>
        </w:tc>
        <w:tc>
          <w:tcPr>
            <w:tcW w:w="2551" w:type="dxa"/>
          </w:tcPr>
          <w:p>
            <w:pPr>
              <w:pStyle w:val="0"/>
            </w:pPr>
            <w:r>
              <w:rPr>
                <w:sz w:val="20"/>
              </w:rPr>
              <w:t xml:space="preserve">Государственное бюджетное учреждение здравоохранения Новосибирской области "Барабинская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137</w:t>
            </w:r>
          </w:p>
        </w:tc>
        <w:tc>
          <w:tcPr>
            <w:tcW w:w="998" w:type="dxa"/>
          </w:tcPr>
          <w:p>
            <w:pPr>
              <w:pStyle w:val="0"/>
              <w:jc w:val="center"/>
            </w:pPr>
            <w:r>
              <w:rPr>
                <w:sz w:val="20"/>
              </w:rPr>
              <w:t xml:space="preserve">540602</w:t>
            </w:r>
          </w:p>
        </w:tc>
        <w:tc>
          <w:tcPr>
            <w:tcW w:w="2551" w:type="dxa"/>
          </w:tcPr>
          <w:p>
            <w:pPr>
              <w:pStyle w:val="0"/>
            </w:pPr>
            <w:r>
              <w:rPr>
                <w:sz w:val="20"/>
              </w:rPr>
              <w:t xml:space="preserve">Государственное бюджетное учреждение здравоохранения Новосибирской области "Болотнинская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138</w:t>
            </w:r>
          </w:p>
        </w:tc>
        <w:tc>
          <w:tcPr>
            <w:tcW w:w="998" w:type="dxa"/>
          </w:tcPr>
          <w:p>
            <w:pPr>
              <w:pStyle w:val="0"/>
              <w:jc w:val="center"/>
            </w:pPr>
            <w:r>
              <w:rPr>
                <w:sz w:val="20"/>
              </w:rPr>
              <w:t xml:space="preserve">540603</w:t>
            </w:r>
          </w:p>
        </w:tc>
        <w:tc>
          <w:tcPr>
            <w:tcW w:w="2551" w:type="dxa"/>
          </w:tcPr>
          <w:p>
            <w:pPr>
              <w:pStyle w:val="0"/>
            </w:pPr>
            <w:r>
              <w:rPr>
                <w:sz w:val="20"/>
              </w:rPr>
              <w:t xml:space="preserve">Государственное бюджетное учреждение здравоохранения Новосибирской области "Венгеровская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139</w:t>
            </w:r>
          </w:p>
        </w:tc>
        <w:tc>
          <w:tcPr>
            <w:tcW w:w="998" w:type="dxa"/>
          </w:tcPr>
          <w:p>
            <w:pPr>
              <w:pStyle w:val="0"/>
              <w:jc w:val="center"/>
            </w:pPr>
            <w:r>
              <w:rPr>
                <w:sz w:val="20"/>
              </w:rPr>
              <w:t xml:space="preserve">540604</w:t>
            </w:r>
          </w:p>
        </w:tc>
        <w:tc>
          <w:tcPr>
            <w:tcW w:w="2551" w:type="dxa"/>
          </w:tcPr>
          <w:p>
            <w:pPr>
              <w:pStyle w:val="0"/>
            </w:pPr>
            <w:r>
              <w:rPr>
                <w:sz w:val="20"/>
              </w:rPr>
              <w:t xml:space="preserve">Государственное бюджетное учреждение здравоохранения Новосибирской области "Доволенская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140</w:t>
            </w:r>
          </w:p>
        </w:tc>
        <w:tc>
          <w:tcPr>
            <w:tcW w:w="998" w:type="dxa"/>
          </w:tcPr>
          <w:p>
            <w:pPr>
              <w:pStyle w:val="0"/>
              <w:jc w:val="center"/>
            </w:pPr>
            <w:r>
              <w:rPr>
                <w:sz w:val="20"/>
              </w:rPr>
              <w:t xml:space="preserve">540605</w:t>
            </w:r>
          </w:p>
        </w:tc>
        <w:tc>
          <w:tcPr>
            <w:tcW w:w="2551" w:type="dxa"/>
          </w:tcPr>
          <w:p>
            <w:pPr>
              <w:pStyle w:val="0"/>
            </w:pPr>
            <w:r>
              <w:rPr>
                <w:sz w:val="20"/>
              </w:rPr>
              <w:t xml:space="preserve">Государственное бюджетное учреждение здравоохранения Новосибирской области "Здвинская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141</w:t>
            </w:r>
          </w:p>
        </w:tc>
        <w:tc>
          <w:tcPr>
            <w:tcW w:w="998" w:type="dxa"/>
          </w:tcPr>
          <w:p>
            <w:pPr>
              <w:pStyle w:val="0"/>
              <w:jc w:val="center"/>
            </w:pPr>
            <w:r>
              <w:rPr>
                <w:sz w:val="20"/>
              </w:rPr>
              <w:t xml:space="preserve">540607</w:t>
            </w:r>
          </w:p>
        </w:tc>
        <w:tc>
          <w:tcPr>
            <w:tcW w:w="2551" w:type="dxa"/>
          </w:tcPr>
          <w:p>
            <w:pPr>
              <w:pStyle w:val="0"/>
            </w:pPr>
            <w:r>
              <w:rPr>
                <w:sz w:val="20"/>
              </w:rPr>
              <w:t xml:space="preserve">Государственное бюджетное учреждение здравоохранения Новосибирской области "Искитимская центральная городская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142</w:t>
            </w:r>
          </w:p>
        </w:tc>
        <w:tc>
          <w:tcPr>
            <w:tcW w:w="998" w:type="dxa"/>
          </w:tcPr>
          <w:p>
            <w:pPr>
              <w:pStyle w:val="0"/>
              <w:jc w:val="center"/>
            </w:pPr>
            <w:r>
              <w:rPr>
                <w:sz w:val="20"/>
              </w:rPr>
              <w:t xml:space="preserve">540610</w:t>
            </w:r>
          </w:p>
        </w:tc>
        <w:tc>
          <w:tcPr>
            <w:tcW w:w="2551" w:type="dxa"/>
          </w:tcPr>
          <w:p>
            <w:pPr>
              <w:pStyle w:val="0"/>
            </w:pPr>
            <w:r>
              <w:rPr>
                <w:sz w:val="20"/>
              </w:rPr>
              <w:t xml:space="preserve">Государственное бюджетное учреждение здравоохранения Новосибирской области "Карасукская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143</w:t>
            </w:r>
          </w:p>
        </w:tc>
        <w:tc>
          <w:tcPr>
            <w:tcW w:w="998" w:type="dxa"/>
          </w:tcPr>
          <w:p>
            <w:pPr>
              <w:pStyle w:val="0"/>
              <w:jc w:val="center"/>
            </w:pPr>
            <w:r>
              <w:rPr>
                <w:sz w:val="20"/>
              </w:rPr>
              <w:t xml:space="preserve">540611</w:t>
            </w:r>
          </w:p>
        </w:tc>
        <w:tc>
          <w:tcPr>
            <w:tcW w:w="2551" w:type="dxa"/>
          </w:tcPr>
          <w:p>
            <w:pPr>
              <w:pStyle w:val="0"/>
            </w:pPr>
            <w:r>
              <w:rPr>
                <w:sz w:val="20"/>
              </w:rPr>
              <w:t xml:space="preserve">Государственное бюджетное учреждение здравоохранения Новосибирской области "Каргатская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144</w:t>
            </w:r>
          </w:p>
        </w:tc>
        <w:tc>
          <w:tcPr>
            <w:tcW w:w="998" w:type="dxa"/>
          </w:tcPr>
          <w:p>
            <w:pPr>
              <w:pStyle w:val="0"/>
              <w:jc w:val="center"/>
            </w:pPr>
            <w:r>
              <w:rPr>
                <w:sz w:val="20"/>
              </w:rPr>
              <w:t xml:space="preserve">540612</w:t>
            </w:r>
          </w:p>
        </w:tc>
        <w:tc>
          <w:tcPr>
            <w:tcW w:w="2551" w:type="dxa"/>
          </w:tcPr>
          <w:p>
            <w:pPr>
              <w:pStyle w:val="0"/>
            </w:pPr>
            <w:r>
              <w:rPr>
                <w:sz w:val="20"/>
              </w:rPr>
              <w:t xml:space="preserve">Государственное бюджетное учреждение здравоохранения Новосибирской области "Колыванская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145</w:t>
            </w:r>
          </w:p>
        </w:tc>
        <w:tc>
          <w:tcPr>
            <w:tcW w:w="998" w:type="dxa"/>
          </w:tcPr>
          <w:p>
            <w:pPr>
              <w:pStyle w:val="0"/>
              <w:jc w:val="center"/>
            </w:pPr>
            <w:r>
              <w:rPr>
                <w:sz w:val="20"/>
              </w:rPr>
              <w:t xml:space="preserve">540613</w:t>
            </w:r>
          </w:p>
        </w:tc>
        <w:tc>
          <w:tcPr>
            <w:tcW w:w="2551" w:type="dxa"/>
          </w:tcPr>
          <w:p>
            <w:pPr>
              <w:pStyle w:val="0"/>
            </w:pPr>
            <w:r>
              <w:rPr>
                <w:sz w:val="20"/>
              </w:rPr>
              <w:t xml:space="preserve">Государственное бюджетное учреждение здравоохранения Новосибирской области "Коченевская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146</w:t>
            </w:r>
          </w:p>
        </w:tc>
        <w:tc>
          <w:tcPr>
            <w:tcW w:w="998" w:type="dxa"/>
          </w:tcPr>
          <w:p>
            <w:pPr>
              <w:pStyle w:val="0"/>
              <w:jc w:val="center"/>
            </w:pPr>
            <w:r>
              <w:rPr>
                <w:sz w:val="20"/>
              </w:rPr>
              <w:t xml:space="preserve">540615</w:t>
            </w:r>
          </w:p>
        </w:tc>
        <w:tc>
          <w:tcPr>
            <w:tcW w:w="2551" w:type="dxa"/>
          </w:tcPr>
          <w:p>
            <w:pPr>
              <w:pStyle w:val="0"/>
            </w:pPr>
            <w:r>
              <w:rPr>
                <w:sz w:val="20"/>
              </w:rPr>
              <w:t xml:space="preserve">Государственное бюджетное учреждение здравоохранения Новосибирской области "Кочковская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147</w:t>
            </w:r>
          </w:p>
        </w:tc>
        <w:tc>
          <w:tcPr>
            <w:tcW w:w="998" w:type="dxa"/>
          </w:tcPr>
          <w:p>
            <w:pPr>
              <w:pStyle w:val="0"/>
              <w:jc w:val="center"/>
            </w:pPr>
            <w:r>
              <w:rPr>
                <w:sz w:val="20"/>
              </w:rPr>
              <w:t xml:space="preserve">540616</w:t>
            </w:r>
          </w:p>
        </w:tc>
        <w:tc>
          <w:tcPr>
            <w:tcW w:w="2551" w:type="dxa"/>
          </w:tcPr>
          <w:p>
            <w:pPr>
              <w:pStyle w:val="0"/>
            </w:pPr>
            <w:r>
              <w:rPr>
                <w:sz w:val="20"/>
              </w:rPr>
              <w:t xml:space="preserve">Государственное бюджетное учреждение здравоохранения Новосибирской области "Краснозерская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148</w:t>
            </w:r>
          </w:p>
        </w:tc>
        <w:tc>
          <w:tcPr>
            <w:tcW w:w="998" w:type="dxa"/>
          </w:tcPr>
          <w:p>
            <w:pPr>
              <w:pStyle w:val="0"/>
              <w:jc w:val="center"/>
            </w:pPr>
            <w:r>
              <w:rPr>
                <w:sz w:val="20"/>
              </w:rPr>
              <w:t xml:space="preserve">540618</w:t>
            </w:r>
          </w:p>
        </w:tc>
        <w:tc>
          <w:tcPr>
            <w:tcW w:w="2551" w:type="dxa"/>
          </w:tcPr>
          <w:p>
            <w:pPr>
              <w:pStyle w:val="0"/>
            </w:pPr>
            <w:r>
              <w:rPr>
                <w:sz w:val="20"/>
              </w:rPr>
              <w:t xml:space="preserve">Государственное бюджетное учреждение здравоохранения Новосибирской области "Куйбышевская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149</w:t>
            </w:r>
          </w:p>
        </w:tc>
        <w:tc>
          <w:tcPr>
            <w:tcW w:w="998" w:type="dxa"/>
          </w:tcPr>
          <w:p>
            <w:pPr>
              <w:pStyle w:val="0"/>
              <w:jc w:val="center"/>
            </w:pPr>
            <w:r>
              <w:rPr>
                <w:sz w:val="20"/>
              </w:rPr>
              <w:t xml:space="preserve">540623</w:t>
            </w:r>
          </w:p>
        </w:tc>
        <w:tc>
          <w:tcPr>
            <w:tcW w:w="2551" w:type="dxa"/>
          </w:tcPr>
          <w:p>
            <w:pPr>
              <w:pStyle w:val="0"/>
            </w:pPr>
            <w:r>
              <w:rPr>
                <w:sz w:val="20"/>
              </w:rPr>
              <w:t xml:space="preserve">Государственное бюджетное учреждение здравоохранения Новосибирской области "Купинская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150</w:t>
            </w:r>
          </w:p>
        </w:tc>
        <w:tc>
          <w:tcPr>
            <w:tcW w:w="998" w:type="dxa"/>
          </w:tcPr>
          <w:p>
            <w:pPr>
              <w:pStyle w:val="0"/>
              <w:jc w:val="center"/>
            </w:pPr>
            <w:r>
              <w:rPr>
                <w:sz w:val="20"/>
              </w:rPr>
              <w:t xml:space="preserve">540624</w:t>
            </w:r>
          </w:p>
        </w:tc>
        <w:tc>
          <w:tcPr>
            <w:tcW w:w="2551" w:type="dxa"/>
          </w:tcPr>
          <w:p>
            <w:pPr>
              <w:pStyle w:val="0"/>
            </w:pPr>
            <w:r>
              <w:rPr>
                <w:sz w:val="20"/>
              </w:rPr>
              <w:t xml:space="preserve">Государственное бюджетное учреждение здравоохранения Новосибирской области "Кыштовская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151</w:t>
            </w:r>
          </w:p>
        </w:tc>
        <w:tc>
          <w:tcPr>
            <w:tcW w:w="998" w:type="dxa"/>
          </w:tcPr>
          <w:p>
            <w:pPr>
              <w:pStyle w:val="0"/>
              <w:jc w:val="center"/>
            </w:pPr>
            <w:r>
              <w:rPr>
                <w:sz w:val="20"/>
              </w:rPr>
              <w:t xml:space="preserve">540625</w:t>
            </w:r>
          </w:p>
        </w:tc>
        <w:tc>
          <w:tcPr>
            <w:tcW w:w="2551" w:type="dxa"/>
          </w:tcPr>
          <w:p>
            <w:pPr>
              <w:pStyle w:val="0"/>
            </w:pPr>
            <w:r>
              <w:rPr>
                <w:sz w:val="20"/>
              </w:rPr>
              <w:t xml:space="preserve">Государственное бюджетное учреждение здравоохранения Новосибирской области "Маслянинская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152</w:t>
            </w:r>
          </w:p>
        </w:tc>
        <w:tc>
          <w:tcPr>
            <w:tcW w:w="998" w:type="dxa"/>
          </w:tcPr>
          <w:p>
            <w:pPr>
              <w:pStyle w:val="0"/>
              <w:jc w:val="center"/>
            </w:pPr>
            <w:r>
              <w:rPr>
                <w:sz w:val="20"/>
              </w:rPr>
              <w:t xml:space="preserve">540626</w:t>
            </w:r>
          </w:p>
        </w:tc>
        <w:tc>
          <w:tcPr>
            <w:tcW w:w="2551" w:type="dxa"/>
          </w:tcPr>
          <w:p>
            <w:pPr>
              <w:pStyle w:val="0"/>
            </w:pPr>
            <w:r>
              <w:rPr>
                <w:sz w:val="20"/>
              </w:rPr>
              <w:t xml:space="preserve">Государственное бюджетное учреждение здравоохранения Новосибирской области "Мошковская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153</w:t>
            </w:r>
          </w:p>
        </w:tc>
        <w:tc>
          <w:tcPr>
            <w:tcW w:w="998" w:type="dxa"/>
          </w:tcPr>
          <w:p>
            <w:pPr>
              <w:pStyle w:val="0"/>
              <w:jc w:val="center"/>
            </w:pPr>
            <w:r>
              <w:rPr>
                <w:sz w:val="20"/>
              </w:rPr>
              <w:t xml:space="preserve">540628</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154</w:t>
            </w:r>
          </w:p>
        </w:tc>
        <w:tc>
          <w:tcPr>
            <w:tcW w:w="998" w:type="dxa"/>
          </w:tcPr>
          <w:p>
            <w:pPr>
              <w:pStyle w:val="0"/>
              <w:jc w:val="center"/>
            </w:pPr>
            <w:r>
              <w:rPr>
                <w:sz w:val="20"/>
              </w:rPr>
              <w:t xml:space="preserve">540630</w:t>
            </w:r>
          </w:p>
        </w:tc>
        <w:tc>
          <w:tcPr>
            <w:tcW w:w="2551" w:type="dxa"/>
          </w:tcPr>
          <w:p>
            <w:pPr>
              <w:pStyle w:val="0"/>
            </w:pPr>
            <w:r>
              <w:rPr>
                <w:sz w:val="20"/>
              </w:rPr>
              <w:t xml:space="preserve">Государственное бюджетное учреждение здравоохранения Новосибирской области "Ордынская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155</w:t>
            </w:r>
          </w:p>
        </w:tc>
        <w:tc>
          <w:tcPr>
            <w:tcW w:w="998" w:type="dxa"/>
          </w:tcPr>
          <w:p>
            <w:pPr>
              <w:pStyle w:val="0"/>
              <w:jc w:val="center"/>
            </w:pPr>
            <w:r>
              <w:rPr>
                <w:sz w:val="20"/>
              </w:rPr>
              <w:t xml:space="preserve">540631</w:t>
            </w:r>
          </w:p>
        </w:tc>
        <w:tc>
          <w:tcPr>
            <w:tcW w:w="2551" w:type="dxa"/>
          </w:tcPr>
          <w:p>
            <w:pPr>
              <w:pStyle w:val="0"/>
            </w:pPr>
            <w:r>
              <w:rPr>
                <w:sz w:val="20"/>
              </w:rPr>
              <w:t xml:space="preserve">Государственное бюджетное учреждение здравоохранения Новосибирской области "Северная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156</w:t>
            </w:r>
          </w:p>
        </w:tc>
        <w:tc>
          <w:tcPr>
            <w:tcW w:w="998" w:type="dxa"/>
          </w:tcPr>
          <w:p>
            <w:pPr>
              <w:pStyle w:val="0"/>
              <w:jc w:val="center"/>
            </w:pPr>
            <w:r>
              <w:rPr>
                <w:sz w:val="20"/>
              </w:rPr>
              <w:t xml:space="preserve">540632</w:t>
            </w:r>
          </w:p>
        </w:tc>
        <w:tc>
          <w:tcPr>
            <w:tcW w:w="2551" w:type="dxa"/>
          </w:tcPr>
          <w:p>
            <w:pPr>
              <w:pStyle w:val="0"/>
            </w:pPr>
            <w:r>
              <w:rPr>
                <w:sz w:val="20"/>
              </w:rPr>
              <w:t xml:space="preserve">Государственное бюджетное учреждение здравоохранения Новосибирской области "Сузунская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157</w:t>
            </w:r>
          </w:p>
        </w:tc>
        <w:tc>
          <w:tcPr>
            <w:tcW w:w="998" w:type="dxa"/>
          </w:tcPr>
          <w:p>
            <w:pPr>
              <w:pStyle w:val="0"/>
              <w:jc w:val="center"/>
            </w:pPr>
            <w:r>
              <w:rPr>
                <w:sz w:val="20"/>
              </w:rPr>
              <w:t xml:space="preserve">540634</w:t>
            </w:r>
          </w:p>
        </w:tc>
        <w:tc>
          <w:tcPr>
            <w:tcW w:w="2551" w:type="dxa"/>
          </w:tcPr>
          <w:p>
            <w:pPr>
              <w:pStyle w:val="0"/>
            </w:pPr>
            <w:r>
              <w:rPr>
                <w:sz w:val="20"/>
              </w:rPr>
              <w:t xml:space="preserve">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158</w:t>
            </w:r>
          </w:p>
        </w:tc>
        <w:tc>
          <w:tcPr>
            <w:tcW w:w="998" w:type="dxa"/>
          </w:tcPr>
          <w:p>
            <w:pPr>
              <w:pStyle w:val="0"/>
              <w:jc w:val="center"/>
            </w:pPr>
            <w:r>
              <w:rPr>
                <w:sz w:val="20"/>
              </w:rPr>
              <w:t xml:space="preserve">540636</w:t>
            </w:r>
          </w:p>
        </w:tc>
        <w:tc>
          <w:tcPr>
            <w:tcW w:w="2551" w:type="dxa"/>
          </w:tcPr>
          <w:p>
            <w:pPr>
              <w:pStyle w:val="0"/>
            </w:pPr>
            <w:r>
              <w:rPr>
                <w:sz w:val="20"/>
              </w:rPr>
              <w:t xml:space="preserve">Государственное бюджетное учреждение здравоохранения Новосибирской области "Тогучинская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159</w:t>
            </w:r>
          </w:p>
        </w:tc>
        <w:tc>
          <w:tcPr>
            <w:tcW w:w="998" w:type="dxa"/>
          </w:tcPr>
          <w:p>
            <w:pPr>
              <w:pStyle w:val="0"/>
              <w:jc w:val="center"/>
            </w:pPr>
            <w:r>
              <w:rPr>
                <w:sz w:val="20"/>
              </w:rPr>
              <w:t xml:space="preserve">540639</w:t>
            </w:r>
          </w:p>
        </w:tc>
        <w:tc>
          <w:tcPr>
            <w:tcW w:w="2551" w:type="dxa"/>
          </w:tcPr>
          <w:p>
            <w:pPr>
              <w:pStyle w:val="0"/>
            </w:pPr>
            <w:r>
              <w:rPr>
                <w:sz w:val="20"/>
              </w:rPr>
              <w:t xml:space="preserve">Государственное бюджетное учреждение здравоохранения Новосибирской области "Убинская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160</w:t>
            </w:r>
          </w:p>
        </w:tc>
        <w:tc>
          <w:tcPr>
            <w:tcW w:w="998" w:type="dxa"/>
          </w:tcPr>
          <w:p>
            <w:pPr>
              <w:pStyle w:val="0"/>
              <w:jc w:val="center"/>
            </w:pPr>
            <w:r>
              <w:rPr>
                <w:sz w:val="20"/>
              </w:rPr>
              <w:t xml:space="preserve">540640</w:t>
            </w:r>
          </w:p>
        </w:tc>
        <w:tc>
          <w:tcPr>
            <w:tcW w:w="2551" w:type="dxa"/>
          </w:tcPr>
          <w:p>
            <w:pPr>
              <w:pStyle w:val="0"/>
            </w:pPr>
            <w:r>
              <w:rPr>
                <w:sz w:val="20"/>
              </w:rPr>
              <w:t xml:space="preserve">Государственное бюджетное учреждение здравоохранения Новосибирской области "Усть-Таркская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161</w:t>
            </w:r>
          </w:p>
        </w:tc>
        <w:tc>
          <w:tcPr>
            <w:tcW w:w="998" w:type="dxa"/>
          </w:tcPr>
          <w:p>
            <w:pPr>
              <w:pStyle w:val="0"/>
              <w:jc w:val="center"/>
            </w:pPr>
            <w:r>
              <w:rPr>
                <w:sz w:val="20"/>
              </w:rPr>
              <w:t xml:space="preserve">540641</w:t>
            </w:r>
          </w:p>
        </w:tc>
        <w:tc>
          <w:tcPr>
            <w:tcW w:w="2551" w:type="dxa"/>
          </w:tcPr>
          <w:p>
            <w:pPr>
              <w:pStyle w:val="0"/>
            </w:pPr>
            <w:r>
              <w:rPr>
                <w:sz w:val="20"/>
              </w:rPr>
              <w:t xml:space="preserve">Государственное бюджетное учреждение здравоохранения Новосибирской области "Чановская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162</w:t>
            </w:r>
          </w:p>
        </w:tc>
        <w:tc>
          <w:tcPr>
            <w:tcW w:w="998" w:type="dxa"/>
          </w:tcPr>
          <w:p>
            <w:pPr>
              <w:pStyle w:val="0"/>
              <w:jc w:val="center"/>
            </w:pPr>
            <w:r>
              <w:rPr>
                <w:sz w:val="20"/>
              </w:rPr>
              <w:t xml:space="preserve">540642</w:t>
            </w:r>
          </w:p>
        </w:tc>
        <w:tc>
          <w:tcPr>
            <w:tcW w:w="2551" w:type="dxa"/>
          </w:tcPr>
          <w:p>
            <w:pPr>
              <w:pStyle w:val="0"/>
            </w:pPr>
            <w:r>
              <w:rPr>
                <w:sz w:val="20"/>
              </w:rPr>
              <w:t xml:space="preserve">Государственное бюджетное учреждение здравоохранения Новосибирской области "Черепановская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163</w:t>
            </w:r>
          </w:p>
        </w:tc>
        <w:tc>
          <w:tcPr>
            <w:tcW w:w="998" w:type="dxa"/>
          </w:tcPr>
          <w:p>
            <w:pPr>
              <w:pStyle w:val="0"/>
              <w:jc w:val="center"/>
            </w:pPr>
            <w:r>
              <w:rPr>
                <w:sz w:val="20"/>
              </w:rPr>
              <w:t xml:space="preserve">540645</w:t>
            </w:r>
          </w:p>
        </w:tc>
        <w:tc>
          <w:tcPr>
            <w:tcW w:w="2551" w:type="dxa"/>
          </w:tcPr>
          <w:p>
            <w:pPr>
              <w:pStyle w:val="0"/>
            </w:pPr>
            <w:r>
              <w:rPr>
                <w:sz w:val="20"/>
              </w:rPr>
              <w:t xml:space="preserve">Государственное бюджетное учреждение здравоохранения Новосибирской области "Чистоозерная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164</w:t>
            </w:r>
          </w:p>
        </w:tc>
        <w:tc>
          <w:tcPr>
            <w:tcW w:w="998" w:type="dxa"/>
          </w:tcPr>
          <w:p>
            <w:pPr>
              <w:pStyle w:val="0"/>
              <w:jc w:val="center"/>
            </w:pPr>
            <w:r>
              <w:rPr>
                <w:sz w:val="20"/>
              </w:rPr>
              <w:t xml:space="preserve">540646</w:t>
            </w:r>
          </w:p>
        </w:tc>
        <w:tc>
          <w:tcPr>
            <w:tcW w:w="2551" w:type="dxa"/>
          </w:tcPr>
          <w:p>
            <w:pPr>
              <w:pStyle w:val="0"/>
            </w:pPr>
            <w:r>
              <w:rPr>
                <w:sz w:val="20"/>
              </w:rPr>
              <w:t xml:space="preserve">Государственное бюджетное учреждение здравоохранения Новосибирской области "Чулымская центральная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165</w:t>
            </w:r>
          </w:p>
        </w:tc>
        <w:tc>
          <w:tcPr>
            <w:tcW w:w="998" w:type="dxa"/>
          </w:tcPr>
          <w:p>
            <w:pPr>
              <w:pStyle w:val="0"/>
              <w:jc w:val="center"/>
            </w:pPr>
            <w:r>
              <w:rPr>
                <w:sz w:val="20"/>
              </w:rPr>
              <w:t xml:space="preserve">540647</w:t>
            </w:r>
          </w:p>
        </w:tc>
        <w:tc>
          <w:tcPr>
            <w:tcW w:w="2551" w:type="dxa"/>
          </w:tcPr>
          <w:p>
            <w:pPr>
              <w:pStyle w:val="0"/>
            </w:pPr>
            <w:r>
              <w:rPr>
                <w:sz w:val="20"/>
              </w:rPr>
              <w:t xml:space="preserve">Государственное бюджетное учреждение здравоохранения Новосибирской области "Бердская центральная городская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166</w:t>
            </w:r>
          </w:p>
        </w:tc>
        <w:tc>
          <w:tcPr>
            <w:tcW w:w="998" w:type="dxa"/>
          </w:tcPr>
          <w:p>
            <w:pPr>
              <w:pStyle w:val="0"/>
              <w:jc w:val="center"/>
            </w:pPr>
            <w:r>
              <w:rPr>
                <w:sz w:val="20"/>
              </w:rPr>
              <w:t xml:space="preserve">540651</w:t>
            </w:r>
          </w:p>
        </w:tc>
        <w:tc>
          <w:tcPr>
            <w:tcW w:w="2551" w:type="dxa"/>
          </w:tcPr>
          <w:p>
            <w:pPr>
              <w:pStyle w:val="0"/>
            </w:pPr>
            <w:r>
              <w:rPr>
                <w:sz w:val="20"/>
              </w:rPr>
              <w:t xml:space="preserve">Государственное бюджетное учреждение здравоохранения Новосибирской области "Обская центральная городская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167</w:t>
            </w:r>
          </w:p>
        </w:tc>
        <w:tc>
          <w:tcPr>
            <w:tcW w:w="998" w:type="dxa"/>
          </w:tcPr>
          <w:p>
            <w:pPr>
              <w:pStyle w:val="0"/>
              <w:jc w:val="center"/>
            </w:pPr>
            <w:r>
              <w:rPr>
                <w:sz w:val="20"/>
              </w:rPr>
              <w:t xml:space="preserve">540653</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областная стоматологическая поликлиника"</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168</w:t>
            </w:r>
          </w:p>
        </w:tc>
        <w:tc>
          <w:tcPr>
            <w:tcW w:w="998" w:type="dxa"/>
          </w:tcPr>
          <w:p>
            <w:pPr>
              <w:pStyle w:val="0"/>
              <w:jc w:val="center"/>
            </w:pPr>
            <w:r>
              <w:rPr>
                <w:sz w:val="20"/>
              </w:rPr>
              <w:t xml:space="preserve">540655</w:t>
            </w:r>
          </w:p>
        </w:tc>
        <w:tc>
          <w:tcPr>
            <w:tcW w:w="2551" w:type="dxa"/>
          </w:tcPr>
          <w:p>
            <w:pPr>
              <w:pStyle w:val="0"/>
            </w:pPr>
            <w:r>
              <w:rPr>
                <w:sz w:val="20"/>
              </w:rPr>
              <w:t xml:space="preserve">Государственное бюджетное учреждение здравоохранения Новосибирской области "Линевская районная больница"</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169</w:t>
            </w:r>
          </w:p>
        </w:tc>
        <w:tc>
          <w:tcPr>
            <w:tcW w:w="998" w:type="dxa"/>
          </w:tcPr>
          <w:p>
            <w:pPr>
              <w:pStyle w:val="0"/>
              <w:jc w:val="center"/>
            </w:pPr>
            <w:r>
              <w:rPr>
                <w:sz w:val="20"/>
              </w:rPr>
              <w:t xml:space="preserve">540657</w:t>
            </w:r>
          </w:p>
        </w:tc>
        <w:tc>
          <w:tcPr>
            <w:tcW w:w="2551" w:type="dxa"/>
          </w:tcPr>
          <w:p>
            <w:pPr>
              <w:pStyle w:val="0"/>
            </w:pPr>
            <w:r>
              <w:rPr>
                <w:sz w:val="20"/>
              </w:rPr>
              <w:t xml:space="preserve">Государственное бюджетное учреждение здравоохранения Новосибирской области "Новосибирская клиническая районная больница N 1"</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170</w:t>
            </w:r>
          </w:p>
        </w:tc>
        <w:tc>
          <w:tcPr>
            <w:tcW w:w="998" w:type="dxa"/>
          </w:tcPr>
          <w:p>
            <w:pPr>
              <w:pStyle w:val="0"/>
              <w:jc w:val="center"/>
            </w:pPr>
            <w:r>
              <w:rPr>
                <w:sz w:val="20"/>
              </w:rPr>
              <w:t xml:space="preserve">540662</w:t>
            </w:r>
          </w:p>
        </w:tc>
        <w:tc>
          <w:tcPr>
            <w:tcW w:w="2551" w:type="dxa"/>
          </w:tcPr>
          <w:p>
            <w:pPr>
              <w:pStyle w:val="0"/>
            </w:pPr>
            <w:r>
              <w:rPr>
                <w:sz w:val="20"/>
              </w:rPr>
              <w:t xml:space="preserve">Общество с ограниченной ответственностью центр реабилитации и санаторно-курортного лечения "Лесной"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171</w:t>
            </w:r>
          </w:p>
        </w:tc>
        <w:tc>
          <w:tcPr>
            <w:tcW w:w="998" w:type="dxa"/>
          </w:tcPr>
          <w:p>
            <w:pPr>
              <w:pStyle w:val="0"/>
              <w:jc w:val="center"/>
            </w:pPr>
            <w:r>
              <w:rPr>
                <w:sz w:val="20"/>
              </w:rPr>
              <w:t xml:space="preserve">540667</w:t>
            </w:r>
          </w:p>
        </w:tc>
        <w:tc>
          <w:tcPr>
            <w:tcW w:w="2551" w:type="dxa"/>
          </w:tcPr>
          <w:p>
            <w:pPr>
              <w:pStyle w:val="0"/>
            </w:pPr>
            <w:r>
              <w:rPr>
                <w:sz w:val="20"/>
              </w:rPr>
              <w:t xml:space="preserve">Акционерное общество "Санаторий "Краснозерский"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172</w:t>
            </w:r>
          </w:p>
        </w:tc>
        <w:tc>
          <w:tcPr>
            <w:tcW w:w="998" w:type="dxa"/>
          </w:tcPr>
          <w:p>
            <w:pPr>
              <w:pStyle w:val="0"/>
              <w:jc w:val="center"/>
            </w:pPr>
            <w:r>
              <w:rPr>
                <w:sz w:val="20"/>
              </w:rPr>
              <w:t xml:space="preserve">540670</w:t>
            </w:r>
          </w:p>
        </w:tc>
        <w:tc>
          <w:tcPr>
            <w:tcW w:w="2551" w:type="dxa"/>
          </w:tcPr>
          <w:p>
            <w:pPr>
              <w:pStyle w:val="0"/>
            </w:pPr>
            <w:r>
              <w:rPr>
                <w:sz w:val="20"/>
              </w:rPr>
              <w:t xml:space="preserve">Акционерное общество "Санаторий "Доволенский"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173</w:t>
            </w:r>
          </w:p>
        </w:tc>
        <w:tc>
          <w:tcPr>
            <w:tcW w:w="998" w:type="dxa"/>
          </w:tcPr>
          <w:p>
            <w:pPr>
              <w:pStyle w:val="0"/>
              <w:jc w:val="center"/>
            </w:pPr>
            <w:r>
              <w:rPr>
                <w:sz w:val="20"/>
              </w:rPr>
              <w:t xml:space="preserve">540675</w:t>
            </w:r>
          </w:p>
        </w:tc>
        <w:tc>
          <w:tcPr>
            <w:tcW w:w="2551" w:type="dxa"/>
          </w:tcPr>
          <w:p>
            <w:pPr>
              <w:pStyle w:val="0"/>
            </w:pPr>
            <w:r>
              <w:rPr>
                <w:sz w:val="20"/>
              </w:rPr>
              <w:t xml:space="preserve">Общество с ограниченной ответственностью "Санаторий Парус-Резорт"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174</w:t>
            </w:r>
          </w:p>
        </w:tc>
        <w:tc>
          <w:tcPr>
            <w:tcW w:w="998" w:type="dxa"/>
          </w:tcPr>
          <w:p>
            <w:pPr>
              <w:pStyle w:val="0"/>
              <w:jc w:val="center"/>
            </w:pPr>
            <w:r>
              <w:rPr>
                <w:sz w:val="20"/>
              </w:rPr>
              <w:t xml:space="preserve">540676</w:t>
            </w:r>
          </w:p>
        </w:tc>
        <w:tc>
          <w:tcPr>
            <w:tcW w:w="2551" w:type="dxa"/>
          </w:tcPr>
          <w:p>
            <w:pPr>
              <w:pStyle w:val="0"/>
            </w:pPr>
            <w:r>
              <w:rPr>
                <w:sz w:val="20"/>
              </w:rPr>
              <w:t xml:space="preserve">Общество с ограниченной ответственностью "Реабилитационный центр "Ортос"</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175</w:t>
            </w:r>
          </w:p>
        </w:tc>
        <w:tc>
          <w:tcPr>
            <w:tcW w:w="998" w:type="dxa"/>
          </w:tcPr>
          <w:p>
            <w:pPr>
              <w:pStyle w:val="0"/>
              <w:jc w:val="center"/>
            </w:pPr>
            <w:r>
              <w:rPr>
                <w:sz w:val="20"/>
              </w:rPr>
              <w:t xml:space="preserve">540677</w:t>
            </w:r>
          </w:p>
        </w:tc>
        <w:tc>
          <w:tcPr>
            <w:tcW w:w="2551" w:type="dxa"/>
          </w:tcPr>
          <w:p>
            <w:pPr>
              <w:pStyle w:val="0"/>
            </w:pPr>
            <w:r>
              <w:rPr>
                <w:sz w:val="20"/>
              </w:rPr>
              <w:t xml:space="preserve">Общество с ограниченной ответственностью "Клиника Санитас в медпарке"</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176</w:t>
            </w:r>
          </w:p>
        </w:tc>
        <w:tc>
          <w:tcPr>
            <w:tcW w:w="998" w:type="dxa"/>
          </w:tcPr>
          <w:p>
            <w:pPr>
              <w:pStyle w:val="0"/>
              <w:jc w:val="center"/>
            </w:pPr>
            <w:r>
              <w:rPr>
                <w:sz w:val="20"/>
              </w:rPr>
              <w:t xml:space="preserve">540678</w:t>
            </w:r>
          </w:p>
        </w:tc>
        <w:tc>
          <w:tcPr>
            <w:tcW w:w="2551" w:type="dxa"/>
          </w:tcPr>
          <w:p>
            <w:pPr>
              <w:pStyle w:val="0"/>
            </w:pPr>
            <w:r>
              <w:rPr>
                <w:sz w:val="20"/>
              </w:rPr>
              <w:t xml:space="preserve">Акционерное общество "Управляющая компания "Научно-технологический парк в сфере биотехнологий"</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177</w:t>
            </w:r>
          </w:p>
        </w:tc>
        <w:tc>
          <w:tcPr>
            <w:tcW w:w="998" w:type="dxa"/>
          </w:tcPr>
          <w:p>
            <w:pPr>
              <w:pStyle w:val="0"/>
              <w:jc w:val="center"/>
            </w:pPr>
            <w:r>
              <w:rPr>
                <w:sz w:val="20"/>
              </w:rPr>
              <w:t xml:space="preserve">540868</w:t>
            </w:r>
          </w:p>
        </w:tc>
        <w:tc>
          <w:tcPr>
            <w:tcW w:w="2551" w:type="dxa"/>
          </w:tcPr>
          <w:p>
            <w:pPr>
              <w:pStyle w:val="0"/>
            </w:pPr>
            <w:r>
              <w:rPr>
                <w:sz w:val="20"/>
              </w:rPr>
              <w:t xml:space="preserve">Частное учреждение здравоохранения "Больница "РЖД-Медицина" города Карасук"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178</w:t>
            </w:r>
          </w:p>
        </w:tc>
        <w:tc>
          <w:tcPr>
            <w:tcW w:w="998" w:type="dxa"/>
          </w:tcPr>
          <w:p>
            <w:pPr>
              <w:pStyle w:val="0"/>
              <w:jc w:val="center"/>
            </w:pPr>
            <w:r>
              <w:rPr>
                <w:sz w:val="20"/>
              </w:rPr>
              <w:t xml:space="preserve">540869</w:t>
            </w:r>
          </w:p>
        </w:tc>
        <w:tc>
          <w:tcPr>
            <w:tcW w:w="2551" w:type="dxa"/>
          </w:tcPr>
          <w:p>
            <w:pPr>
              <w:pStyle w:val="0"/>
            </w:pPr>
            <w:r>
              <w:rPr>
                <w:sz w:val="20"/>
              </w:rPr>
              <w:t xml:space="preserve">Частное учреждение здравоохранения "Больница "РЖД-Медицина" города Барабинск"</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jc w:val="center"/>
            </w:pPr>
            <w:r>
              <w:rPr>
                <w:sz w:val="20"/>
              </w:rPr>
              <w:t xml:space="preserve">+</w:t>
            </w:r>
          </w:p>
        </w:tc>
        <w:tc>
          <w:tcPr>
            <w:tcW w:w="1240" w:type="dxa"/>
          </w:tcPr>
          <w:p>
            <w:pPr>
              <w:pStyle w:val="0"/>
              <w:jc w:val="center"/>
            </w:pPr>
            <w:r>
              <w:rPr>
                <w:sz w:val="20"/>
              </w:rPr>
              <w:t xml:space="preserve">+</w:t>
            </w:r>
          </w:p>
        </w:tc>
      </w:tr>
      <w:tr>
        <w:tc>
          <w:tcPr>
            <w:tcW w:w="557" w:type="dxa"/>
          </w:tcPr>
          <w:p>
            <w:pPr>
              <w:pStyle w:val="0"/>
              <w:jc w:val="center"/>
            </w:pPr>
            <w:r>
              <w:rPr>
                <w:sz w:val="20"/>
              </w:rPr>
              <w:t xml:space="preserve">179</w:t>
            </w:r>
          </w:p>
        </w:tc>
        <w:tc>
          <w:tcPr>
            <w:tcW w:w="998" w:type="dxa"/>
          </w:tcPr>
          <w:p>
            <w:pPr>
              <w:pStyle w:val="0"/>
              <w:jc w:val="center"/>
            </w:pPr>
            <w:r>
              <w:rPr>
                <w:sz w:val="20"/>
              </w:rPr>
              <w:t xml:space="preserve">540872</w:t>
            </w:r>
          </w:p>
        </w:tc>
        <w:tc>
          <w:tcPr>
            <w:tcW w:w="2551" w:type="dxa"/>
          </w:tcPr>
          <w:p>
            <w:pPr>
              <w:pStyle w:val="0"/>
            </w:pPr>
            <w:r>
              <w:rPr>
                <w:sz w:val="20"/>
              </w:rPr>
              <w:t xml:space="preserve">Общество с ограниченной ответственностью "МДЦ-М"</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180</w:t>
            </w:r>
          </w:p>
        </w:tc>
        <w:tc>
          <w:tcPr>
            <w:tcW w:w="998" w:type="dxa"/>
          </w:tcPr>
          <w:p>
            <w:pPr>
              <w:pStyle w:val="0"/>
              <w:jc w:val="center"/>
            </w:pPr>
            <w:r>
              <w:rPr>
                <w:sz w:val="20"/>
              </w:rPr>
              <w:t xml:space="preserve">540873</w:t>
            </w:r>
          </w:p>
        </w:tc>
        <w:tc>
          <w:tcPr>
            <w:tcW w:w="2551" w:type="dxa"/>
          </w:tcPr>
          <w:p>
            <w:pPr>
              <w:pStyle w:val="0"/>
            </w:pPr>
            <w:r>
              <w:rPr>
                <w:sz w:val="20"/>
              </w:rPr>
              <w:t xml:space="preserve">Общество с ограниченной ответственностью "Эверест"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181</w:t>
            </w:r>
          </w:p>
        </w:tc>
        <w:tc>
          <w:tcPr>
            <w:tcW w:w="998" w:type="dxa"/>
          </w:tcPr>
          <w:p>
            <w:pPr>
              <w:pStyle w:val="0"/>
              <w:jc w:val="center"/>
            </w:pPr>
            <w:r>
              <w:rPr>
                <w:sz w:val="20"/>
              </w:rPr>
              <w:t xml:space="preserve">540876</w:t>
            </w:r>
          </w:p>
        </w:tc>
        <w:tc>
          <w:tcPr>
            <w:tcW w:w="2551" w:type="dxa"/>
          </w:tcPr>
          <w:p>
            <w:pPr>
              <w:pStyle w:val="0"/>
            </w:pPr>
            <w:r>
              <w:rPr>
                <w:sz w:val="20"/>
              </w:rPr>
              <w:t xml:space="preserve">Акционерное общество "Европейский медицинский центр"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182</w:t>
            </w:r>
          </w:p>
        </w:tc>
        <w:tc>
          <w:tcPr>
            <w:tcW w:w="998" w:type="dxa"/>
          </w:tcPr>
          <w:p>
            <w:pPr>
              <w:pStyle w:val="0"/>
              <w:jc w:val="center"/>
            </w:pPr>
            <w:r>
              <w:rPr>
                <w:sz w:val="20"/>
              </w:rPr>
              <w:t xml:space="preserve">540877</w:t>
            </w:r>
          </w:p>
        </w:tc>
        <w:tc>
          <w:tcPr>
            <w:tcW w:w="2551" w:type="dxa"/>
          </w:tcPr>
          <w:p>
            <w:pPr>
              <w:pStyle w:val="0"/>
            </w:pPr>
            <w:r>
              <w:rPr>
                <w:sz w:val="20"/>
              </w:rPr>
              <w:t xml:space="preserve">Общество с ограниченной ответственностью "Виталаб"</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183</w:t>
            </w:r>
          </w:p>
        </w:tc>
        <w:tc>
          <w:tcPr>
            <w:tcW w:w="998" w:type="dxa"/>
          </w:tcPr>
          <w:p>
            <w:pPr>
              <w:pStyle w:val="0"/>
              <w:jc w:val="center"/>
            </w:pPr>
            <w:r>
              <w:rPr>
                <w:sz w:val="20"/>
              </w:rPr>
              <w:t xml:space="preserve">540878</w:t>
            </w:r>
          </w:p>
        </w:tc>
        <w:tc>
          <w:tcPr>
            <w:tcW w:w="2551" w:type="dxa"/>
          </w:tcPr>
          <w:p>
            <w:pPr>
              <w:pStyle w:val="0"/>
            </w:pPr>
            <w:r>
              <w:rPr>
                <w:sz w:val="20"/>
              </w:rPr>
              <w:t xml:space="preserve">Общество с ограниченной ответственностью медико-санитарная часть "Клиницист-клиника Претор"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184</w:t>
            </w:r>
          </w:p>
        </w:tc>
        <w:tc>
          <w:tcPr>
            <w:tcW w:w="998" w:type="dxa"/>
          </w:tcPr>
          <w:p>
            <w:pPr>
              <w:pStyle w:val="0"/>
              <w:jc w:val="center"/>
            </w:pPr>
            <w:r>
              <w:rPr>
                <w:sz w:val="20"/>
              </w:rPr>
              <w:t xml:space="preserve">540879</w:t>
            </w:r>
          </w:p>
        </w:tc>
        <w:tc>
          <w:tcPr>
            <w:tcW w:w="2551" w:type="dxa"/>
          </w:tcPr>
          <w:p>
            <w:pPr>
              <w:pStyle w:val="0"/>
            </w:pPr>
            <w:r>
              <w:rPr>
                <w:sz w:val="20"/>
              </w:rPr>
              <w:t xml:space="preserve">Общество с ограниченной ответственностью "Варикоза нет"</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jc w:val="center"/>
            </w:pPr>
            <w:r>
              <w:rPr>
                <w:sz w:val="20"/>
              </w:rPr>
              <w:t xml:space="preserve">185</w:t>
            </w:r>
          </w:p>
        </w:tc>
        <w:tc>
          <w:tcPr>
            <w:tcW w:w="998" w:type="dxa"/>
          </w:tcPr>
          <w:p>
            <w:pPr>
              <w:pStyle w:val="0"/>
              <w:jc w:val="center"/>
            </w:pPr>
            <w:r>
              <w:rPr>
                <w:sz w:val="20"/>
              </w:rPr>
              <w:t xml:space="preserve">540882</w:t>
            </w:r>
          </w:p>
        </w:tc>
        <w:tc>
          <w:tcPr>
            <w:tcW w:w="2551" w:type="dxa"/>
          </w:tcPr>
          <w:p>
            <w:pPr>
              <w:pStyle w:val="0"/>
            </w:pPr>
            <w:r>
              <w:rPr>
                <w:sz w:val="20"/>
              </w:rPr>
              <w:t xml:space="preserve">Акционерное общество "Санаторий Сосновый бор"</w:t>
            </w:r>
          </w:p>
        </w:tc>
        <w:tc>
          <w:tcPr>
            <w:tcW w:w="1238" w:type="dxa"/>
          </w:tcPr>
          <w:p>
            <w:pPr>
              <w:pStyle w:val="0"/>
            </w:pPr>
            <w:r>
              <w:rPr>
                <w:sz w:val="20"/>
              </w:rPr>
            </w:r>
          </w:p>
        </w:tc>
        <w:tc>
          <w:tcPr>
            <w:tcW w:w="1238" w:type="dxa"/>
          </w:tcPr>
          <w:p>
            <w:pPr>
              <w:pStyle w:val="0"/>
              <w:jc w:val="center"/>
            </w:pPr>
            <w:r>
              <w:rPr>
                <w:sz w:val="20"/>
              </w:rPr>
              <w:t xml:space="preserve">+</w:t>
            </w:r>
          </w:p>
        </w:tc>
        <w:tc>
          <w:tcPr>
            <w:tcW w:w="1238" w:type="dxa"/>
          </w:tcPr>
          <w:p>
            <w:pPr>
              <w:pStyle w:val="0"/>
            </w:pPr>
            <w:r>
              <w:rPr>
                <w:sz w:val="20"/>
              </w:rPr>
            </w:r>
          </w:p>
        </w:tc>
        <w:tc>
          <w:tcPr>
            <w:tcW w:w="1240" w:type="dxa"/>
          </w:tcPr>
          <w:p>
            <w:pPr>
              <w:pStyle w:val="0"/>
            </w:pPr>
            <w:r>
              <w:rPr>
                <w:sz w:val="20"/>
              </w:rPr>
            </w:r>
          </w:p>
        </w:tc>
      </w:tr>
      <w:tr>
        <w:tc>
          <w:tcPr>
            <w:tcW w:w="557" w:type="dxa"/>
          </w:tcPr>
          <w:p>
            <w:pPr>
              <w:pStyle w:val="0"/>
            </w:pPr>
            <w:r>
              <w:rPr>
                <w:sz w:val="20"/>
              </w:rPr>
            </w:r>
          </w:p>
        </w:tc>
        <w:tc>
          <w:tcPr>
            <w:tcW w:w="998" w:type="dxa"/>
          </w:tcPr>
          <w:p>
            <w:pPr>
              <w:pStyle w:val="0"/>
            </w:pPr>
            <w:r>
              <w:rPr>
                <w:sz w:val="20"/>
              </w:rPr>
            </w:r>
          </w:p>
        </w:tc>
        <w:tc>
          <w:tcPr>
            <w:tcW w:w="2551" w:type="dxa"/>
          </w:tcPr>
          <w:p>
            <w:pPr>
              <w:pStyle w:val="0"/>
            </w:pPr>
            <w:r>
              <w:rPr>
                <w:sz w:val="20"/>
              </w:rPr>
              <w:t xml:space="preserve">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2024 год всего,</w:t>
            </w:r>
          </w:p>
          <w:p>
            <w:pPr>
              <w:pStyle w:val="0"/>
            </w:pPr>
            <w:r>
              <w:rPr>
                <w:sz w:val="20"/>
              </w:rPr>
              <w:t xml:space="preserve">в том числе</w:t>
            </w:r>
          </w:p>
        </w:tc>
        <w:tc>
          <w:tcPr>
            <w:tcW w:w="1238" w:type="dxa"/>
          </w:tcPr>
          <w:p>
            <w:pPr>
              <w:pStyle w:val="0"/>
              <w:jc w:val="center"/>
            </w:pPr>
            <w:r>
              <w:rPr>
                <w:sz w:val="20"/>
              </w:rPr>
              <w:t xml:space="preserve">98</w:t>
            </w:r>
          </w:p>
        </w:tc>
        <w:tc>
          <w:tcPr>
            <w:tcW w:w="1238" w:type="dxa"/>
          </w:tcPr>
          <w:p>
            <w:pPr>
              <w:pStyle w:val="0"/>
              <w:jc w:val="center"/>
            </w:pPr>
            <w:r>
              <w:rPr>
                <w:sz w:val="20"/>
              </w:rPr>
              <w:t xml:space="preserve">165</w:t>
            </w:r>
          </w:p>
        </w:tc>
        <w:tc>
          <w:tcPr>
            <w:tcW w:w="1238" w:type="dxa"/>
          </w:tcPr>
          <w:p>
            <w:pPr>
              <w:pStyle w:val="0"/>
              <w:jc w:val="center"/>
            </w:pPr>
            <w:r>
              <w:rPr>
                <w:sz w:val="20"/>
              </w:rPr>
              <w:t xml:space="preserve">67</w:t>
            </w:r>
          </w:p>
        </w:tc>
        <w:tc>
          <w:tcPr>
            <w:tcW w:w="1240" w:type="dxa"/>
          </w:tcPr>
          <w:p>
            <w:pPr>
              <w:pStyle w:val="0"/>
              <w:jc w:val="center"/>
            </w:pPr>
            <w:r>
              <w:rPr>
                <w:sz w:val="20"/>
              </w:rPr>
              <w:t xml:space="preserve">67</w:t>
            </w:r>
          </w:p>
        </w:tc>
      </w:tr>
      <w:tr>
        <w:tc>
          <w:tcPr>
            <w:tcW w:w="557" w:type="dxa"/>
          </w:tcPr>
          <w:p>
            <w:pPr>
              <w:pStyle w:val="0"/>
            </w:pPr>
            <w:r>
              <w:rPr>
                <w:sz w:val="20"/>
              </w:rPr>
            </w:r>
          </w:p>
        </w:tc>
        <w:tc>
          <w:tcPr>
            <w:tcW w:w="998" w:type="dxa"/>
          </w:tcPr>
          <w:p>
            <w:pPr>
              <w:pStyle w:val="0"/>
            </w:pPr>
            <w:r>
              <w:rPr>
                <w:sz w:val="20"/>
              </w:rPr>
            </w:r>
          </w:p>
        </w:tc>
        <w:tc>
          <w:tcPr>
            <w:tcW w:w="2551"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38" w:type="dxa"/>
          </w:tcPr>
          <w:p>
            <w:pPr>
              <w:pStyle w:val="0"/>
            </w:pPr>
            <w:r>
              <w:rPr>
                <w:sz w:val="20"/>
              </w:rPr>
            </w:r>
          </w:p>
        </w:tc>
        <w:tc>
          <w:tcPr>
            <w:tcW w:w="1238" w:type="dxa"/>
          </w:tcPr>
          <w:p>
            <w:pPr>
              <w:pStyle w:val="0"/>
              <w:jc w:val="center"/>
            </w:pPr>
            <w:r>
              <w:rPr>
                <w:sz w:val="20"/>
              </w:rPr>
              <w:t xml:space="preserve">1</w:t>
            </w:r>
          </w:p>
        </w:tc>
        <w:tc>
          <w:tcPr>
            <w:tcW w:w="1238" w:type="dxa"/>
          </w:tcPr>
          <w:p>
            <w:pPr>
              <w:pStyle w:val="0"/>
            </w:pPr>
            <w:r>
              <w:rPr>
                <w:sz w:val="20"/>
              </w:rPr>
            </w:r>
          </w:p>
        </w:tc>
        <w:tc>
          <w:tcPr>
            <w:tcW w:w="1240"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6156" w:name="P6156"/>
    <w:bookmarkEnd w:id="6156"/>
    <w:p>
      <w:pPr>
        <w:pStyle w:val="2"/>
        <w:jc w:val="center"/>
      </w:pPr>
      <w:r>
        <w:rPr>
          <w:sz w:val="20"/>
        </w:rPr>
        <w:t xml:space="preserve">ПЕРЕЧЕНЬ</w:t>
      </w:r>
    </w:p>
    <w:p>
      <w:pPr>
        <w:pStyle w:val="2"/>
        <w:jc w:val="center"/>
      </w:pPr>
      <w:r>
        <w:rPr>
          <w:sz w:val="20"/>
        </w:rPr>
        <w:t xml:space="preserve">жизненно необходимых и важнейших лекарственных препаратов,</w:t>
      </w:r>
    </w:p>
    <w:p>
      <w:pPr>
        <w:pStyle w:val="2"/>
        <w:jc w:val="center"/>
      </w:pPr>
      <w:r>
        <w:rPr>
          <w:sz w:val="20"/>
        </w:rPr>
        <w:t xml:space="preserve">применяемых при оказании первичной медико-санитарной помощи</w:t>
      </w:r>
    </w:p>
    <w:p>
      <w:pPr>
        <w:pStyle w:val="2"/>
        <w:jc w:val="center"/>
      </w:pPr>
      <w:r>
        <w:rPr>
          <w:sz w:val="20"/>
        </w:rPr>
        <w:t xml:space="preserve">в условиях дневного стационара и в неотложной форме,</w:t>
      </w:r>
    </w:p>
    <w:p>
      <w:pPr>
        <w:pStyle w:val="2"/>
        <w:jc w:val="center"/>
      </w:pPr>
      <w:r>
        <w:rPr>
          <w:sz w:val="20"/>
        </w:rPr>
        <w:t xml:space="preserve">специализированной медицинской помощи, в том числе</w:t>
      </w:r>
    </w:p>
    <w:p>
      <w:pPr>
        <w:pStyle w:val="2"/>
        <w:jc w:val="center"/>
      </w:pPr>
      <w:r>
        <w:rPr>
          <w:sz w:val="20"/>
        </w:rPr>
        <w:t xml:space="preserve">высокотехнологичной, скорой медицинской помощи, в том числе</w:t>
      </w:r>
    </w:p>
    <w:p>
      <w:pPr>
        <w:pStyle w:val="2"/>
        <w:jc w:val="center"/>
      </w:pPr>
      <w:r>
        <w:rPr>
          <w:sz w:val="20"/>
        </w:rPr>
        <w:t xml:space="preserve">скорой специализированной, паллиативной медицинской</w:t>
      </w:r>
    </w:p>
    <w:p>
      <w:pPr>
        <w:pStyle w:val="2"/>
        <w:jc w:val="center"/>
      </w:pPr>
      <w:r>
        <w:rPr>
          <w:sz w:val="20"/>
        </w:rPr>
        <w:t xml:space="preserve">помощи в стационарных условиях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08"/>
        <w:gridCol w:w="2665"/>
        <w:gridCol w:w="1757"/>
        <w:gridCol w:w="3515"/>
      </w:tblGrid>
      <w:tr>
        <w:tc>
          <w:tcPr>
            <w:tcW w:w="1108" w:type="dxa"/>
          </w:tcPr>
          <w:p>
            <w:pPr>
              <w:pStyle w:val="0"/>
              <w:jc w:val="center"/>
            </w:pPr>
            <w:r>
              <w:rPr>
                <w:sz w:val="20"/>
              </w:rPr>
              <w:t xml:space="preserve">Код АТХ</w:t>
            </w:r>
          </w:p>
        </w:tc>
        <w:tc>
          <w:tcPr>
            <w:tcW w:w="2665" w:type="dxa"/>
          </w:tcPr>
          <w:p>
            <w:pPr>
              <w:pStyle w:val="0"/>
              <w:jc w:val="center"/>
            </w:pPr>
            <w:r>
              <w:rPr>
                <w:sz w:val="20"/>
              </w:rPr>
              <w:t xml:space="preserve">Анатомо-терапевтическо-химическая классификация (АТХ)</w:t>
            </w:r>
          </w:p>
        </w:tc>
        <w:tc>
          <w:tcPr>
            <w:tcW w:w="1757" w:type="dxa"/>
          </w:tcPr>
          <w:p>
            <w:pPr>
              <w:pStyle w:val="0"/>
              <w:jc w:val="center"/>
            </w:pPr>
            <w:r>
              <w:rPr>
                <w:sz w:val="20"/>
              </w:rPr>
              <w:t xml:space="preserve">Лекарственные препараты</w:t>
            </w:r>
          </w:p>
        </w:tc>
        <w:tc>
          <w:tcPr>
            <w:tcW w:w="3515" w:type="dxa"/>
          </w:tcPr>
          <w:p>
            <w:pPr>
              <w:pStyle w:val="0"/>
              <w:jc w:val="center"/>
            </w:pPr>
            <w:r>
              <w:rPr>
                <w:sz w:val="20"/>
              </w:rPr>
              <w:t xml:space="preserve">Лекарственные формы</w:t>
            </w:r>
          </w:p>
        </w:tc>
      </w:tr>
      <w:tr>
        <w:tc>
          <w:tcPr>
            <w:tcW w:w="1108" w:type="dxa"/>
          </w:tcPr>
          <w:p>
            <w:pPr>
              <w:pStyle w:val="0"/>
              <w:jc w:val="center"/>
            </w:pPr>
            <w:r>
              <w:rPr>
                <w:sz w:val="20"/>
              </w:rPr>
              <w:t xml:space="preserve">1</w:t>
            </w:r>
          </w:p>
        </w:tc>
        <w:tc>
          <w:tcPr>
            <w:tcW w:w="2665" w:type="dxa"/>
          </w:tcPr>
          <w:p>
            <w:pPr>
              <w:pStyle w:val="0"/>
              <w:jc w:val="center"/>
            </w:pPr>
            <w:r>
              <w:rPr>
                <w:sz w:val="20"/>
              </w:rPr>
              <w:t xml:space="preserve">2</w:t>
            </w:r>
          </w:p>
        </w:tc>
        <w:tc>
          <w:tcPr>
            <w:tcW w:w="1757" w:type="dxa"/>
          </w:tcPr>
          <w:p>
            <w:pPr>
              <w:pStyle w:val="0"/>
              <w:jc w:val="center"/>
            </w:pPr>
            <w:r>
              <w:rPr>
                <w:sz w:val="20"/>
              </w:rPr>
              <w:t xml:space="preserve">3</w:t>
            </w:r>
          </w:p>
        </w:tc>
        <w:tc>
          <w:tcPr>
            <w:tcW w:w="3515" w:type="dxa"/>
          </w:tcPr>
          <w:p>
            <w:pPr>
              <w:pStyle w:val="0"/>
              <w:jc w:val="center"/>
            </w:pPr>
            <w:r>
              <w:rPr>
                <w:sz w:val="20"/>
              </w:rPr>
              <w:t xml:space="preserve">4</w:t>
            </w:r>
          </w:p>
        </w:tc>
      </w:tr>
      <w:tr>
        <w:tc>
          <w:tcPr>
            <w:tcW w:w="1108" w:type="dxa"/>
          </w:tcPr>
          <w:p>
            <w:pPr>
              <w:pStyle w:val="0"/>
              <w:outlineLvl w:val="2"/>
            </w:pPr>
            <w:r>
              <w:rPr>
                <w:sz w:val="20"/>
              </w:rPr>
              <w:t xml:space="preserve">A</w:t>
            </w:r>
          </w:p>
        </w:tc>
        <w:tc>
          <w:tcPr>
            <w:gridSpan w:val="2"/>
            <w:tcW w:w="4422" w:type="dxa"/>
          </w:tcPr>
          <w:p>
            <w:pPr>
              <w:pStyle w:val="0"/>
            </w:pPr>
            <w:r>
              <w:rPr>
                <w:sz w:val="20"/>
              </w:rPr>
              <w:t xml:space="preserve">пищеварительный тракт и обмен веществ</w:t>
            </w:r>
          </w:p>
        </w:tc>
        <w:tc>
          <w:tcPr>
            <w:tcW w:w="3515" w:type="dxa"/>
          </w:tcPr>
          <w:p>
            <w:pPr>
              <w:pStyle w:val="0"/>
            </w:pPr>
            <w:r>
              <w:rPr>
                <w:sz w:val="20"/>
              </w:rPr>
            </w:r>
          </w:p>
        </w:tc>
      </w:tr>
      <w:tr>
        <w:tc>
          <w:tcPr>
            <w:tcW w:w="1108" w:type="dxa"/>
          </w:tcPr>
          <w:p>
            <w:pPr>
              <w:pStyle w:val="0"/>
            </w:pPr>
            <w:r>
              <w:rPr>
                <w:sz w:val="20"/>
              </w:rPr>
              <w:t xml:space="preserve">A02</w:t>
            </w:r>
          </w:p>
        </w:tc>
        <w:tc>
          <w:tcPr>
            <w:tcW w:w="2665" w:type="dxa"/>
          </w:tcPr>
          <w:p>
            <w:pPr>
              <w:pStyle w:val="0"/>
            </w:pPr>
            <w:r>
              <w:rPr>
                <w:sz w:val="20"/>
              </w:rPr>
              <w:t xml:space="preserve">препараты для лечения заболеваний, связанных с нарушением кислотности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A02AX</w:t>
            </w:r>
          </w:p>
        </w:tc>
        <w:tc>
          <w:tcPr>
            <w:tcW w:w="2665" w:type="dxa"/>
          </w:tcPr>
          <w:p>
            <w:pPr>
              <w:pStyle w:val="0"/>
            </w:pPr>
            <w:r>
              <w:rPr>
                <w:sz w:val="20"/>
              </w:rPr>
              <w:t xml:space="preserve">антациды в комбинации с другими средствами</w:t>
            </w:r>
          </w:p>
        </w:tc>
        <w:tc>
          <w:tcPr>
            <w:tcW w:w="1757" w:type="dxa"/>
          </w:tcPr>
          <w:p>
            <w:pPr>
              <w:pStyle w:val="0"/>
            </w:pPr>
            <w:r>
              <w:rPr>
                <w:sz w:val="20"/>
              </w:rPr>
              <w:t xml:space="preserve">алгелдрат + магния гидроксид</w:t>
            </w:r>
          </w:p>
        </w:tc>
        <w:tc>
          <w:tcPr>
            <w:tcW w:w="3515" w:type="dxa"/>
          </w:tcPr>
          <w:p>
            <w:pPr>
              <w:pStyle w:val="0"/>
            </w:pPr>
            <w:r>
              <w:rPr>
                <w:sz w:val="20"/>
              </w:rPr>
              <w:t xml:space="preserve">суспензия для приема внутрь;</w:t>
            </w:r>
          </w:p>
          <w:p>
            <w:pPr>
              <w:pStyle w:val="0"/>
            </w:pPr>
            <w:r>
              <w:rPr>
                <w:sz w:val="20"/>
              </w:rPr>
              <w:t xml:space="preserve">таблетки жевательные</w:t>
            </w:r>
          </w:p>
        </w:tc>
      </w:tr>
      <w:tr>
        <w:tc>
          <w:tcPr>
            <w:tcW w:w="1108" w:type="dxa"/>
          </w:tcPr>
          <w:p>
            <w:pPr>
              <w:pStyle w:val="0"/>
            </w:pPr>
            <w:r>
              <w:rPr>
                <w:sz w:val="20"/>
              </w:rPr>
              <w:t xml:space="preserve">A02B</w:t>
            </w:r>
          </w:p>
        </w:tc>
        <w:tc>
          <w:tcPr>
            <w:tcW w:w="2665"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A02BA</w:t>
            </w:r>
          </w:p>
        </w:tc>
        <w:tc>
          <w:tcPr>
            <w:tcW w:w="2665" w:type="dxa"/>
          </w:tcPr>
          <w:p>
            <w:pPr>
              <w:pStyle w:val="0"/>
            </w:pPr>
            <w:r>
              <w:rPr>
                <w:sz w:val="20"/>
              </w:rPr>
              <w:t xml:space="preserve">блокаторы Н2-гистаминовых рецепторов</w:t>
            </w:r>
          </w:p>
        </w:tc>
        <w:tc>
          <w:tcPr>
            <w:tcW w:w="1757" w:type="dxa"/>
          </w:tcPr>
          <w:p>
            <w:pPr>
              <w:pStyle w:val="0"/>
            </w:pPr>
            <w:r>
              <w:rPr>
                <w:sz w:val="20"/>
              </w:rPr>
              <w:t xml:space="preserve">ранитидин</w:t>
            </w:r>
          </w:p>
        </w:tc>
        <w:tc>
          <w:tcPr>
            <w:tcW w:w="3515" w:type="dxa"/>
          </w:tcPr>
          <w:p>
            <w:pPr>
              <w:pStyle w:val="0"/>
            </w:pPr>
            <w:r>
              <w:rPr>
                <w:sz w:val="20"/>
              </w:rPr>
              <w:t xml:space="preserve">раствор для внутривенного и внутримышечного введения</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фамотидин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A02BC</w:t>
            </w:r>
          </w:p>
        </w:tc>
        <w:tc>
          <w:tcPr>
            <w:tcW w:w="2665" w:type="dxa"/>
            <w:vMerge w:val="restart"/>
          </w:tcPr>
          <w:p>
            <w:pPr>
              <w:pStyle w:val="0"/>
            </w:pPr>
            <w:r>
              <w:rPr>
                <w:sz w:val="20"/>
              </w:rPr>
              <w:t xml:space="preserve">ингибиторы протонного насоса</w:t>
            </w:r>
          </w:p>
        </w:tc>
        <w:tc>
          <w:tcPr>
            <w:tcW w:w="1757" w:type="dxa"/>
          </w:tcPr>
          <w:p>
            <w:pPr>
              <w:pStyle w:val="0"/>
            </w:pPr>
            <w:r>
              <w:rPr>
                <w:sz w:val="20"/>
              </w:rPr>
              <w:t xml:space="preserve">омепразол</w:t>
            </w:r>
          </w:p>
        </w:tc>
        <w:tc>
          <w:tcPr>
            <w:tcW w:w="3515"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пантопразол</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порошок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рабепразол</w:t>
            </w:r>
          </w:p>
        </w:tc>
        <w:tc>
          <w:tcPr>
            <w:tcW w:w="3515" w:type="dxa"/>
          </w:tcPr>
          <w:p>
            <w:pPr>
              <w:pStyle w:val="0"/>
            </w:pPr>
            <w:r>
              <w:rPr>
                <w:sz w:val="20"/>
              </w:rPr>
              <w:t xml:space="preserve">таблетки, покрытые кишечнорастворимой пленочной оболочкой;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капсулы кишечнорастворимые;</w:t>
            </w:r>
          </w:p>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tcW w:w="1757" w:type="dxa"/>
          </w:tcPr>
          <w:p>
            <w:pPr>
              <w:pStyle w:val="0"/>
            </w:pPr>
            <w:r>
              <w:rPr>
                <w:sz w:val="20"/>
              </w:rPr>
              <w:t xml:space="preserve">эзомепразол</w:t>
            </w:r>
          </w:p>
        </w:tc>
        <w:tc>
          <w:tcPr>
            <w:tcW w:w="3515" w:type="dxa"/>
          </w:tcPr>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оболочкой;</w:t>
            </w:r>
          </w:p>
          <w:p>
            <w:pPr>
              <w:pStyle w:val="0"/>
            </w:pPr>
            <w:r>
              <w:rPr>
                <w:sz w:val="20"/>
              </w:rPr>
              <w:t xml:space="preserve">пеллеты, покрытые кишечнорастворимой оболочкой, и гранулы для приготовления суспензии для приема внутрь;</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108" w:type="dxa"/>
          </w:tcPr>
          <w:p>
            <w:pPr>
              <w:pStyle w:val="0"/>
            </w:pPr>
            <w:r>
              <w:rPr>
                <w:sz w:val="20"/>
              </w:rPr>
              <w:t xml:space="preserve">A02BX</w:t>
            </w:r>
          </w:p>
        </w:tc>
        <w:tc>
          <w:tcPr>
            <w:tcW w:w="2665"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pPr>
              <w:pStyle w:val="0"/>
            </w:pPr>
            <w:r>
              <w:rPr>
                <w:sz w:val="20"/>
              </w:rPr>
              <w:t xml:space="preserve">висмута трикалия дицитрат</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A03</w:t>
            </w:r>
          </w:p>
        </w:tc>
        <w:tc>
          <w:tcPr>
            <w:tcW w:w="2665"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A03A</w:t>
            </w:r>
          </w:p>
        </w:tc>
        <w:tc>
          <w:tcPr>
            <w:tcW w:w="2665" w:type="dxa"/>
          </w:tcPr>
          <w:p>
            <w:pPr>
              <w:pStyle w:val="0"/>
            </w:pPr>
            <w:r>
              <w:rPr>
                <w:sz w:val="20"/>
              </w:rPr>
              <w:t xml:space="preserve">препараты для лечения функциональных нарушений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A03AA</w:t>
            </w:r>
          </w:p>
        </w:tc>
        <w:tc>
          <w:tcPr>
            <w:tcW w:w="2665" w:type="dxa"/>
            <w:vMerge w:val="restart"/>
          </w:tcPr>
          <w:p>
            <w:pPr>
              <w:pStyle w:val="0"/>
            </w:pPr>
            <w:r>
              <w:rPr>
                <w:sz w:val="20"/>
              </w:rPr>
              <w:t xml:space="preserve">синтетические антихолинергические средства, эфиры с третичной аминогруппой</w:t>
            </w:r>
          </w:p>
        </w:tc>
        <w:tc>
          <w:tcPr>
            <w:tcW w:w="1757" w:type="dxa"/>
          </w:tcPr>
          <w:p>
            <w:pPr>
              <w:pStyle w:val="0"/>
            </w:pPr>
            <w:r>
              <w:rPr>
                <w:sz w:val="20"/>
              </w:rPr>
              <w:t xml:space="preserve">мебеверин</w:t>
            </w:r>
          </w:p>
        </w:tc>
        <w:tc>
          <w:tcPr>
            <w:tcW w:w="3515" w:type="dxa"/>
          </w:tcPr>
          <w:p>
            <w:pPr>
              <w:pStyle w:val="0"/>
            </w:pPr>
            <w:r>
              <w:rPr>
                <w:sz w:val="20"/>
              </w:rPr>
              <w:t xml:space="preserve">таблетки, покрытые оболочкой;</w:t>
            </w:r>
          </w:p>
          <w:p>
            <w:pPr>
              <w:pStyle w:val="0"/>
            </w:pPr>
            <w:r>
              <w:rPr>
                <w:sz w:val="20"/>
              </w:rPr>
              <w:t xml:space="preserve">капсулы с пролонгированным высвобождением;</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платифиллин</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A03AD</w:t>
            </w:r>
          </w:p>
        </w:tc>
        <w:tc>
          <w:tcPr>
            <w:tcW w:w="2665" w:type="dxa"/>
            <w:vMerge w:val="restart"/>
          </w:tcPr>
          <w:p>
            <w:pPr>
              <w:pStyle w:val="0"/>
            </w:pPr>
            <w:r>
              <w:rPr>
                <w:sz w:val="20"/>
              </w:rPr>
              <w:t xml:space="preserve">папаверин и его производные</w:t>
            </w:r>
          </w:p>
        </w:tc>
        <w:tc>
          <w:tcPr>
            <w:tcW w:w="1757" w:type="dxa"/>
          </w:tcPr>
          <w:p>
            <w:pPr>
              <w:pStyle w:val="0"/>
            </w:pPr>
            <w:r>
              <w:rPr>
                <w:sz w:val="20"/>
              </w:rPr>
              <w:t xml:space="preserve">дротаверин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папаверин</w:t>
            </w:r>
          </w:p>
        </w:tc>
        <w:tc>
          <w:tcPr>
            <w:tcW w:w="3515" w:type="dxa"/>
          </w:tcPr>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tc>
      </w:tr>
      <w:tr>
        <w:tc>
          <w:tcPr>
            <w:tcW w:w="1108" w:type="dxa"/>
          </w:tcPr>
          <w:p>
            <w:pPr>
              <w:pStyle w:val="0"/>
            </w:pPr>
            <w:r>
              <w:rPr>
                <w:sz w:val="20"/>
              </w:rPr>
              <w:t xml:space="preserve">A03AE</w:t>
            </w:r>
          </w:p>
        </w:tc>
        <w:tc>
          <w:tcPr>
            <w:tcW w:w="2665" w:type="dxa"/>
          </w:tcPr>
          <w:p>
            <w:pPr>
              <w:pStyle w:val="0"/>
            </w:pPr>
            <w:r>
              <w:rPr>
                <w:sz w:val="20"/>
              </w:rPr>
              <w:t xml:space="preserve">препараты, действующие на серотониновые рецепторы</w:t>
            </w:r>
          </w:p>
        </w:tc>
        <w:tc>
          <w:tcPr>
            <w:tcW w:w="1757" w:type="dxa"/>
          </w:tcPr>
          <w:p>
            <w:pPr>
              <w:pStyle w:val="0"/>
            </w:pPr>
            <w:r>
              <w:rPr>
                <w:sz w:val="20"/>
              </w:rPr>
              <w:t xml:space="preserve">прукалоприд</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A03AX</w:t>
            </w:r>
          </w:p>
        </w:tc>
        <w:tc>
          <w:tcPr>
            <w:tcW w:w="2665" w:type="dxa"/>
          </w:tcPr>
          <w:p>
            <w:pPr>
              <w:pStyle w:val="0"/>
            </w:pPr>
            <w:r>
              <w:rPr>
                <w:sz w:val="20"/>
              </w:rPr>
              <w:t xml:space="preserve">другие препараты для лечения нарушений функций кишечника</w:t>
            </w:r>
          </w:p>
        </w:tc>
        <w:tc>
          <w:tcPr>
            <w:tcW w:w="1757" w:type="dxa"/>
          </w:tcPr>
          <w:p>
            <w:pPr>
              <w:pStyle w:val="0"/>
            </w:pPr>
            <w:r>
              <w:rPr>
                <w:sz w:val="20"/>
              </w:rPr>
              <w:t xml:space="preserve">симетикон</w:t>
            </w:r>
          </w:p>
        </w:tc>
        <w:tc>
          <w:tcPr>
            <w:tcW w:w="3515" w:type="dxa"/>
          </w:tcPr>
          <w:p>
            <w:pPr>
              <w:pStyle w:val="0"/>
            </w:pPr>
            <w:r>
              <w:rPr>
                <w:sz w:val="20"/>
              </w:rPr>
              <w:t xml:space="preserve">таблетки;</w:t>
            </w:r>
          </w:p>
          <w:p>
            <w:pPr>
              <w:pStyle w:val="0"/>
            </w:pPr>
            <w:r>
              <w:rPr>
                <w:sz w:val="20"/>
              </w:rPr>
              <w:t xml:space="preserve">суспензия для приема внутрь;</w:t>
            </w:r>
          </w:p>
          <w:p>
            <w:pPr>
              <w:pStyle w:val="0"/>
            </w:pPr>
            <w:r>
              <w:rPr>
                <w:sz w:val="20"/>
              </w:rPr>
              <w:t xml:space="preserve">капли для приема внутрь;</w:t>
            </w:r>
          </w:p>
          <w:p>
            <w:pPr>
              <w:pStyle w:val="0"/>
            </w:pPr>
            <w:r>
              <w:rPr>
                <w:sz w:val="20"/>
              </w:rPr>
              <w:t xml:space="preserve">капсулы</w:t>
            </w:r>
          </w:p>
        </w:tc>
      </w:tr>
      <w:tr>
        <w:tc>
          <w:tcPr>
            <w:tcW w:w="1108" w:type="dxa"/>
          </w:tcPr>
          <w:p>
            <w:pPr>
              <w:pStyle w:val="0"/>
            </w:pPr>
            <w:r>
              <w:rPr>
                <w:sz w:val="20"/>
              </w:rPr>
              <w:t xml:space="preserve">A03B</w:t>
            </w:r>
          </w:p>
        </w:tc>
        <w:tc>
          <w:tcPr>
            <w:tcW w:w="2665" w:type="dxa"/>
          </w:tcPr>
          <w:p>
            <w:pPr>
              <w:pStyle w:val="0"/>
            </w:pPr>
            <w:r>
              <w:rPr>
                <w:sz w:val="20"/>
              </w:rPr>
              <w:t xml:space="preserve">препараты белладонны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A03BA</w:t>
            </w:r>
          </w:p>
        </w:tc>
        <w:tc>
          <w:tcPr>
            <w:tcW w:w="2665" w:type="dxa"/>
          </w:tcPr>
          <w:p>
            <w:pPr>
              <w:pStyle w:val="0"/>
            </w:pPr>
            <w:r>
              <w:rPr>
                <w:sz w:val="20"/>
              </w:rPr>
              <w:t xml:space="preserve">алкалоиды белладонны, третичные амины</w:t>
            </w:r>
          </w:p>
        </w:tc>
        <w:tc>
          <w:tcPr>
            <w:tcW w:w="1757" w:type="dxa"/>
          </w:tcPr>
          <w:p>
            <w:pPr>
              <w:pStyle w:val="0"/>
            </w:pPr>
            <w:r>
              <w:rPr>
                <w:sz w:val="20"/>
              </w:rPr>
              <w:t xml:space="preserve">атропин</w:t>
            </w:r>
          </w:p>
        </w:tc>
        <w:tc>
          <w:tcPr>
            <w:tcW w:w="3515" w:type="dxa"/>
          </w:tcPr>
          <w:p>
            <w:pPr>
              <w:pStyle w:val="0"/>
            </w:pPr>
            <w:r>
              <w:rPr>
                <w:sz w:val="20"/>
              </w:rPr>
              <w:t xml:space="preserve">капли глазные;</w:t>
            </w:r>
          </w:p>
          <w:p>
            <w:pPr>
              <w:pStyle w:val="0"/>
            </w:pPr>
            <w:r>
              <w:rPr>
                <w:sz w:val="20"/>
              </w:rPr>
              <w:t xml:space="preserve">раствор для инъекций</w:t>
            </w:r>
          </w:p>
        </w:tc>
      </w:tr>
      <w:tr>
        <w:tc>
          <w:tcPr>
            <w:tcW w:w="1108" w:type="dxa"/>
          </w:tcPr>
          <w:p>
            <w:pPr>
              <w:pStyle w:val="0"/>
            </w:pPr>
            <w:r>
              <w:rPr>
                <w:sz w:val="20"/>
              </w:rPr>
              <w:t xml:space="preserve">A03BB</w:t>
            </w:r>
          </w:p>
        </w:tc>
        <w:tc>
          <w:tcPr>
            <w:tcW w:w="2665" w:type="dxa"/>
          </w:tcPr>
          <w:p>
            <w:pPr>
              <w:pStyle w:val="0"/>
            </w:pPr>
            <w:r>
              <w:rPr>
                <w:sz w:val="20"/>
              </w:rPr>
              <w:t xml:space="preserve">полусинтетические алкалоиды белладонны, четвертичные аммониевые соединения</w:t>
            </w:r>
          </w:p>
        </w:tc>
        <w:tc>
          <w:tcPr>
            <w:tcW w:w="1757" w:type="dxa"/>
          </w:tcPr>
          <w:p>
            <w:pPr>
              <w:pStyle w:val="0"/>
            </w:pPr>
            <w:r>
              <w:rPr>
                <w:sz w:val="20"/>
              </w:rPr>
              <w:t xml:space="preserve">гиосцина бутилбромид</w:t>
            </w:r>
          </w:p>
        </w:tc>
        <w:tc>
          <w:tcPr>
            <w:tcW w:w="3515" w:type="dxa"/>
          </w:tcPr>
          <w:p>
            <w:pPr>
              <w:pStyle w:val="0"/>
            </w:pPr>
            <w:r>
              <w:rPr>
                <w:sz w:val="20"/>
              </w:rPr>
              <w:t xml:space="preserve">таблетки, покрытые оболочкой;</w:t>
            </w:r>
          </w:p>
          <w:p>
            <w:pPr>
              <w:pStyle w:val="0"/>
            </w:pPr>
            <w:r>
              <w:rPr>
                <w:sz w:val="20"/>
              </w:rPr>
              <w:t xml:space="preserve">суппозитории ректальные</w:t>
            </w:r>
          </w:p>
        </w:tc>
      </w:tr>
      <w:tr>
        <w:tc>
          <w:tcPr>
            <w:tcW w:w="1108" w:type="dxa"/>
          </w:tcPr>
          <w:p>
            <w:pPr>
              <w:pStyle w:val="0"/>
            </w:pPr>
            <w:r>
              <w:rPr>
                <w:sz w:val="20"/>
              </w:rPr>
              <w:t xml:space="preserve">A03F</w:t>
            </w:r>
          </w:p>
        </w:tc>
        <w:tc>
          <w:tcPr>
            <w:tcW w:w="2665" w:type="dxa"/>
          </w:tcPr>
          <w:p>
            <w:pPr>
              <w:pStyle w:val="0"/>
            </w:pPr>
            <w:r>
              <w:rPr>
                <w:sz w:val="20"/>
              </w:rPr>
              <w:t xml:space="preserve">стимуляторы моторики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A03FA</w:t>
            </w:r>
          </w:p>
        </w:tc>
        <w:tc>
          <w:tcPr>
            <w:tcW w:w="2665" w:type="dxa"/>
            <w:vMerge w:val="restart"/>
          </w:tcPr>
          <w:p>
            <w:pPr>
              <w:pStyle w:val="0"/>
            </w:pPr>
            <w:r>
              <w:rPr>
                <w:sz w:val="20"/>
              </w:rPr>
              <w:t xml:space="preserve">стимуляторы моторики желудочно-кишечного тракта</w:t>
            </w:r>
          </w:p>
        </w:tc>
        <w:tc>
          <w:tcPr>
            <w:tcW w:w="1757" w:type="dxa"/>
          </w:tcPr>
          <w:p>
            <w:pPr>
              <w:pStyle w:val="0"/>
            </w:pPr>
            <w:r>
              <w:rPr>
                <w:sz w:val="20"/>
              </w:rPr>
              <w:t xml:space="preserve">метоклопрамид</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домперидон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итоприд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A04</w:t>
            </w:r>
          </w:p>
        </w:tc>
        <w:tc>
          <w:tcPr>
            <w:gridSpan w:val="3"/>
            <w:tcW w:w="7937" w:type="dxa"/>
          </w:tcPr>
          <w:p>
            <w:pPr>
              <w:pStyle w:val="0"/>
            </w:pPr>
            <w:r>
              <w:rPr>
                <w:sz w:val="20"/>
              </w:rPr>
              <w:t xml:space="preserve">противорвотные препараты</w:t>
            </w:r>
          </w:p>
        </w:tc>
      </w:tr>
      <w:tr>
        <w:tc>
          <w:tcPr>
            <w:tcW w:w="1108" w:type="dxa"/>
          </w:tcPr>
          <w:p>
            <w:pPr>
              <w:pStyle w:val="0"/>
            </w:pPr>
            <w:r>
              <w:rPr>
                <w:sz w:val="20"/>
              </w:rPr>
              <w:t xml:space="preserve">A04A</w:t>
            </w:r>
          </w:p>
        </w:tc>
        <w:tc>
          <w:tcPr>
            <w:gridSpan w:val="3"/>
            <w:tcW w:w="7937" w:type="dxa"/>
          </w:tcPr>
          <w:p>
            <w:pPr>
              <w:pStyle w:val="0"/>
            </w:pPr>
            <w:r>
              <w:rPr>
                <w:sz w:val="20"/>
              </w:rPr>
              <w:t xml:space="preserve">противорвотные препараты</w:t>
            </w:r>
          </w:p>
        </w:tc>
      </w:tr>
      <w:tr>
        <w:tc>
          <w:tcPr>
            <w:tcW w:w="1108" w:type="dxa"/>
            <w:vMerge w:val="restart"/>
          </w:tcPr>
          <w:p>
            <w:pPr>
              <w:pStyle w:val="0"/>
            </w:pPr>
            <w:r>
              <w:rPr>
                <w:sz w:val="20"/>
              </w:rPr>
              <w:t xml:space="preserve">A04AA</w:t>
            </w:r>
          </w:p>
        </w:tc>
        <w:tc>
          <w:tcPr>
            <w:tcW w:w="2665" w:type="dxa"/>
            <w:vMerge w:val="restart"/>
          </w:tcPr>
          <w:p>
            <w:pPr>
              <w:pStyle w:val="0"/>
            </w:pPr>
            <w:r>
              <w:rPr>
                <w:sz w:val="20"/>
              </w:rPr>
              <w:t xml:space="preserve">блокаторы серотониновых 5HT3-рецепторов</w:t>
            </w:r>
          </w:p>
        </w:tc>
        <w:tc>
          <w:tcPr>
            <w:tcW w:w="1757" w:type="dxa"/>
          </w:tcPr>
          <w:p>
            <w:pPr>
              <w:pStyle w:val="0"/>
            </w:pPr>
            <w:r>
              <w:rPr>
                <w:sz w:val="20"/>
              </w:rPr>
              <w:t xml:space="preserve">ондансетрон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лиофилизированные</w:t>
            </w:r>
          </w:p>
        </w:tc>
      </w:tr>
      <w:tr>
        <w:tc>
          <w:tcPr>
            <w:vMerge w:val="continue"/>
          </w:tcPr>
          <w:p/>
        </w:tc>
        <w:tc>
          <w:tcPr>
            <w:vMerge w:val="continue"/>
          </w:tcPr>
          <w:p/>
        </w:tc>
        <w:tc>
          <w:tcPr>
            <w:tcW w:w="1757" w:type="dxa"/>
          </w:tcPr>
          <w:p>
            <w:pPr>
              <w:pStyle w:val="0"/>
            </w:pPr>
            <w:r>
              <w:rPr>
                <w:sz w:val="20"/>
              </w:rPr>
              <w:t xml:space="preserve">трописетрон</w:t>
            </w:r>
          </w:p>
        </w:tc>
        <w:tc>
          <w:tcPr>
            <w:tcW w:w="3515" w:type="dxa"/>
          </w:tcPr>
          <w:p>
            <w:pPr>
              <w:pStyle w:val="0"/>
            </w:pPr>
            <w:r>
              <w:rPr>
                <w:sz w:val="20"/>
              </w:rPr>
              <w:t xml:space="preserve">раствор для внутривенного введения;</w:t>
            </w:r>
          </w:p>
          <w:p>
            <w:pPr>
              <w:pStyle w:val="0"/>
            </w:pPr>
            <w:r>
              <w:rPr>
                <w:sz w:val="20"/>
              </w:rPr>
              <w:t xml:space="preserve">капсулы</w:t>
            </w:r>
          </w:p>
        </w:tc>
      </w:tr>
      <w:tr>
        <w:tc>
          <w:tcPr>
            <w:tcW w:w="1108" w:type="dxa"/>
            <w:vMerge w:val="restart"/>
          </w:tcPr>
          <w:p>
            <w:pPr>
              <w:pStyle w:val="0"/>
            </w:pPr>
            <w:r>
              <w:rPr>
                <w:sz w:val="20"/>
              </w:rPr>
              <w:t xml:space="preserve">A04AD</w:t>
            </w:r>
          </w:p>
        </w:tc>
        <w:tc>
          <w:tcPr>
            <w:tcW w:w="2665" w:type="dxa"/>
            <w:vMerge w:val="restart"/>
          </w:tcPr>
          <w:p>
            <w:pPr>
              <w:pStyle w:val="0"/>
            </w:pPr>
            <w:r>
              <w:rPr>
                <w:sz w:val="20"/>
              </w:rPr>
              <w:t xml:space="preserve">противорвотное средство - нейрокининовых рецепторов блокатор</w:t>
            </w:r>
          </w:p>
        </w:tc>
        <w:tc>
          <w:tcPr>
            <w:tcW w:w="1757" w:type="dxa"/>
          </w:tcPr>
          <w:p>
            <w:pPr>
              <w:pStyle w:val="0"/>
            </w:pPr>
            <w:r>
              <w:rPr>
                <w:sz w:val="20"/>
              </w:rPr>
              <w:t xml:space="preserve">апрепитант</w:t>
            </w:r>
          </w:p>
        </w:tc>
        <w:tc>
          <w:tcPr>
            <w:tcW w:w="3515" w:type="dxa"/>
          </w:tcPr>
          <w:p>
            <w:pPr>
              <w:pStyle w:val="0"/>
            </w:pPr>
            <w:r>
              <w:rPr>
                <w:sz w:val="20"/>
              </w:rPr>
              <w:t xml:space="preserve">капсулы;</w:t>
            </w:r>
          </w:p>
          <w:p>
            <w:pPr>
              <w:pStyle w:val="0"/>
            </w:pPr>
            <w:r>
              <w:rPr>
                <w:sz w:val="20"/>
              </w:rPr>
              <w:t xml:space="preserve">набор капсул</w:t>
            </w:r>
          </w:p>
        </w:tc>
      </w:tr>
      <w:tr>
        <w:tc>
          <w:tcPr>
            <w:vMerge w:val="continue"/>
          </w:tcPr>
          <w:p/>
        </w:tc>
        <w:tc>
          <w:tcPr>
            <w:vMerge w:val="continue"/>
          </w:tcPr>
          <w:p/>
        </w:tc>
        <w:tc>
          <w:tcPr>
            <w:tcW w:w="1757" w:type="dxa"/>
          </w:tcPr>
          <w:p>
            <w:pPr>
              <w:pStyle w:val="0"/>
            </w:pPr>
            <w:r>
              <w:rPr>
                <w:sz w:val="20"/>
              </w:rPr>
              <w:t xml:space="preserve">фосапрепитант</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108" w:type="dxa"/>
          </w:tcPr>
          <w:p>
            <w:pPr>
              <w:pStyle w:val="0"/>
            </w:pPr>
            <w:r>
              <w:rPr>
                <w:sz w:val="20"/>
              </w:rPr>
              <w:t xml:space="preserve">A05</w:t>
            </w:r>
          </w:p>
        </w:tc>
        <w:tc>
          <w:tcPr>
            <w:gridSpan w:val="3"/>
            <w:tcW w:w="7937" w:type="dxa"/>
          </w:tcPr>
          <w:p>
            <w:pPr>
              <w:pStyle w:val="0"/>
            </w:pPr>
            <w:r>
              <w:rPr>
                <w:sz w:val="20"/>
              </w:rPr>
              <w:t xml:space="preserve">препараты для лечения заболеваний печени и желчевыводящих путей</w:t>
            </w:r>
          </w:p>
        </w:tc>
      </w:tr>
      <w:tr>
        <w:tc>
          <w:tcPr>
            <w:tcW w:w="1108" w:type="dxa"/>
          </w:tcPr>
          <w:p>
            <w:pPr>
              <w:pStyle w:val="0"/>
            </w:pPr>
            <w:r>
              <w:rPr>
                <w:sz w:val="20"/>
              </w:rPr>
              <w:t xml:space="preserve">A05A</w:t>
            </w:r>
          </w:p>
        </w:tc>
        <w:tc>
          <w:tcPr>
            <w:gridSpan w:val="3"/>
            <w:tcW w:w="7937" w:type="dxa"/>
          </w:tcPr>
          <w:p>
            <w:pPr>
              <w:pStyle w:val="0"/>
            </w:pPr>
            <w:r>
              <w:rPr>
                <w:sz w:val="20"/>
              </w:rPr>
              <w:t xml:space="preserve">препараты для лечения заболеваний желчевыводящих путей</w:t>
            </w:r>
          </w:p>
        </w:tc>
      </w:tr>
      <w:tr>
        <w:tc>
          <w:tcPr>
            <w:tcW w:w="1108" w:type="dxa"/>
          </w:tcPr>
          <w:p>
            <w:pPr>
              <w:pStyle w:val="0"/>
            </w:pPr>
            <w:r>
              <w:rPr>
                <w:sz w:val="20"/>
              </w:rPr>
              <w:t xml:space="preserve">A05AA</w:t>
            </w:r>
          </w:p>
        </w:tc>
        <w:tc>
          <w:tcPr>
            <w:tcW w:w="2665" w:type="dxa"/>
          </w:tcPr>
          <w:p>
            <w:pPr>
              <w:pStyle w:val="0"/>
            </w:pPr>
            <w:r>
              <w:rPr>
                <w:sz w:val="20"/>
              </w:rPr>
              <w:t xml:space="preserve">препараты желчных кислот</w:t>
            </w:r>
          </w:p>
        </w:tc>
        <w:tc>
          <w:tcPr>
            <w:tcW w:w="1757" w:type="dxa"/>
          </w:tcPr>
          <w:p>
            <w:pPr>
              <w:pStyle w:val="0"/>
            </w:pPr>
            <w:r>
              <w:rPr>
                <w:sz w:val="20"/>
              </w:rPr>
              <w:t xml:space="preserve">урсодезоксихолевая кислота</w:t>
            </w:r>
          </w:p>
        </w:tc>
        <w:tc>
          <w:tcPr>
            <w:tcW w:w="3515"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108" w:type="dxa"/>
          </w:tcPr>
          <w:p>
            <w:pPr>
              <w:pStyle w:val="0"/>
            </w:pPr>
            <w:r>
              <w:rPr>
                <w:sz w:val="20"/>
              </w:rPr>
              <w:t xml:space="preserve">A05AX</w:t>
            </w:r>
          </w:p>
        </w:tc>
        <w:tc>
          <w:tcPr>
            <w:tcW w:w="2665" w:type="dxa"/>
          </w:tcPr>
          <w:p>
            <w:pPr>
              <w:pStyle w:val="0"/>
            </w:pPr>
            <w:r>
              <w:rPr>
                <w:sz w:val="20"/>
              </w:rPr>
              <w:t xml:space="preserve">прочие препараты для лечения заболеваний желчевыводящих путей</w:t>
            </w:r>
          </w:p>
        </w:tc>
        <w:tc>
          <w:tcPr>
            <w:tcW w:w="1757" w:type="dxa"/>
          </w:tcPr>
          <w:p>
            <w:pPr>
              <w:pStyle w:val="0"/>
            </w:pPr>
            <w:r>
              <w:rPr>
                <w:sz w:val="20"/>
              </w:rPr>
              <w:t xml:space="preserve">активированный уголь + желчь + крапивы двудомной листья + чеснока посевного луковицы</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t xml:space="preserve">A05B</w:t>
            </w:r>
          </w:p>
        </w:tc>
        <w:tc>
          <w:tcPr>
            <w:gridSpan w:val="3"/>
            <w:tcW w:w="7937" w:type="dxa"/>
          </w:tcPr>
          <w:p>
            <w:pPr>
              <w:pStyle w:val="0"/>
            </w:pPr>
            <w:r>
              <w:rPr>
                <w:sz w:val="20"/>
              </w:rPr>
              <w:t xml:space="preserve">препараты для лечения заболеваний печени, липотропные средства</w:t>
            </w:r>
          </w:p>
        </w:tc>
      </w:tr>
      <w:tr>
        <w:tc>
          <w:tcPr>
            <w:tcW w:w="1108" w:type="dxa"/>
            <w:vMerge w:val="restart"/>
          </w:tcPr>
          <w:p>
            <w:pPr>
              <w:pStyle w:val="0"/>
            </w:pPr>
            <w:r>
              <w:rPr>
                <w:sz w:val="20"/>
              </w:rPr>
              <w:t xml:space="preserve">A05BA</w:t>
            </w:r>
          </w:p>
        </w:tc>
        <w:tc>
          <w:tcPr>
            <w:tcW w:w="2665" w:type="dxa"/>
            <w:vMerge w:val="restart"/>
          </w:tcPr>
          <w:p>
            <w:pPr>
              <w:pStyle w:val="0"/>
            </w:pPr>
            <w:r>
              <w:rPr>
                <w:sz w:val="20"/>
              </w:rPr>
              <w:t xml:space="preserve">препараты для лечения заболеваний печени</w:t>
            </w:r>
          </w:p>
        </w:tc>
        <w:tc>
          <w:tcPr>
            <w:tcW w:w="1757" w:type="dxa"/>
          </w:tcPr>
          <w:p>
            <w:pPr>
              <w:pStyle w:val="0"/>
            </w:pPr>
            <w:r>
              <w:rPr>
                <w:sz w:val="20"/>
              </w:rPr>
              <w:t xml:space="preserve">фосфолипиды + глицирризиновая кислота</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орнитин</w:t>
            </w:r>
          </w:p>
        </w:tc>
        <w:tc>
          <w:tcPr>
            <w:tcW w:w="3515" w:type="dxa"/>
          </w:tcPr>
          <w:p>
            <w:pPr>
              <w:pStyle w:val="0"/>
            </w:pPr>
            <w:r>
              <w:rPr>
                <w:sz w:val="20"/>
              </w:rPr>
              <w:t xml:space="preserve">гранулы для приготовления раствора для приема внутрь;</w:t>
            </w:r>
          </w:p>
          <w:p>
            <w:pPr>
              <w:pStyle w:val="0"/>
            </w:pPr>
            <w:r>
              <w:rPr>
                <w:sz w:val="20"/>
              </w:rPr>
              <w:t xml:space="preserve">концентрат для приготовления раствора для инфузий</w:t>
            </w:r>
          </w:p>
        </w:tc>
      </w:tr>
      <w:tr>
        <w:tc>
          <w:tcPr>
            <w:vMerge w:val="continue"/>
          </w:tcPr>
          <w:p/>
        </w:tc>
        <w:tc>
          <w:tcPr>
            <w:tcW w:w="2665" w:type="dxa"/>
          </w:tcPr>
          <w:p>
            <w:pPr>
              <w:pStyle w:val="0"/>
            </w:pPr>
            <w:r>
              <w:rPr>
                <w:sz w:val="20"/>
              </w:rPr>
            </w:r>
          </w:p>
        </w:tc>
        <w:tc>
          <w:tcPr>
            <w:tcW w:w="1757" w:type="dxa"/>
          </w:tcPr>
          <w:p>
            <w:pPr>
              <w:pStyle w:val="0"/>
            </w:pPr>
            <w:r>
              <w:rPr>
                <w:sz w:val="20"/>
              </w:rPr>
              <w:t xml:space="preserve">янтарная кислота + меглумин + инозин + метионин + никотинамид</w:t>
            </w:r>
          </w:p>
        </w:tc>
        <w:tc>
          <w:tcPr>
            <w:tcW w:w="3515" w:type="dxa"/>
          </w:tcPr>
          <w:p>
            <w:pPr>
              <w:pStyle w:val="0"/>
            </w:pPr>
            <w:r>
              <w:rPr>
                <w:sz w:val="20"/>
              </w:rPr>
              <w:t xml:space="preserve">раствор для инфузий</w:t>
            </w:r>
          </w:p>
        </w:tc>
      </w:tr>
      <w:tr>
        <w:tc>
          <w:tcPr>
            <w:tcW w:w="1108" w:type="dxa"/>
            <w:vMerge w:val="restart"/>
          </w:tcPr>
          <w:p>
            <w:pPr>
              <w:pStyle w:val="0"/>
            </w:pPr>
            <w:r>
              <w:rPr>
                <w:sz w:val="20"/>
              </w:rPr>
              <w:t xml:space="preserve">A05C</w:t>
            </w:r>
          </w:p>
        </w:tc>
        <w:tc>
          <w:tcPr>
            <w:tcW w:w="2665" w:type="dxa"/>
            <w:vMerge w:val="restart"/>
          </w:tcPr>
          <w:p>
            <w:pPr>
              <w:pStyle w:val="0"/>
            </w:pPr>
            <w:r>
              <w:rPr>
                <w:sz w:val="20"/>
              </w:rPr>
              <w:t xml:space="preserve">препараты для лечения заболеваний печени и желчевыводящих путей в комбинации</w:t>
            </w:r>
          </w:p>
        </w:tc>
        <w:tc>
          <w:tcPr>
            <w:tcW w:w="1757" w:type="dxa"/>
          </w:tcPr>
          <w:p>
            <w:pPr>
              <w:pStyle w:val="0"/>
            </w:pPr>
            <w:r>
              <w:rPr>
                <w:sz w:val="20"/>
              </w:rPr>
              <w:t xml:space="preserve">поливитамины + фосфолипиды</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фосфолипиды</w:t>
            </w:r>
          </w:p>
        </w:tc>
        <w:tc>
          <w:tcPr>
            <w:tcW w:w="3515" w:type="dxa"/>
          </w:tcPr>
          <w:p>
            <w:pPr>
              <w:pStyle w:val="0"/>
            </w:pPr>
            <w:r>
              <w:rPr>
                <w:sz w:val="20"/>
              </w:rPr>
              <w:t xml:space="preserve">капсулы;</w:t>
            </w:r>
          </w:p>
          <w:p>
            <w:pPr>
              <w:pStyle w:val="0"/>
            </w:pPr>
            <w:r>
              <w:rPr>
                <w:sz w:val="20"/>
              </w:rPr>
              <w:t xml:space="preserve">раствор для внутривенного введения</w:t>
            </w:r>
          </w:p>
        </w:tc>
      </w:tr>
      <w:tr>
        <w:tc>
          <w:tcPr>
            <w:tcW w:w="1108" w:type="dxa"/>
          </w:tcPr>
          <w:p>
            <w:pPr>
              <w:pStyle w:val="0"/>
            </w:pPr>
            <w:r>
              <w:rPr>
                <w:sz w:val="20"/>
              </w:rPr>
              <w:t xml:space="preserve">A06</w:t>
            </w:r>
          </w:p>
        </w:tc>
        <w:tc>
          <w:tcPr>
            <w:gridSpan w:val="3"/>
            <w:tcW w:w="7937" w:type="dxa"/>
          </w:tcPr>
          <w:p>
            <w:pPr>
              <w:pStyle w:val="0"/>
            </w:pPr>
            <w:r>
              <w:rPr>
                <w:sz w:val="20"/>
              </w:rPr>
              <w:t xml:space="preserve">слабительные средства</w:t>
            </w:r>
          </w:p>
        </w:tc>
      </w:tr>
      <w:tr>
        <w:tc>
          <w:tcPr>
            <w:tcW w:w="1108" w:type="dxa"/>
          </w:tcPr>
          <w:p>
            <w:pPr>
              <w:pStyle w:val="0"/>
            </w:pPr>
            <w:r>
              <w:rPr>
                <w:sz w:val="20"/>
              </w:rPr>
              <w:t xml:space="preserve">A06A</w:t>
            </w:r>
          </w:p>
        </w:tc>
        <w:tc>
          <w:tcPr>
            <w:gridSpan w:val="3"/>
            <w:tcW w:w="7937" w:type="dxa"/>
          </w:tcPr>
          <w:p>
            <w:pPr>
              <w:pStyle w:val="0"/>
            </w:pPr>
            <w:r>
              <w:rPr>
                <w:sz w:val="20"/>
              </w:rPr>
              <w:t xml:space="preserve">слабительные средства</w:t>
            </w:r>
          </w:p>
        </w:tc>
      </w:tr>
      <w:tr>
        <w:tc>
          <w:tcPr>
            <w:tcW w:w="1108" w:type="dxa"/>
          </w:tcPr>
          <w:p>
            <w:pPr>
              <w:pStyle w:val="0"/>
            </w:pPr>
            <w:r>
              <w:rPr>
                <w:sz w:val="20"/>
              </w:rPr>
              <w:t xml:space="preserve">A06AA</w:t>
            </w:r>
          </w:p>
        </w:tc>
        <w:tc>
          <w:tcPr>
            <w:tcW w:w="2665" w:type="dxa"/>
          </w:tcPr>
          <w:p>
            <w:pPr>
              <w:pStyle w:val="0"/>
            </w:pPr>
            <w:r>
              <w:rPr>
                <w:sz w:val="20"/>
              </w:rPr>
              <w:t xml:space="preserve">препараты, способствующие смягчению каловых масс</w:t>
            </w:r>
          </w:p>
        </w:tc>
        <w:tc>
          <w:tcPr>
            <w:tcW w:w="1757" w:type="dxa"/>
          </w:tcPr>
          <w:p>
            <w:pPr>
              <w:pStyle w:val="0"/>
            </w:pPr>
            <w:r>
              <w:rPr>
                <w:sz w:val="20"/>
              </w:rPr>
              <w:t xml:space="preserve">парафин жидкий</w:t>
            </w:r>
          </w:p>
        </w:tc>
        <w:tc>
          <w:tcPr>
            <w:tcW w:w="3515" w:type="dxa"/>
          </w:tcPr>
          <w:p>
            <w:pPr>
              <w:pStyle w:val="0"/>
            </w:pPr>
            <w:r>
              <w:rPr>
                <w:sz w:val="20"/>
              </w:rPr>
              <w:t xml:space="preserve">масло для приема внутрь</w:t>
            </w:r>
          </w:p>
        </w:tc>
      </w:tr>
      <w:tr>
        <w:tc>
          <w:tcPr>
            <w:tcW w:w="1108" w:type="dxa"/>
            <w:vMerge w:val="restart"/>
          </w:tcPr>
          <w:p>
            <w:pPr>
              <w:pStyle w:val="0"/>
            </w:pPr>
            <w:r>
              <w:rPr>
                <w:sz w:val="20"/>
              </w:rPr>
              <w:t xml:space="preserve">A06AB</w:t>
            </w:r>
          </w:p>
        </w:tc>
        <w:tc>
          <w:tcPr>
            <w:tcW w:w="2665" w:type="dxa"/>
            <w:vMerge w:val="restart"/>
          </w:tcPr>
          <w:p>
            <w:pPr>
              <w:pStyle w:val="0"/>
            </w:pPr>
            <w:r>
              <w:rPr>
                <w:sz w:val="20"/>
              </w:rPr>
              <w:t xml:space="preserve">контактные слабительные средства</w:t>
            </w:r>
          </w:p>
        </w:tc>
        <w:tc>
          <w:tcPr>
            <w:tcW w:w="1757" w:type="dxa"/>
          </w:tcPr>
          <w:p>
            <w:pPr>
              <w:pStyle w:val="0"/>
            </w:pPr>
            <w:r>
              <w:rPr>
                <w:sz w:val="20"/>
              </w:rPr>
              <w:t xml:space="preserve">бисакодил</w:t>
            </w:r>
          </w:p>
        </w:tc>
        <w:tc>
          <w:tcPr>
            <w:tcW w:w="3515" w:type="dxa"/>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tcW w:w="1757" w:type="dxa"/>
          </w:tcPr>
          <w:p>
            <w:pPr>
              <w:pStyle w:val="0"/>
            </w:pPr>
            <w:r>
              <w:rPr>
                <w:sz w:val="20"/>
              </w:rPr>
              <w:t xml:space="preserve">сеннозиды A и B</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лимонная кислота + магния оксид + натрия пикосульфат</w:t>
            </w:r>
          </w:p>
        </w:tc>
        <w:tc>
          <w:tcPr>
            <w:tcW w:w="3515" w:type="dxa"/>
          </w:tcPr>
          <w:p>
            <w:pPr>
              <w:pStyle w:val="0"/>
            </w:pPr>
            <w:r>
              <w:rPr>
                <w:sz w:val="20"/>
              </w:rPr>
              <w:t xml:space="preserve">порошок шипучий для приготовления раствора для приема внутрь</w:t>
            </w:r>
          </w:p>
        </w:tc>
      </w:tr>
      <w:tr>
        <w:tc>
          <w:tcPr>
            <w:tcW w:w="1108" w:type="dxa"/>
            <w:vMerge w:val="restart"/>
          </w:tcPr>
          <w:p>
            <w:pPr>
              <w:pStyle w:val="0"/>
            </w:pPr>
            <w:r>
              <w:rPr>
                <w:sz w:val="20"/>
              </w:rPr>
              <w:t xml:space="preserve">A06AD</w:t>
            </w:r>
          </w:p>
        </w:tc>
        <w:tc>
          <w:tcPr>
            <w:tcW w:w="2665" w:type="dxa"/>
            <w:vMerge w:val="restart"/>
          </w:tcPr>
          <w:p>
            <w:pPr>
              <w:pStyle w:val="0"/>
            </w:pPr>
            <w:r>
              <w:rPr>
                <w:sz w:val="20"/>
              </w:rPr>
              <w:t xml:space="preserve">осмотические слабительные средства</w:t>
            </w:r>
          </w:p>
        </w:tc>
        <w:tc>
          <w:tcPr>
            <w:tcW w:w="1757" w:type="dxa"/>
          </w:tcPr>
          <w:p>
            <w:pPr>
              <w:pStyle w:val="0"/>
            </w:pPr>
            <w:r>
              <w:rPr>
                <w:sz w:val="20"/>
              </w:rPr>
              <w:t xml:space="preserve">лактулоза</w:t>
            </w:r>
          </w:p>
        </w:tc>
        <w:tc>
          <w:tcPr>
            <w:tcW w:w="3515" w:type="dxa"/>
          </w:tcPr>
          <w:p>
            <w:pPr>
              <w:pStyle w:val="0"/>
            </w:pPr>
            <w:r>
              <w:rPr>
                <w:sz w:val="20"/>
              </w:rPr>
              <w:t xml:space="preserve">сироп</w:t>
            </w:r>
          </w:p>
        </w:tc>
      </w:tr>
      <w:tr>
        <w:tc>
          <w:tcPr>
            <w:vMerge w:val="continue"/>
          </w:tcPr>
          <w:p/>
        </w:tc>
        <w:tc>
          <w:tcPr>
            <w:vMerge w:val="continue"/>
          </w:tcPr>
          <w:p/>
        </w:tc>
        <w:tc>
          <w:tcPr>
            <w:tcW w:w="1757" w:type="dxa"/>
          </w:tcPr>
          <w:p>
            <w:pPr>
              <w:pStyle w:val="0"/>
            </w:pPr>
            <w:r>
              <w:rPr>
                <w:sz w:val="20"/>
              </w:rPr>
              <w:t xml:space="preserve">макрогол</w:t>
            </w:r>
          </w:p>
        </w:tc>
        <w:tc>
          <w:tcPr>
            <w:tcW w:w="3515" w:type="dxa"/>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1108" w:type="dxa"/>
          </w:tcPr>
          <w:p>
            <w:pPr>
              <w:pStyle w:val="0"/>
            </w:pPr>
            <w:r>
              <w:rPr>
                <w:sz w:val="20"/>
              </w:rPr>
              <w:t xml:space="preserve">A07</w:t>
            </w:r>
          </w:p>
        </w:tc>
        <w:tc>
          <w:tcPr>
            <w:gridSpan w:val="3"/>
            <w:tcW w:w="7937" w:type="dxa"/>
          </w:tcPr>
          <w:p>
            <w:pPr>
              <w:pStyle w:val="0"/>
            </w:pPr>
            <w:r>
              <w:rPr>
                <w:sz w:val="20"/>
              </w:rPr>
              <w:t xml:space="preserve">противодиарейные, кишечные противовоспалительные и противомикробные препараты</w:t>
            </w:r>
          </w:p>
        </w:tc>
      </w:tr>
      <w:tr>
        <w:tc>
          <w:tcPr>
            <w:tcW w:w="1108" w:type="dxa"/>
          </w:tcPr>
          <w:p>
            <w:pPr>
              <w:pStyle w:val="0"/>
            </w:pPr>
            <w:r>
              <w:rPr>
                <w:sz w:val="20"/>
              </w:rPr>
              <w:t xml:space="preserve">A07A</w:t>
            </w:r>
          </w:p>
        </w:tc>
        <w:tc>
          <w:tcPr>
            <w:gridSpan w:val="3"/>
            <w:tcW w:w="7937" w:type="dxa"/>
          </w:tcPr>
          <w:p>
            <w:pPr>
              <w:pStyle w:val="0"/>
            </w:pPr>
            <w:r>
              <w:rPr>
                <w:sz w:val="20"/>
              </w:rPr>
              <w:t xml:space="preserve">кишечные противомикробные препараты</w:t>
            </w:r>
          </w:p>
        </w:tc>
      </w:tr>
      <w:tr>
        <w:tc>
          <w:tcPr>
            <w:tcW w:w="1108" w:type="dxa"/>
          </w:tcPr>
          <w:p>
            <w:pPr>
              <w:pStyle w:val="0"/>
            </w:pPr>
            <w:r>
              <w:rPr>
                <w:sz w:val="20"/>
              </w:rPr>
              <w:t xml:space="preserve">A07AA</w:t>
            </w:r>
          </w:p>
        </w:tc>
        <w:tc>
          <w:tcPr>
            <w:tcW w:w="2665" w:type="dxa"/>
          </w:tcPr>
          <w:p>
            <w:pPr>
              <w:pStyle w:val="0"/>
            </w:pPr>
            <w:r>
              <w:rPr>
                <w:sz w:val="20"/>
              </w:rPr>
              <w:t xml:space="preserve">антибиотики</w:t>
            </w:r>
          </w:p>
        </w:tc>
        <w:tc>
          <w:tcPr>
            <w:tcW w:w="1757" w:type="dxa"/>
          </w:tcPr>
          <w:p>
            <w:pPr>
              <w:pStyle w:val="0"/>
            </w:pPr>
            <w:r>
              <w:rPr>
                <w:sz w:val="20"/>
              </w:rPr>
              <w:t xml:space="preserve">рифаксимин</w:t>
            </w:r>
          </w:p>
        </w:tc>
        <w:tc>
          <w:tcPr>
            <w:tcW w:w="3515" w:type="dxa"/>
          </w:tcPr>
          <w:p>
            <w:pPr>
              <w:pStyle w:val="0"/>
            </w:pPr>
            <w:r>
              <w:rPr>
                <w:sz w:val="20"/>
              </w:rPr>
              <w:t xml:space="preserve">таблетки, покрытые пленочной оболочкой;</w:t>
            </w:r>
          </w:p>
          <w:p>
            <w:pPr>
              <w:pStyle w:val="0"/>
            </w:pPr>
            <w:r>
              <w:rPr>
                <w:sz w:val="20"/>
              </w:rPr>
              <w:t xml:space="preserve">гранулы для приготовления суспензии для приема внутрь</w:t>
            </w:r>
          </w:p>
        </w:tc>
      </w:tr>
      <w:tr>
        <w:tc>
          <w:tcPr>
            <w:tcW w:w="1108" w:type="dxa"/>
          </w:tcPr>
          <w:p>
            <w:pPr>
              <w:pStyle w:val="0"/>
            </w:pPr>
            <w:r>
              <w:rPr>
                <w:sz w:val="20"/>
              </w:rPr>
              <w:t xml:space="preserve">A07AX</w:t>
            </w:r>
          </w:p>
        </w:tc>
        <w:tc>
          <w:tcPr>
            <w:tcW w:w="2665" w:type="dxa"/>
          </w:tcPr>
          <w:p>
            <w:pPr>
              <w:pStyle w:val="0"/>
            </w:pPr>
            <w:r>
              <w:rPr>
                <w:sz w:val="20"/>
              </w:rPr>
              <w:t xml:space="preserve">прочие кишечные противомикробные препараты</w:t>
            </w:r>
          </w:p>
        </w:tc>
        <w:tc>
          <w:tcPr>
            <w:tcW w:w="1757" w:type="dxa"/>
          </w:tcPr>
          <w:p>
            <w:pPr>
              <w:pStyle w:val="0"/>
            </w:pPr>
            <w:r>
              <w:rPr>
                <w:sz w:val="20"/>
              </w:rPr>
              <w:t xml:space="preserve">нифуроксазид</w:t>
            </w:r>
          </w:p>
        </w:tc>
        <w:tc>
          <w:tcPr>
            <w:tcW w:w="3515" w:type="dxa"/>
          </w:tcPr>
          <w:p>
            <w:pPr>
              <w:pStyle w:val="0"/>
            </w:pPr>
            <w:r>
              <w:rPr>
                <w:sz w:val="20"/>
              </w:rPr>
              <w:t xml:space="preserve">таблетки, покрытые пленочной оболочкой;</w:t>
            </w:r>
          </w:p>
          <w:p>
            <w:pPr>
              <w:pStyle w:val="0"/>
            </w:pPr>
            <w:r>
              <w:rPr>
                <w:sz w:val="20"/>
              </w:rPr>
              <w:t xml:space="preserve">капсулы;</w:t>
            </w:r>
          </w:p>
          <w:p>
            <w:pPr>
              <w:pStyle w:val="0"/>
            </w:pPr>
            <w:r>
              <w:rPr>
                <w:sz w:val="20"/>
              </w:rPr>
              <w:t xml:space="preserve">суспензия для приема внутрь</w:t>
            </w:r>
          </w:p>
        </w:tc>
      </w:tr>
      <w:tr>
        <w:tc>
          <w:tcPr>
            <w:tcW w:w="1108" w:type="dxa"/>
            <w:vMerge w:val="restart"/>
          </w:tcPr>
          <w:p>
            <w:pPr>
              <w:pStyle w:val="0"/>
            </w:pPr>
            <w:r>
              <w:rPr>
                <w:sz w:val="20"/>
              </w:rPr>
              <w:t xml:space="preserve">A07B</w:t>
            </w:r>
          </w:p>
        </w:tc>
        <w:tc>
          <w:tcPr>
            <w:tcW w:w="2665" w:type="dxa"/>
            <w:vMerge w:val="restart"/>
          </w:tcPr>
          <w:p>
            <w:pPr>
              <w:pStyle w:val="0"/>
            </w:pPr>
            <w:r>
              <w:rPr>
                <w:sz w:val="20"/>
              </w:rPr>
              <w:t xml:space="preserve">адсорбирующие кишечные препараты</w:t>
            </w:r>
          </w:p>
        </w:tc>
        <w:tc>
          <w:tcPr>
            <w:tcW w:w="1757" w:type="dxa"/>
          </w:tcPr>
          <w:p>
            <w:pPr>
              <w:pStyle w:val="0"/>
            </w:pPr>
            <w:r>
              <w:rPr>
                <w:sz w:val="20"/>
              </w:rPr>
              <w:t xml:space="preserve">полиметилсилоксана полигидрат</w:t>
            </w:r>
          </w:p>
        </w:tc>
        <w:tc>
          <w:tcPr>
            <w:tcW w:w="3515" w:type="dxa"/>
          </w:tcPr>
          <w:p>
            <w:pPr>
              <w:pStyle w:val="0"/>
            </w:pPr>
            <w:r>
              <w:rPr>
                <w:sz w:val="20"/>
              </w:rPr>
              <w:t xml:space="preserve">гель для приготовления суспензии для приема внутрь;</w:t>
            </w:r>
          </w:p>
          <w:p>
            <w:pPr>
              <w:pStyle w:val="0"/>
            </w:pPr>
            <w:r>
              <w:rPr>
                <w:sz w:val="20"/>
              </w:rPr>
              <w:t xml:space="preserve">паста для приема внутрь</w:t>
            </w:r>
          </w:p>
        </w:tc>
      </w:tr>
      <w:tr>
        <w:tc>
          <w:tcPr>
            <w:vMerge w:val="continue"/>
          </w:tcPr>
          <w:p/>
        </w:tc>
        <w:tc>
          <w:tcPr>
            <w:vMerge w:val="continue"/>
          </w:tcPr>
          <w:p/>
        </w:tc>
        <w:tc>
          <w:tcPr>
            <w:tcW w:w="1757" w:type="dxa"/>
          </w:tcPr>
          <w:p>
            <w:pPr>
              <w:pStyle w:val="0"/>
            </w:pPr>
            <w:r>
              <w:rPr>
                <w:sz w:val="20"/>
              </w:rPr>
              <w:t xml:space="preserve">кремния диоксид коллоидный</w:t>
            </w:r>
          </w:p>
        </w:tc>
        <w:tc>
          <w:tcPr>
            <w:tcW w:w="3515" w:type="dxa"/>
          </w:tcPr>
          <w:p>
            <w:pPr>
              <w:pStyle w:val="0"/>
            </w:pPr>
            <w:r>
              <w:rPr>
                <w:sz w:val="20"/>
              </w:rPr>
              <w:t xml:space="preserve">порошок для приготовления суспензии для приема внутрь</w:t>
            </w:r>
          </w:p>
        </w:tc>
      </w:tr>
      <w:tr>
        <w:tc>
          <w:tcPr>
            <w:tcW w:w="1108" w:type="dxa"/>
          </w:tcPr>
          <w:p>
            <w:pPr>
              <w:pStyle w:val="0"/>
            </w:pPr>
            <w:r>
              <w:rPr>
                <w:sz w:val="20"/>
              </w:rPr>
              <w:t xml:space="preserve">A07BA</w:t>
            </w:r>
          </w:p>
        </w:tc>
        <w:tc>
          <w:tcPr>
            <w:tcW w:w="2665" w:type="dxa"/>
          </w:tcPr>
          <w:p>
            <w:pPr>
              <w:pStyle w:val="0"/>
            </w:pPr>
            <w:r>
              <w:rPr>
                <w:sz w:val="20"/>
              </w:rPr>
              <w:t xml:space="preserve">препараты угля</w:t>
            </w:r>
          </w:p>
        </w:tc>
        <w:tc>
          <w:tcPr>
            <w:tcW w:w="1757" w:type="dxa"/>
          </w:tcPr>
          <w:p>
            <w:pPr>
              <w:pStyle w:val="0"/>
            </w:pPr>
            <w:r>
              <w:rPr>
                <w:sz w:val="20"/>
              </w:rPr>
              <w:t xml:space="preserve">активированный уголь</w:t>
            </w:r>
          </w:p>
        </w:tc>
        <w:tc>
          <w:tcPr>
            <w:tcW w:w="3515" w:type="dxa"/>
          </w:tcPr>
          <w:p>
            <w:pPr>
              <w:pStyle w:val="0"/>
            </w:pPr>
            <w:r>
              <w:rPr>
                <w:sz w:val="20"/>
              </w:rPr>
              <w:t xml:space="preserve">капсулы;</w:t>
            </w:r>
          </w:p>
          <w:p>
            <w:pPr>
              <w:pStyle w:val="0"/>
            </w:pPr>
            <w:r>
              <w:rPr>
                <w:sz w:val="20"/>
              </w:rPr>
              <w:t xml:space="preserve">таблетки</w:t>
            </w:r>
          </w:p>
        </w:tc>
      </w:tr>
      <w:tr>
        <w:tc>
          <w:tcPr>
            <w:tcW w:w="1108" w:type="dxa"/>
            <w:vMerge w:val="restart"/>
          </w:tcPr>
          <w:p>
            <w:pPr>
              <w:pStyle w:val="0"/>
            </w:pPr>
            <w:r>
              <w:rPr>
                <w:sz w:val="20"/>
              </w:rPr>
              <w:t xml:space="preserve">A07BC</w:t>
            </w:r>
          </w:p>
        </w:tc>
        <w:tc>
          <w:tcPr>
            <w:tcW w:w="2665" w:type="dxa"/>
            <w:vMerge w:val="restart"/>
          </w:tcPr>
          <w:p>
            <w:pPr>
              <w:pStyle w:val="0"/>
            </w:pPr>
            <w:r>
              <w:rPr>
                <w:sz w:val="20"/>
              </w:rPr>
              <w:t xml:space="preserve">другие адсорбирующие кишечные препараты</w:t>
            </w:r>
          </w:p>
        </w:tc>
        <w:tc>
          <w:tcPr>
            <w:tcW w:w="1757" w:type="dxa"/>
          </w:tcPr>
          <w:p>
            <w:pPr>
              <w:pStyle w:val="0"/>
            </w:pPr>
            <w:r>
              <w:rPr>
                <w:sz w:val="20"/>
              </w:rPr>
              <w:t xml:space="preserve">смектит диоктаэдрический</w:t>
            </w:r>
          </w:p>
        </w:tc>
        <w:tc>
          <w:tcPr>
            <w:tcW w:w="3515" w:type="dxa"/>
          </w:tcPr>
          <w:p>
            <w:pPr>
              <w:pStyle w:val="0"/>
            </w:pPr>
            <w:r>
              <w:rPr>
                <w:sz w:val="20"/>
              </w:rPr>
              <w:t xml:space="preserve">порошок для приготовления суспензии</w:t>
            </w:r>
          </w:p>
          <w:p>
            <w:pPr>
              <w:pStyle w:val="0"/>
            </w:pPr>
            <w:r>
              <w:rPr>
                <w:sz w:val="20"/>
              </w:rPr>
              <w:t xml:space="preserve">для приема внутрь;</w:t>
            </w:r>
          </w:p>
          <w:p>
            <w:pPr>
              <w:pStyle w:val="0"/>
            </w:pPr>
            <w:r>
              <w:rPr>
                <w:sz w:val="20"/>
              </w:rPr>
              <w:t xml:space="preserve">суспензия для приема внутрь;</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лактулоза + лигнин гидролизный</w:t>
            </w:r>
          </w:p>
        </w:tc>
        <w:tc>
          <w:tcPr>
            <w:tcW w:w="3515" w:type="dxa"/>
          </w:tcPr>
          <w:p>
            <w:pPr>
              <w:pStyle w:val="0"/>
            </w:pPr>
            <w:r>
              <w:rPr>
                <w:sz w:val="20"/>
              </w:rPr>
              <w:t xml:space="preserve">таблетки</w:t>
            </w:r>
          </w:p>
        </w:tc>
      </w:tr>
      <w:tr>
        <w:tc>
          <w:tcPr>
            <w:tcW w:w="1108" w:type="dxa"/>
          </w:tcPr>
          <w:p>
            <w:pPr>
              <w:pStyle w:val="0"/>
            </w:pPr>
            <w:r>
              <w:rPr>
                <w:sz w:val="20"/>
              </w:rPr>
              <w:t xml:space="preserve">A07D</w:t>
            </w:r>
          </w:p>
        </w:tc>
        <w:tc>
          <w:tcPr>
            <w:tcW w:w="2665" w:type="dxa"/>
          </w:tcPr>
          <w:p>
            <w:pPr>
              <w:pStyle w:val="0"/>
            </w:pPr>
            <w:r>
              <w:rPr>
                <w:sz w:val="20"/>
              </w:rPr>
              <w:t xml:space="preserve">препараты, снижающие моторику желудочно-кишечного тракта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A07DA</w:t>
            </w:r>
          </w:p>
        </w:tc>
        <w:tc>
          <w:tcPr>
            <w:tcW w:w="2665" w:type="dxa"/>
          </w:tcPr>
          <w:p>
            <w:pPr>
              <w:pStyle w:val="0"/>
            </w:pPr>
            <w:r>
              <w:rPr>
                <w:sz w:val="20"/>
              </w:rPr>
              <w:t xml:space="preserve">препараты, снижающие моторику желудочно-кишечного тракта</w:t>
            </w:r>
          </w:p>
        </w:tc>
        <w:tc>
          <w:tcPr>
            <w:tcW w:w="1757" w:type="dxa"/>
          </w:tcPr>
          <w:p>
            <w:pPr>
              <w:pStyle w:val="0"/>
            </w:pPr>
            <w:r>
              <w:rPr>
                <w:sz w:val="20"/>
              </w:rPr>
              <w:t xml:space="preserve">лоперамид</w:t>
            </w:r>
          </w:p>
        </w:tc>
        <w:tc>
          <w:tcPr>
            <w:tcW w:w="3515"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для рассасывания;</w:t>
            </w:r>
          </w:p>
          <w:p>
            <w:pPr>
              <w:pStyle w:val="0"/>
            </w:pPr>
            <w:r>
              <w:rPr>
                <w:sz w:val="20"/>
              </w:rPr>
              <w:t xml:space="preserve">таблетки жевательные;</w:t>
            </w:r>
          </w:p>
          <w:p>
            <w:pPr>
              <w:pStyle w:val="0"/>
            </w:pPr>
            <w:r>
              <w:rPr>
                <w:sz w:val="20"/>
              </w:rPr>
              <w:t xml:space="preserve">таблетки лиофилизированные;</w:t>
            </w:r>
          </w:p>
          <w:p>
            <w:pPr>
              <w:pStyle w:val="0"/>
            </w:pPr>
            <w:r>
              <w:rPr>
                <w:sz w:val="20"/>
              </w:rPr>
              <w:t xml:space="preserve">таблетки-лиофилизат</w:t>
            </w:r>
          </w:p>
        </w:tc>
      </w:tr>
      <w:tr>
        <w:tc>
          <w:tcPr>
            <w:tcW w:w="1108" w:type="dxa"/>
          </w:tcPr>
          <w:p>
            <w:pPr>
              <w:pStyle w:val="0"/>
            </w:pPr>
            <w:r>
              <w:rPr>
                <w:sz w:val="20"/>
              </w:rPr>
              <w:t xml:space="preserve">A07E</w:t>
            </w:r>
          </w:p>
        </w:tc>
        <w:tc>
          <w:tcPr>
            <w:tcW w:w="2665" w:type="dxa"/>
          </w:tcPr>
          <w:p>
            <w:pPr>
              <w:pStyle w:val="0"/>
            </w:pPr>
            <w:r>
              <w:rPr>
                <w:sz w:val="20"/>
              </w:rPr>
              <w:t xml:space="preserve">кишечные противовоспалительные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A07EC</w:t>
            </w:r>
          </w:p>
        </w:tc>
        <w:tc>
          <w:tcPr>
            <w:tcW w:w="2665" w:type="dxa"/>
            <w:vMerge w:val="restart"/>
          </w:tcPr>
          <w:p>
            <w:pPr>
              <w:pStyle w:val="0"/>
            </w:pPr>
            <w:r>
              <w:rPr>
                <w:sz w:val="20"/>
              </w:rPr>
              <w:t xml:space="preserve">аминосалициловая кислота и аналогичные препараты</w:t>
            </w:r>
          </w:p>
        </w:tc>
        <w:tc>
          <w:tcPr>
            <w:tcW w:w="1757" w:type="dxa"/>
          </w:tcPr>
          <w:p>
            <w:pPr>
              <w:pStyle w:val="0"/>
            </w:pPr>
            <w:r>
              <w:rPr>
                <w:sz w:val="20"/>
              </w:rPr>
              <w:t xml:space="preserve">сульфасалазин</w:t>
            </w:r>
          </w:p>
        </w:tc>
        <w:tc>
          <w:tcPr>
            <w:tcW w:w="3515" w:type="dxa"/>
          </w:tcPr>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месалазин</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кишечнорастворимые с пролонгированным высвобождением, покрытые пленочной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гранулы с пролонгированным высвобождением для приема внутрь;</w:t>
            </w:r>
          </w:p>
          <w:p>
            <w:pPr>
              <w:pStyle w:val="0"/>
            </w:pPr>
            <w:r>
              <w:rPr>
                <w:sz w:val="20"/>
              </w:rPr>
              <w:t xml:space="preserve">пена ректальная дозированная;</w:t>
            </w:r>
          </w:p>
          <w:p>
            <w:pPr>
              <w:pStyle w:val="0"/>
            </w:pPr>
            <w:r>
              <w:rPr>
                <w:sz w:val="20"/>
              </w:rPr>
              <w:t xml:space="preserve">гранулы кишечнорастворимые с пролонгированным высвобождением, покрытые оболочкой</w:t>
            </w:r>
          </w:p>
        </w:tc>
      </w:tr>
      <w:tr>
        <w:tc>
          <w:tcPr>
            <w:tcW w:w="1108" w:type="dxa"/>
          </w:tcPr>
          <w:p>
            <w:pPr>
              <w:pStyle w:val="0"/>
            </w:pPr>
            <w:r>
              <w:rPr>
                <w:sz w:val="20"/>
              </w:rPr>
              <w:t xml:space="preserve">A07F</w:t>
            </w:r>
          </w:p>
        </w:tc>
        <w:tc>
          <w:tcPr>
            <w:tcW w:w="2665" w:type="dxa"/>
          </w:tcPr>
          <w:p>
            <w:pPr>
              <w:pStyle w:val="0"/>
            </w:pPr>
            <w:r>
              <w:rPr>
                <w:sz w:val="20"/>
              </w:rPr>
              <w:t xml:space="preserve">противодиарейные микроорганизмы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A07FA</w:t>
            </w:r>
          </w:p>
        </w:tc>
        <w:tc>
          <w:tcPr>
            <w:tcW w:w="2665" w:type="dxa"/>
            <w:vMerge w:val="restart"/>
          </w:tcPr>
          <w:p>
            <w:pPr>
              <w:pStyle w:val="0"/>
            </w:pPr>
            <w:r>
              <w:rPr>
                <w:sz w:val="20"/>
              </w:rPr>
              <w:t xml:space="preserve">противодиарейные микроорганизмы</w:t>
            </w:r>
          </w:p>
        </w:tc>
        <w:tc>
          <w:tcPr>
            <w:tcW w:w="1757" w:type="dxa"/>
          </w:tcPr>
          <w:p>
            <w:pPr>
              <w:pStyle w:val="0"/>
            </w:pPr>
            <w:r>
              <w:rPr>
                <w:sz w:val="20"/>
              </w:rPr>
              <w:t xml:space="preserve">бифидобактерии бифидум</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пробиотик из бифидобактерий бифидум однокомпонентный сорбированный</w:t>
            </w:r>
          </w:p>
        </w:tc>
        <w:tc>
          <w:tcPr>
            <w:tcW w:w="3515" w:type="dxa"/>
          </w:tcPr>
          <w:p>
            <w:pPr>
              <w:pStyle w:val="0"/>
            </w:pPr>
            <w:r>
              <w:rPr>
                <w:sz w:val="20"/>
              </w:rPr>
              <w:t xml:space="preserve">капсулы;</w:t>
            </w:r>
          </w:p>
          <w:p>
            <w:pPr>
              <w:pStyle w:val="0"/>
            </w:pPr>
            <w:r>
              <w:rPr>
                <w:sz w:val="20"/>
              </w:rPr>
              <w:t xml:space="preserve">порошок для приема внутрь</w:t>
            </w:r>
          </w:p>
        </w:tc>
      </w:tr>
      <w:tr>
        <w:tc>
          <w:tcPr>
            <w:vMerge w:val="continue"/>
          </w:tcPr>
          <w:p/>
        </w:tc>
        <w:tc>
          <w:tcPr>
            <w:vMerge w:val="continue"/>
          </w:tcPr>
          <w:p/>
        </w:tc>
        <w:tc>
          <w:tcPr>
            <w:tcW w:w="1757" w:type="dxa"/>
          </w:tcPr>
          <w:p>
            <w:pPr>
              <w:pStyle w:val="0"/>
            </w:pPr>
            <w:r>
              <w:rPr>
                <w:sz w:val="20"/>
              </w:rPr>
              <w:t xml:space="preserve">бифидобактерии бифидум + кишечные палочки</w:t>
            </w:r>
          </w:p>
        </w:tc>
        <w:tc>
          <w:tcPr>
            <w:tcW w:w="3515" w:type="dxa"/>
          </w:tcPr>
          <w:p>
            <w:pPr>
              <w:pStyle w:val="0"/>
            </w:pPr>
            <w:r>
              <w:rPr>
                <w:sz w:val="20"/>
              </w:rPr>
              <w:t xml:space="preserve">лиофилизат для приготовления раствора для приема внутрь</w:t>
            </w:r>
          </w:p>
        </w:tc>
      </w:tr>
      <w:tr>
        <w:tc>
          <w:tcPr>
            <w:vMerge w:val="continue"/>
          </w:tcPr>
          <w:p/>
        </w:tc>
        <w:tc>
          <w:tcPr>
            <w:vMerge w:val="continue"/>
          </w:tcPr>
          <w:p/>
        </w:tc>
        <w:tc>
          <w:tcPr>
            <w:tcW w:w="1757" w:type="dxa"/>
          </w:tcPr>
          <w:p>
            <w:pPr>
              <w:pStyle w:val="0"/>
            </w:pPr>
            <w:r>
              <w:rPr>
                <w:sz w:val="20"/>
              </w:rPr>
              <w:t xml:space="preserve">лактобактерии ацидофильные</w:t>
            </w:r>
          </w:p>
        </w:tc>
        <w:tc>
          <w:tcPr>
            <w:tcW w:w="3515" w:type="dxa"/>
          </w:tcPr>
          <w:p>
            <w:pPr>
              <w:pStyle w:val="0"/>
            </w:pPr>
            <w:r>
              <w:rPr>
                <w:sz w:val="20"/>
              </w:rPr>
              <w:t xml:space="preserve">суппозитории вагинальные;</w:t>
            </w:r>
          </w:p>
          <w:p>
            <w:pPr>
              <w:pStyle w:val="0"/>
            </w:pPr>
            <w:r>
              <w:rPr>
                <w:sz w:val="20"/>
              </w:rPr>
              <w:t xml:space="preserve">капсулы вагинальные;</w:t>
            </w:r>
          </w:p>
          <w:p>
            <w:pPr>
              <w:pStyle w:val="0"/>
            </w:pPr>
            <w:r>
              <w:rPr>
                <w:sz w:val="20"/>
              </w:rPr>
              <w:t xml:space="preserve">таблетки;</w:t>
            </w:r>
          </w:p>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vMerge w:val="continue"/>
          </w:tcPr>
          <w:p/>
        </w:tc>
        <w:tc>
          <w:tcPr>
            <w:tcW w:w="1757" w:type="dxa"/>
          </w:tcPr>
          <w:p>
            <w:pPr>
              <w:pStyle w:val="0"/>
            </w:pPr>
            <w:r>
              <w:rPr>
                <w:sz w:val="20"/>
              </w:rPr>
              <w:t xml:space="preserve">лактобактерии ацидофильные + грибки кефирные</w:t>
            </w:r>
          </w:p>
        </w:tc>
        <w:tc>
          <w:tcPr>
            <w:tcW w:w="3515" w:type="dxa"/>
          </w:tcPr>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сахаромицеты Boulardii</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бактисубтил</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линекс</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хилак форте</w:t>
            </w:r>
          </w:p>
        </w:tc>
        <w:tc>
          <w:tcPr>
            <w:tcW w:w="3515" w:type="dxa"/>
          </w:tcPr>
          <w:p>
            <w:pPr>
              <w:pStyle w:val="0"/>
            </w:pPr>
            <w:r>
              <w:rPr>
                <w:sz w:val="20"/>
              </w:rPr>
              <w:t xml:space="preserve">капли для приема внутрь</w:t>
            </w:r>
          </w:p>
        </w:tc>
      </w:tr>
      <w:tr>
        <w:tc>
          <w:tcPr>
            <w:tcW w:w="1108" w:type="dxa"/>
          </w:tcPr>
          <w:p>
            <w:pPr>
              <w:pStyle w:val="0"/>
            </w:pPr>
            <w:r>
              <w:rPr>
                <w:sz w:val="20"/>
              </w:rPr>
              <w:t xml:space="preserve">A09</w:t>
            </w:r>
          </w:p>
        </w:tc>
        <w:tc>
          <w:tcPr>
            <w:gridSpan w:val="3"/>
            <w:tcW w:w="7937" w:type="dxa"/>
          </w:tcPr>
          <w:p>
            <w:pPr>
              <w:pStyle w:val="0"/>
            </w:pPr>
            <w:r>
              <w:rPr>
                <w:sz w:val="20"/>
              </w:rPr>
              <w:t xml:space="preserve">препараты, способствующие пищеварению, включая ферментные препараты</w:t>
            </w:r>
          </w:p>
        </w:tc>
      </w:tr>
      <w:tr>
        <w:tc>
          <w:tcPr>
            <w:tcW w:w="1108" w:type="dxa"/>
          </w:tcPr>
          <w:p>
            <w:pPr>
              <w:pStyle w:val="0"/>
            </w:pPr>
            <w:r>
              <w:rPr>
                <w:sz w:val="20"/>
              </w:rPr>
              <w:t xml:space="preserve">A09A</w:t>
            </w:r>
          </w:p>
        </w:tc>
        <w:tc>
          <w:tcPr>
            <w:gridSpan w:val="3"/>
            <w:tcW w:w="7937" w:type="dxa"/>
          </w:tcPr>
          <w:p>
            <w:pPr>
              <w:pStyle w:val="0"/>
            </w:pPr>
            <w:r>
              <w:rPr>
                <w:sz w:val="20"/>
              </w:rPr>
              <w:t xml:space="preserve">препараты, способствующие пищеварению, включая ферментные препараты</w:t>
            </w:r>
          </w:p>
        </w:tc>
      </w:tr>
      <w:tr>
        <w:tc>
          <w:tcPr>
            <w:tcW w:w="1108" w:type="dxa"/>
          </w:tcPr>
          <w:p>
            <w:pPr>
              <w:pStyle w:val="0"/>
            </w:pPr>
            <w:r>
              <w:rPr>
                <w:sz w:val="20"/>
              </w:rPr>
              <w:t xml:space="preserve">A09AA</w:t>
            </w:r>
          </w:p>
        </w:tc>
        <w:tc>
          <w:tcPr>
            <w:tcW w:w="2665" w:type="dxa"/>
          </w:tcPr>
          <w:p>
            <w:pPr>
              <w:pStyle w:val="0"/>
            </w:pPr>
            <w:r>
              <w:rPr>
                <w:sz w:val="20"/>
              </w:rPr>
              <w:t xml:space="preserve">ферментные препараты</w:t>
            </w:r>
          </w:p>
        </w:tc>
        <w:tc>
          <w:tcPr>
            <w:tcW w:w="1757" w:type="dxa"/>
          </w:tcPr>
          <w:p>
            <w:pPr>
              <w:pStyle w:val="0"/>
            </w:pPr>
            <w:r>
              <w:rPr>
                <w:sz w:val="20"/>
              </w:rPr>
              <w:t xml:space="preserve">панкреатин</w:t>
            </w:r>
          </w:p>
        </w:tc>
        <w:tc>
          <w:tcPr>
            <w:tcW w:w="3515"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оболочкой;</w:t>
            </w:r>
          </w:p>
          <w:p>
            <w:pPr>
              <w:pStyle w:val="0"/>
            </w:pPr>
            <w:r>
              <w:rPr>
                <w:sz w:val="20"/>
              </w:rPr>
              <w:t xml:space="preserve">таблетки, покрытые кишечнорастворимой оболочкой;</w:t>
            </w:r>
          </w:p>
          <w:p>
            <w:pPr>
              <w:pStyle w:val="0"/>
            </w:pPr>
            <w:r>
              <w:rPr>
                <w:sz w:val="20"/>
              </w:rPr>
              <w:t xml:space="preserve">гранулы кишечнорастворимые</w:t>
            </w:r>
          </w:p>
          <w:p>
            <w:pPr>
              <w:pStyle w:val="0"/>
            </w:pPr>
            <w:r>
              <w:rPr>
                <w:sz w:val="20"/>
              </w:rPr>
              <w:t xml:space="preserve">таблетки кишечнорастворимые, покрытые пленочной оболочкой</w:t>
            </w:r>
          </w:p>
        </w:tc>
      </w:tr>
      <w:tr>
        <w:tc>
          <w:tcPr>
            <w:tcW w:w="1108" w:type="dxa"/>
          </w:tcPr>
          <w:p>
            <w:pPr>
              <w:pStyle w:val="0"/>
            </w:pPr>
            <w:r>
              <w:rPr>
                <w:sz w:val="20"/>
              </w:rPr>
              <w:t xml:space="preserve">A10</w:t>
            </w:r>
          </w:p>
        </w:tc>
        <w:tc>
          <w:tcPr>
            <w:gridSpan w:val="3"/>
            <w:tcW w:w="7937" w:type="dxa"/>
          </w:tcPr>
          <w:p>
            <w:pPr>
              <w:pStyle w:val="0"/>
            </w:pPr>
            <w:r>
              <w:rPr>
                <w:sz w:val="20"/>
              </w:rPr>
              <w:t xml:space="preserve">препараты для лечения сахарного диабета</w:t>
            </w:r>
          </w:p>
        </w:tc>
      </w:tr>
      <w:tr>
        <w:tc>
          <w:tcPr>
            <w:tcW w:w="1108" w:type="dxa"/>
          </w:tcPr>
          <w:p>
            <w:pPr>
              <w:pStyle w:val="0"/>
            </w:pPr>
            <w:r>
              <w:rPr>
                <w:sz w:val="20"/>
              </w:rPr>
              <w:t xml:space="preserve">A10A</w:t>
            </w:r>
          </w:p>
        </w:tc>
        <w:tc>
          <w:tcPr>
            <w:tcW w:w="2665" w:type="dxa"/>
          </w:tcPr>
          <w:p>
            <w:pPr>
              <w:pStyle w:val="0"/>
            </w:pPr>
            <w:r>
              <w:rPr>
                <w:sz w:val="20"/>
              </w:rPr>
              <w:t xml:space="preserve">инсулины и их аналоги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A10AB</w:t>
            </w:r>
          </w:p>
        </w:tc>
        <w:tc>
          <w:tcPr>
            <w:tcW w:w="2665" w:type="dxa"/>
            <w:vMerge w:val="restart"/>
          </w:tcPr>
          <w:p>
            <w:pPr>
              <w:pStyle w:val="0"/>
            </w:pPr>
            <w:r>
              <w:rPr>
                <w:sz w:val="20"/>
              </w:rPr>
              <w:t xml:space="preserve">инсулины короткого действия и их аналоги для инъекционного введения</w:t>
            </w:r>
          </w:p>
        </w:tc>
        <w:tc>
          <w:tcPr>
            <w:tcW w:w="1757" w:type="dxa"/>
          </w:tcPr>
          <w:p>
            <w:pPr>
              <w:pStyle w:val="0"/>
            </w:pPr>
            <w:r>
              <w:rPr>
                <w:sz w:val="20"/>
              </w:rPr>
              <w:t xml:space="preserve">инсулин аспарт</w:t>
            </w:r>
          </w:p>
        </w:tc>
        <w:tc>
          <w:tcPr>
            <w:tcW w:w="3515"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1757" w:type="dxa"/>
          </w:tcPr>
          <w:p>
            <w:pPr>
              <w:pStyle w:val="0"/>
            </w:pPr>
            <w:r>
              <w:rPr>
                <w:sz w:val="20"/>
              </w:rPr>
              <w:t xml:space="preserve">инсулин глулизин</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инсулин растворимый (человеческий генно-инженерный)</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A10AC</w:t>
            </w:r>
          </w:p>
        </w:tc>
        <w:tc>
          <w:tcPr>
            <w:tcW w:w="2665" w:type="dxa"/>
          </w:tcPr>
          <w:p>
            <w:pPr>
              <w:pStyle w:val="0"/>
            </w:pPr>
            <w:r>
              <w:rPr>
                <w:sz w:val="20"/>
              </w:rPr>
              <w:t xml:space="preserve">инсулины средней продолжительности действия и их аналоги для инъекционного введения</w:t>
            </w:r>
          </w:p>
        </w:tc>
        <w:tc>
          <w:tcPr>
            <w:tcW w:w="1757" w:type="dxa"/>
          </w:tcPr>
          <w:p>
            <w:pPr>
              <w:pStyle w:val="0"/>
            </w:pPr>
            <w:r>
              <w:rPr>
                <w:sz w:val="20"/>
              </w:rPr>
              <w:t xml:space="preserve">инсулин-изофан (человеческий генно-инженерный)</w:t>
            </w:r>
          </w:p>
        </w:tc>
        <w:tc>
          <w:tcPr>
            <w:tcW w:w="3515" w:type="dxa"/>
          </w:tcPr>
          <w:p>
            <w:pPr>
              <w:pStyle w:val="0"/>
            </w:pPr>
            <w:r>
              <w:rPr>
                <w:sz w:val="20"/>
              </w:rPr>
              <w:t xml:space="preserve">суспензия для подкожного введения</w:t>
            </w:r>
          </w:p>
        </w:tc>
      </w:tr>
      <w:tr>
        <w:tc>
          <w:tcPr>
            <w:tcW w:w="1108" w:type="dxa"/>
            <w:vMerge w:val="restart"/>
          </w:tcPr>
          <w:p>
            <w:pPr>
              <w:pStyle w:val="0"/>
            </w:pPr>
            <w:r>
              <w:rPr>
                <w:sz w:val="20"/>
              </w:rPr>
              <w:t xml:space="preserve">A10AD</w:t>
            </w:r>
          </w:p>
        </w:tc>
        <w:tc>
          <w:tcPr>
            <w:tcW w:w="2665"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pPr>
              <w:pStyle w:val="0"/>
            </w:pPr>
            <w:r>
              <w:rPr>
                <w:sz w:val="20"/>
              </w:rPr>
              <w:t xml:space="preserve">инсулин аспарт двухфазный</w:t>
            </w:r>
          </w:p>
        </w:tc>
        <w:tc>
          <w:tcPr>
            <w:tcW w:w="3515"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двухфазный (человеческий генно-инженерный)</w:t>
            </w:r>
          </w:p>
        </w:tc>
        <w:tc>
          <w:tcPr>
            <w:tcW w:w="3515" w:type="dxa"/>
          </w:tcPr>
          <w:p>
            <w:pPr>
              <w:pStyle w:val="0"/>
            </w:pPr>
            <w:r>
              <w:rPr>
                <w:sz w:val="20"/>
              </w:rPr>
              <w:t xml:space="preserve">суспензия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 + инсулин аспарт</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лизпро двухфазный</w:t>
            </w:r>
          </w:p>
        </w:tc>
        <w:tc>
          <w:tcPr>
            <w:tcW w:w="3515" w:type="dxa"/>
          </w:tcPr>
          <w:p>
            <w:pPr>
              <w:pStyle w:val="0"/>
            </w:pPr>
            <w:r>
              <w:rPr>
                <w:sz w:val="20"/>
              </w:rPr>
              <w:t xml:space="preserve">суспензия для подкожного введения</w:t>
            </w:r>
          </w:p>
        </w:tc>
      </w:tr>
      <w:tr>
        <w:tc>
          <w:tcPr>
            <w:tcW w:w="1108" w:type="dxa"/>
            <w:vMerge w:val="restart"/>
          </w:tcPr>
          <w:p>
            <w:pPr>
              <w:pStyle w:val="0"/>
            </w:pPr>
            <w:r>
              <w:rPr>
                <w:sz w:val="20"/>
              </w:rPr>
              <w:t xml:space="preserve">A10AE</w:t>
            </w:r>
          </w:p>
        </w:tc>
        <w:tc>
          <w:tcPr>
            <w:tcW w:w="2665" w:type="dxa"/>
            <w:vMerge w:val="restart"/>
          </w:tcPr>
          <w:p>
            <w:pPr>
              <w:pStyle w:val="0"/>
            </w:pPr>
            <w:r>
              <w:rPr>
                <w:sz w:val="20"/>
              </w:rPr>
              <w:t xml:space="preserve">инсулины длительного действия и их аналоги для инъекционного введения</w:t>
            </w:r>
          </w:p>
        </w:tc>
        <w:tc>
          <w:tcPr>
            <w:tcW w:w="1757" w:type="dxa"/>
          </w:tcPr>
          <w:p>
            <w:pPr>
              <w:pStyle w:val="0"/>
            </w:pPr>
            <w:r>
              <w:rPr>
                <w:sz w:val="20"/>
              </w:rPr>
              <w:t xml:space="preserve">инсулин гларгин</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деглудек</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инсулин детемир</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r>
          </w:p>
        </w:tc>
        <w:tc>
          <w:tcPr>
            <w:vMerge w:val="continue"/>
          </w:tcPr>
          <w:p/>
        </w:tc>
        <w:tc>
          <w:tcPr>
            <w:tcW w:w="1757" w:type="dxa"/>
          </w:tcPr>
          <w:p>
            <w:pPr>
              <w:pStyle w:val="0"/>
            </w:pPr>
            <w:r>
              <w:rPr>
                <w:sz w:val="20"/>
              </w:rPr>
              <w:t xml:space="preserve">инсулин гларгин + ликсисенатид</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t xml:space="preserve">A10B</w:t>
            </w:r>
          </w:p>
        </w:tc>
        <w:tc>
          <w:tcPr>
            <w:gridSpan w:val="3"/>
            <w:tcW w:w="7937" w:type="dxa"/>
          </w:tcPr>
          <w:p>
            <w:pPr>
              <w:pStyle w:val="0"/>
            </w:pPr>
            <w:r>
              <w:rPr>
                <w:sz w:val="20"/>
              </w:rPr>
              <w:t xml:space="preserve">гипогликемические препараты, кроме инсулинов</w:t>
            </w:r>
          </w:p>
        </w:tc>
      </w:tr>
      <w:tr>
        <w:tc>
          <w:tcPr>
            <w:tcW w:w="1108" w:type="dxa"/>
          </w:tcPr>
          <w:p>
            <w:pPr>
              <w:pStyle w:val="0"/>
            </w:pPr>
            <w:r>
              <w:rPr>
                <w:sz w:val="20"/>
              </w:rPr>
              <w:t xml:space="preserve">A10BA</w:t>
            </w:r>
          </w:p>
        </w:tc>
        <w:tc>
          <w:tcPr>
            <w:tcW w:w="2665" w:type="dxa"/>
          </w:tcPr>
          <w:p>
            <w:pPr>
              <w:pStyle w:val="0"/>
            </w:pPr>
            <w:r>
              <w:rPr>
                <w:sz w:val="20"/>
              </w:rPr>
              <w:t xml:space="preserve">бигуаниды</w:t>
            </w:r>
          </w:p>
        </w:tc>
        <w:tc>
          <w:tcPr>
            <w:tcW w:w="1757" w:type="dxa"/>
          </w:tcPr>
          <w:p>
            <w:pPr>
              <w:pStyle w:val="0"/>
            </w:pPr>
            <w:r>
              <w:rPr>
                <w:sz w:val="20"/>
              </w:rPr>
              <w:t xml:space="preserve">метформин</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W w:w="1108" w:type="dxa"/>
            <w:vMerge w:val="restart"/>
          </w:tcPr>
          <w:p>
            <w:pPr>
              <w:pStyle w:val="0"/>
            </w:pPr>
            <w:r>
              <w:rPr>
                <w:sz w:val="20"/>
              </w:rPr>
              <w:t xml:space="preserve">A10BB</w:t>
            </w:r>
          </w:p>
        </w:tc>
        <w:tc>
          <w:tcPr>
            <w:tcW w:w="2665" w:type="dxa"/>
            <w:vMerge w:val="restart"/>
          </w:tcPr>
          <w:p>
            <w:pPr>
              <w:pStyle w:val="0"/>
            </w:pPr>
            <w:r>
              <w:rPr>
                <w:sz w:val="20"/>
              </w:rPr>
              <w:t xml:space="preserve">производные сульфонилмочевины</w:t>
            </w:r>
          </w:p>
        </w:tc>
        <w:tc>
          <w:tcPr>
            <w:tcW w:w="1757" w:type="dxa"/>
          </w:tcPr>
          <w:p>
            <w:pPr>
              <w:pStyle w:val="0"/>
            </w:pPr>
            <w:r>
              <w:rPr>
                <w:sz w:val="20"/>
              </w:rPr>
              <w:t xml:space="preserve">глибенкламид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гликлазид</w:t>
            </w:r>
          </w:p>
        </w:tc>
        <w:tc>
          <w:tcPr>
            <w:tcW w:w="3515" w:type="dxa"/>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tc>
      </w:tr>
      <w:tr>
        <w:tc>
          <w:tcPr>
            <w:vMerge w:val="continue"/>
          </w:tcPr>
          <w:p/>
        </w:tc>
        <w:tc>
          <w:tcPr>
            <w:vMerge w:val="continue"/>
          </w:tcPr>
          <w:p/>
        </w:tc>
        <w:tc>
          <w:tcPr>
            <w:tcW w:w="1757" w:type="dxa"/>
          </w:tcPr>
          <w:p>
            <w:pPr>
              <w:pStyle w:val="0"/>
            </w:pPr>
            <w:r>
              <w:rPr>
                <w:sz w:val="20"/>
              </w:rPr>
              <w:t xml:space="preserve">гликвидон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глимепирид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глипизид</w:t>
            </w:r>
          </w:p>
        </w:tc>
        <w:tc>
          <w:tcPr>
            <w:tcW w:w="3515" w:type="dxa"/>
          </w:tcPr>
          <w:p>
            <w:pPr>
              <w:pStyle w:val="0"/>
            </w:pPr>
            <w:r>
              <w:rPr>
                <w:sz w:val="20"/>
              </w:rPr>
              <w:t xml:space="preserve">таблетки с контролируемым высвобождением, покрытые пленочной оболочкой</w:t>
            </w:r>
          </w:p>
        </w:tc>
      </w:tr>
      <w:tr>
        <w:tc>
          <w:tcPr>
            <w:tcW w:w="1108" w:type="dxa"/>
          </w:tcPr>
          <w:p>
            <w:pPr>
              <w:pStyle w:val="0"/>
            </w:pPr>
            <w:r>
              <w:rPr>
                <w:sz w:val="20"/>
              </w:rPr>
              <w:t xml:space="preserve">A10BG</w:t>
            </w:r>
          </w:p>
        </w:tc>
        <w:tc>
          <w:tcPr>
            <w:tcW w:w="2665" w:type="dxa"/>
          </w:tcPr>
          <w:p>
            <w:pPr>
              <w:pStyle w:val="0"/>
            </w:pPr>
            <w:r>
              <w:rPr>
                <w:sz w:val="20"/>
              </w:rPr>
              <w:t xml:space="preserve">тиазолидиндионы</w:t>
            </w:r>
          </w:p>
        </w:tc>
        <w:tc>
          <w:tcPr>
            <w:tcW w:w="1757" w:type="dxa"/>
          </w:tcPr>
          <w:p>
            <w:pPr>
              <w:pStyle w:val="0"/>
            </w:pPr>
            <w:r>
              <w:rPr>
                <w:sz w:val="20"/>
              </w:rPr>
              <w:t xml:space="preserve">росиглитазон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A10BH</w:t>
            </w:r>
          </w:p>
        </w:tc>
        <w:tc>
          <w:tcPr>
            <w:tcW w:w="2665" w:type="dxa"/>
            <w:vMerge w:val="restart"/>
          </w:tcPr>
          <w:p>
            <w:pPr>
              <w:pStyle w:val="0"/>
            </w:pPr>
            <w:r>
              <w:rPr>
                <w:sz w:val="20"/>
              </w:rPr>
              <w:t xml:space="preserve">ингибиторы дипептидилпептидазы-4 (ДПП-4)</w:t>
            </w:r>
          </w:p>
        </w:tc>
        <w:tc>
          <w:tcPr>
            <w:tcW w:w="1757" w:type="dxa"/>
          </w:tcPr>
          <w:p>
            <w:pPr>
              <w:pStyle w:val="0"/>
            </w:pPr>
            <w:r>
              <w:rPr>
                <w:sz w:val="20"/>
              </w:rPr>
              <w:t xml:space="preserve">алоглиптин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вилдаглиптин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линаглиптин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саксаглиптин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ситаглиптин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гозоглиптин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эвоглиптин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A10BJ</w:t>
            </w:r>
          </w:p>
        </w:tc>
        <w:tc>
          <w:tcPr>
            <w:tcW w:w="2665" w:type="dxa"/>
            <w:vMerge w:val="restart"/>
          </w:tcPr>
          <w:p>
            <w:pPr>
              <w:pStyle w:val="0"/>
            </w:pPr>
            <w:r>
              <w:rPr>
                <w:sz w:val="20"/>
              </w:rPr>
              <w:t xml:space="preserve">аналоги глюкагоноподобного пептида-1</w:t>
            </w:r>
          </w:p>
        </w:tc>
        <w:tc>
          <w:tcPr>
            <w:tcW w:w="1757" w:type="dxa"/>
          </w:tcPr>
          <w:p>
            <w:pPr>
              <w:pStyle w:val="0"/>
            </w:pPr>
            <w:r>
              <w:rPr>
                <w:sz w:val="20"/>
              </w:rPr>
              <w:t xml:space="preserve">ликсисенатид</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дулаглутид</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лираглутид</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семаглутид</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A10BK</w:t>
            </w:r>
          </w:p>
        </w:tc>
        <w:tc>
          <w:tcPr>
            <w:tcW w:w="2665" w:type="dxa"/>
            <w:vMerge w:val="restart"/>
          </w:tcPr>
          <w:p>
            <w:pPr>
              <w:pStyle w:val="0"/>
            </w:pPr>
            <w:r>
              <w:rPr>
                <w:sz w:val="20"/>
              </w:rPr>
              <w:t xml:space="preserve">ингибиторы натрийзависимого переносчика глюкозы 2 типа</w:t>
            </w:r>
          </w:p>
        </w:tc>
        <w:tc>
          <w:tcPr>
            <w:tcW w:w="1757" w:type="dxa"/>
          </w:tcPr>
          <w:p>
            <w:pPr>
              <w:pStyle w:val="0"/>
            </w:pPr>
            <w:r>
              <w:rPr>
                <w:sz w:val="20"/>
              </w:rPr>
              <w:t xml:space="preserve">дапаглифлозин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ипраглифлозин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эмпаглифлозин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эртуглифлозин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A10BX</w:t>
            </w:r>
          </w:p>
        </w:tc>
        <w:tc>
          <w:tcPr>
            <w:tcW w:w="2665" w:type="dxa"/>
          </w:tcPr>
          <w:p>
            <w:pPr>
              <w:pStyle w:val="0"/>
            </w:pPr>
            <w:r>
              <w:rPr>
                <w:sz w:val="20"/>
              </w:rPr>
              <w:t xml:space="preserve">другие гипогликемические препараты, кроме инсулинов</w:t>
            </w:r>
          </w:p>
        </w:tc>
        <w:tc>
          <w:tcPr>
            <w:tcW w:w="1757" w:type="dxa"/>
          </w:tcPr>
          <w:p>
            <w:pPr>
              <w:pStyle w:val="0"/>
            </w:pPr>
            <w:r>
              <w:rPr>
                <w:sz w:val="20"/>
              </w:rPr>
              <w:t xml:space="preserve">репаглинид</w:t>
            </w:r>
          </w:p>
        </w:tc>
        <w:tc>
          <w:tcPr>
            <w:tcW w:w="3515" w:type="dxa"/>
          </w:tcPr>
          <w:p>
            <w:pPr>
              <w:pStyle w:val="0"/>
            </w:pPr>
            <w:r>
              <w:rPr>
                <w:sz w:val="20"/>
              </w:rPr>
              <w:t xml:space="preserve">таблетки</w:t>
            </w:r>
          </w:p>
        </w:tc>
      </w:tr>
      <w:tr>
        <w:tc>
          <w:tcPr>
            <w:tcW w:w="1108" w:type="dxa"/>
          </w:tcPr>
          <w:p>
            <w:pPr>
              <w:pStyle w:val="0"/>
            </w:pPr>
            <w:r>
              <w:rPr>
                <w:sz w:val="20"/>
              </w:rPr>
              <w:t xml:space="preserve">A11</w:t>
            </w:r>
          </w:p>
        </w:tc>
        <w:tc>
          <w:tcPr>
            <w:gridSpan w:val="3"/>
            <w:tcW w:w="7937" w:type="dxa"/>
          </w:tcPr>
          <w:p>
            <w:pPr>
              <w:pStyle w:val="0"/>
            </w:pPr>
            <w:r>
              <w:rPr>
                <w:sz w:val="20"/>
              </w:rPr>
              <w:t xml:space="preserve">витамины</w:t>
            </w:r>
          </w:p>
        </w:tc>
      </w:tr>
      <w:tr>
        <w:tc>
          <w:tcPr>
            <w:tcW w:w="1108" w:type="dxa"/>
          </w:tcPr>
          <w:p>
            <w:pPr>
              <w:pStyle w:val="0"/>
            </w:pPr>
            <w:r>
              <w:rPr>
                <w:sz w:val="20"/>
              </w:rPr>
              <w:t xml:space="preserve">A11B</w:t>
            </w:r>
          </w:p>
        </w:tc>
        <w:tc>
          <w:tcPr>
            <w:gridSpan w:val="3"/>
            <w:tcW w:w="7937" w:type="dxa"/>
          </w:tcPr>
          <w:p>
            <w:pPr>
              <w:pStyle w:val="0"/>
            </w:pPr>
            <w:r>
              <w:rPr>
                <w:sz w:val="20"/>
              </w:rPr>
              <w:t xml:space="preserve">поливитамины</w:t>
            </w:r>
          </w:p>
        </w:tc>
      </w:tr>
      <w:tr>
        <w:tc>
          <w:tcPr>
            <w:tcW w:w="1108" w:type="dxa"/>
          </w:tcPr>
          <w:p>
            <w:pPr>
              <w:pStyle w:val="0"/>
            </w:pPr>
            <w:r>
              <w:rPr>
                <w:sz w:val="20"/>
              </w:rPr>
              <w:t xml:space="preserve">A11BA</w:t>
            </w:r>
          </w:p>
        </w:tc>
        <w:tc>
          <w:tcPr>
            <w:tcW w:w="2665" w:type="dxa"/>
          </w:tcPr>
          <w:p>
            <w:pPr>
              <w:pStyle w:val="0"/>
            </w:pPr>
            <w:r>
              <w:rPr>
                <w:sz w:val="20"/>
              </w:rPr>
              <w:t xml:space="preserve">поливитамины</w:t>
            </w:r>
          </w:p>
        </w:tc>
        <w:tc>
          <w:tcPr>
            <w:tcW w:w="1757" w:type="dxa"/>
          </w:tcPr>
          <w:p>
            <w:pPr>
              <w:pStyle w:val="0"/>
            </w:pPr>
            <w:r>
              <w:rPr>
                <w:sz w:val="20"/>
              </w:rPr>
              <w:t xml:space="preserve">поливитамины (парентеральное введение)</w:t>
            </w:r>
          </w:p>
        </w:tc>
        <w:tc>
          <w:tcPr>
            <w:tcW w:w="3515" w:type="dxa"/>
          </w:tcPr>
          <w:p>
            <w:pPr>
              <w:pStyle w:val="0"/>
            </w:pPr>
            <w:r>
              <w:rPr>
                <w:sz w:val="20"/>
              </w:rPr>
              <w:t xml:space="preserve">раствор для внутримышечного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A11C</w:t>
            </w:r>
          </w:p>
        </w:tc>
        <w:tc>
          <w:tcPr>
            <w:gridSpan w:val="3"/>
            <w:tcW w:w="7937" w:type="dxa"/>
          </w:tcPr>
          <w:p>
            <w:pPr>
              <w:pStyle w:val="0"/>
            </w:pPr>
            <w:r>
              <w:rPr>
                <w:sz w:val="20"/>
              </w:rPr>
              <w:t xml:space="preserve">витамины A и D, включая их комбинации</w:t>
            </w:r>
          </w:p>
        </w:tc>
      </w:tr>
      <w:tr>
        <w:tc>
          <w:tcPr>
            <w:tcW w:w="1108" w:type="dxa"/>
          </w:tcPr>
          <w:p>
            <w:pPr>
              <w:pStyle w:val="0"/>
            </w:pPr>
            <w:r>
              <w:rPr>
                <w:sz w:val="20"/>
              </w:rPr>
              <w:t xml:space="preserve">A11CA</w:t>
            </w:r>
          </w:p>
        </w:tc>
        <w:tc>
          <w:tcPr>
            <w:tcW w:w="2665" w:type="dxa"/>
          </w:tcPr>
          <w:p>
            <w:pPr>
              <w:pStyle w:val="0"/>
            </w:pPr>
            <w:r>
              <w:rPr>
                <w:sz w:val="20"/>
              </w:rPr>
              <w:t xml:space="preserve">витамин A</w:t>
            </w:r>
          </w:p>
        </w:tc>
        <w:tc>
          <w:tcPr>
            <w:tcW w:w="1757" w:type="dxa"/>
          </w:tcPr>
          <w:p>
            <w:pPr>
              <w:pStyle w:val="0"/>
            </w:pPr>
            <w:r>
              <w:rPr>
                <w:sz w:val="20"/>
              </w:rPr>
              <w:t xml:space="preserve">ретинол</w:t>
            </w:r>
          </w:p>
        </w:tc>
        <w:tc>
          <w:tcPr>
            <w:tcW w:w="3515" w:type="dxa"/>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w:t>
            </w:r>
          </w:p>
          <w:p>
            <w:pPr>
              <w:pStyle w:val="0"/>
            </w:pPr>
            <w:r>
              <w:rPr>
                <w:sz w:val="20"/>
              </w:rPr>
              <w:t xml:space="preserve">раствор для приема внутрь и наружного применения (масляный)</w:t>
            </w:r>
          </w:p>
        </w:tc>
      </w:tr>
      <w:tr>
        <w:tc>
          <w:tcPr>
            <w:tcW w:w="1108" w:type="dxa"/>
            <w:vMerge w:val="restart"/>
          </w:tcPr>
          <w:p>
            <w:pPr>
              <w:pStyle w:val="0"/>
            </w:pPr>
            <w:r>
              <w:rPr>
                <w:sz w:val="20"/>
              </w:rPr>
              <w:t xml:space="preserve">A11CC</w:t>
            </w:r>
          </w:p>
        </w:tc>
        <w:tc>
          <w:tcPr>
            <w:tcW w:w="2665" w:type="dxa"/>
            <w:vMerge w:val="restart"/>
          </w:tcPr>
          <w:p>
            <w:pPr>
              <w:pStyle w:val="0"/>
            </w:pPr>
            <w:r>
              <w:rPr>
                <w:sz w:val="20"/>
              </w:rPr>
              <w:t xml:space="preserve">витамин D и его аналоги</w:t>
            </w:r>
          </w:p>
        </w:tc>
        <w:tc>
          <w:tcPr>
            <w:tcW w:w="1757" w:type="dxa"/>
          </w:tcPr>
          <w:p>
            <w:pPr>
              <w:pStyle w:val="0"/>
            </w:pPr>
            <w:r>
              <w:rPr>
                <w:sz w:val="20"/>
              </w:rPr>
              <w:t xml:space="preserve">альфакальцидол</w:t>
            </w:r>
          </w:p>
        </w:tc>
        <w:tc>
          <w:tcPr>
            <w:tcW w:w="3515"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раствор для приема внутрь (в масле);</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дигидротахистерол</w:t>
            </w:r>
          </w:p>
        </w:tc>
        <w:tc>
          <w:tcPr>
            <w:tcW w:w="3515" w:type="dxa"/>
          </w:tcPr>
          <w:p>
            <w:pPr>
              <w:pStyle w:val="0"/>
            </w:pPr>
            <w:r>
              <w:rPr>
                <w:sz w:val="20"/>
              </w:rPr>
              <w:t xml:space="preserve">капли для приема внутрь</w:t>
            </w:r>
          </w:p>
        </w:tc>
      </w:tr>
      <w:tr>
        <w:tc>
          <w:tcPr>
            <w:vMerge w:val="continue"/>
          </w:tcPr>
          <w:p/>
        </w:tc>
        <w:tc>
          <w:tcPr>
            <w:vMerge w:val="continue"/>
          </w:tcPr>
          <w:p/>
        </w:tc>
        <w:tc>
          <w:tcPr>
            <w:tcW w:w="1757" w:type="dxa"/>
          </w:tcPr>
          <w:p>
            <w:pPr>
              <w:pStyle w:val="0"/>
            </w:pPr>
            <w:r>
              <w:rPr>
                <w:sz w:val="20"/>
              </w:rPr>
              <w:t xml:space="preserve">кальцитриол</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колекальциферол</w:t>
            </w:r>
          </w:p>
        </w:tc>
        <w:tc>
          <w:tcPr>
            <w:tcW w:w="3515" w:type="dxa"/>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vMerge w:val="continue"/>
          </w:tcPr>
          <w:p/>
        </w:tc>
        <w:tc>
          <w:tcPr>
            <w:vMerge w:val="continue"/>
          </w:tcPr>
          <w:p/>
        </w:tc>
        <w:tc>
          <w:tcPr>
            <w:tcW w:w="1757" w:type="dxa"/>
          </w:tcPr>
          <w:p>
            <w:pPr>
              <w:pStyle w:val="0"/>
            </w:pPr>
            <w:r>
              <w:rPr>
                <w:sz w:val="20"/>
              </w:rPr>
              <w:t xml:space="preserve">эргокальциферол</w:t>
            </w:r>
          </w:p>
        </w:tc>
        <w:tc>
          <w:tcPr>
            <w:tcW w:w="3515" w:type="dxa"/>
          </w:tcPr>
          <w:p>
            <w:pPr>
              <w:pStyle w:val="0"/>
            </w:pPr>
            <w:r>
              <w:rPr>
                <w:sz w:val="20"/>
              </w:rPr>
              <w:t xml:space="preserve">раствор для приема внутрь масляный;</w:t>
            </w:r>
          </w:p>
          <w:p>
            <w:pPr>
              <w:pStyle w:val="0"/>
            </w:pPr>
            <w:r>
              <w:rPr>
                <w:sz w:val="20"/>
              </w:rPr>
              <w:t xml:space="preserve">капли для приема внутрь (в масле)</w:t>
            </w:r>
          </w:p>
        </w:tc>
      </w:tr>
      <w:tr>
        <w:tc>
          <w:tcPr>
            <w:tcW w:w="1108" w:type="dxa"/>
          </w:tcPr>
          <w:p>
            <w:pPr>
              <w:pStyle w:val="0"/>
            </w:pPr>
            <w:r>
              <w:rPr>
                <w:sz w:val="20"/>
              </w:rPr>
              <w:t xml:space="preserve">A11D</w:t>
            </w:r>
          </w:p>
        </w:tc>
        <w:tc>
          <w:tcPr>
            <w:tcW w:w="2665" w:type="dxa"/>
          </w:tcPr>
          <w:p>
            <w:pPr>
              <w:pStyle w:val="0"/>
            </w:pPr>
            <w:r>
              <w:rPr>
                <w:sz w:val="20"/>
              </w:rPr>
              <w:t xml:space="preserve">витамин B1 и его комбинации с витаминами B6 и B12</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A11DA</w:t>
            </w:r>
          </w:p>
        </w:tc>
        <w:tc>
          <w:tcPr>
            <w:tcW w:w="2665" w:type="dxa"/>
          </w:tcPr>
          <w:p>
            <w:pPr>
              <w:pStyle w:val="0"/>
            </w:pPr>
            <w:r>
              <w:rPr>
                <w:sz w:val="20"/>
              </w:rPr>
              <w:t xml:space="preserve">витамин B1</w:t>
            </w:r>
          </w:p>
        </w:tc>
        <w:tc>
          <w:tcPr>
            <w:tcW w:w="1757" w:type="dxa"/>
          </w:tcPr>
          <w:p>
            <w:pPr>
              <w:pStyle w:val="0"/>
            </w:pPr>
            <w:r>
              <w:rPr>
                <w:sz w:val="20"/>
              </w:rPr>
              <w:t xml:space="preserve">тиамин</w:t>
            </w:r>
          </w:p>
        </w:tc>
        <w:tc>
          <w:tcPr>
            <w:tcW w:w="3515" w:type="dxa"/>
          </w:tcPr>
          <w:p>
            <w:pPr>
              <w:pStyle w:val="0"/>
            </w:pPr>
            <w:r>
              <w:rPr>
                <w:sz w:val="20"/>
              </w:rPr>
              <w:t xml:space="preserve">раствор для внутримышечного введения</w:t>
            </w:r>
          </w:p>
        </w:tc>
      </w:tr>
      <w:tr>
        <w:tc>
          <w:tcPr>
            <w:tcW w:w="1108" w:type="dxa"/>
          </w:tcPr>
          <w:p>
            <w:pPr>
              <w:pStyle w:val="0"/>
            </w:pPr>
            <w:r>
              <w:rPr>
                <w:sz w:val="20"/>
              </w:rPr>
              <w:t xml:space="preserve">A11G</w:t>
            </w:r>
          </w:p>
        </w:tc>
        <w:tc>
          <w:tcPr>
            <w:tcW w:w="2665" w:type="dxa"/>
          </w:tcPr>
          <w:p>
            <w:pPr>
              <w:pStyle w:val="0"/>
            </w:pPr>
            <w:r>
              <w:rPr>
                <w:sz w:val="20"/>
              </w:rPr>
              <w:t xml:space="preserve">аскорбиновая кислота (витамин C), включая комбинации с другими средствами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A11GA</w:t>
            </w:r>
          </w:p>
        </w:tc>
        <w:tc>
          <w:tcPr>
            <w:tcW w:w="2665" w:type="dxa"/>
          </w:tcPr>
          <w:p>
            <w:pPr>
              <w:pStyle w:val="0"/>
            </w:pPr>
            <w:r>
              <w:rPr>
                <w:sz w:val="20"/>
              </w:rPr>
              <w:t xml:space="preserve">аскорбиновая кислота (витамин C)</w:t>
            </w:r>
          </w:p>
        </w:tc>
        <w:tc>
          <w:tcPr>
            <w:tcW w:w="1757" w:type="dxa"/>
          </w:tcPr>
          <w:p>
            <w:pPr>
              <w:pStyle w:val="0"/>
            </w:pPr>
            <w:r>
              <w:rPr>
                <w:sz w:val="20"/>
              </w:rPr>
              <w:t xml:space="preserve">аскорбиновая кислота</w:t>
            </w:r>
          </w:p>
        </w:tc>
        <w:tc>
          <w:tcPr>
            <w:tcW w:w="3515" w:type="dxa"/>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108" w:type="dxa"/>
          </w:tcPr>
          <w:p>
            <w:pPr>
              <w:pStyle w:val="0"/>
            </w:pPr>
            <w:r>
              <w:rPr>
                <w:sz w:val="20"/>
              </w:rPr>
              <w:t xml:space="preserve">A11H</w:t>
            </w:r>
          </w:p>
        </w:tc>
        <w:tc>
          <w:tcPr>
            <w:tcW w:w="2665" w:type="dxa"/>
          </w:tcPr>
          <w:p>
            <w:pPr>
              <w:pStyle w:val="0"/>
            </w:pPr>
            <w:r>
              <w:rPr>
                <w:sz w:val="20"/>
              </w:rPr>
              <w:t xml:space="preserve">другие витаминные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A11HA</w:t>
            </w:r>
          </w:p>
        </w:tc>
        <w:tc>
          <w:tcPr>
            <w:tcW w:w="2665" w:type="dxa"/>
            <w:vMerge w:val="restart"/>
          </w:tcPr>
          <w:p>
            <w:pPr>
              <w:pStyle w:val="0"/>
            </w:pPr>
            <w:r>
              <w:rPr>
                <w:sz w:val="20"/>
              </w:rPr>
              <w:t xml:space="preserve">другие витаминные препараты</w:t>
            </w:r>
          </w:p>
        </w:tc>
        <w:tc>
          <w:tcPr>
            <w:tcW w:w="1757" w:type="dxa"/>
          </w:tcPr>
          <w:p>
            <w:pPr>
              <w:pStyle w:val="0"/>
            </w:pPr>
            <w:r>
              <w:rPr>
                <w:sz w:val="20"/>
              </w:rPr>
              <w:t xml:space="preserve">пиридоксин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витамин E</w:t>
            </w:r>
          </w:p>
        </w:tc>
        <w:tc>
          <w:tcPr>
            <w:tcW w:w="3515" w:type="dxa"/>
          </w:tcPr>
          <w:p>
            <w:pPr>
              <w:pStyle w:val="0"/>
            </w:pPr>
            <w:r>
              <w:rPr>
                <w:sz w:val="20"/>
              </w:rPr>
              <w:t xml:space="preserve">капсулы;</w:t>
            </w:r>
          </w:p>
          <w:p>
            <w:pPr>
              <w:pStyle w:val="0"/>
            </w:pPr>
            <w:r>
              <w:rPr>
                <w:sz w:val="20"/>
              </w:rPr>
              <w:t xml:space="preserve">раствор для приема внутрь (масляный)</w:t>
            </w:r>
          </w:p>
        </w:tc>
      </w:tr>
      <w:tr>
        <w:tc>
          <w:tcPr>
            <w:tcW w:w="1108" w:type="dxa"/>
          </w:tcPr>
          <w:p>
            <w:pPr>
              <w:pStyle w:val="0"/>
            </w:pPr>
            <w:r>
              <w:rPr>
                <w:sz w:val="20"/>
              </w:rPr>
              <w:t xml:space="preserve">A11J</w:t>
            </w:r>
          </w:p>
        </w:tc>
        <w:tc>
          <w:tcPr>
            <w:tcW w:w="2665" w:type="dxa"/>
          </w:tcPr>
          <w:p>
            <w:pPr>
              <w:pStyle w:val="0"/>
            </w:pPr>
            <w:r>
              <w:rPr>
                <w:sz w:val="20"/>
              </w:rPr>
              <w:t xml:space="preserve">витамины другие, в комбинации с другими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A11JA</w:t>
            </w:r>
          </w:p>
        </w:tc>
        <w:tc>
          <w:tcPr>
            <w:tcW w:w="2665" w:type="dxa"/>
          </w:tcPr>
          <w:p>
            <w:pPr>
              <w:pStyle w:val="0"/>
            </w:pPr>
            <w:r>
              <w:rPr>
                <w:sz w:val="20"/>
              </w:rPr>
              <w:t xml:space="preserve">витамины в комбинации</w:t>
            </w:r>
          </w:p>
        </w:tc>
        <w:tc>
          <w:tcPr>
            <w:tcW w:w="1757" w:type="dxa"/>
          </w:tcPr>
          <w:p>
            <w:pPr>
              <w:pStyle w:val="0"/>
            </w:pPr>
            <w:r>
              <w:rPr>
                <w:sz w:val="20"/>
              </w:rPr>
              <w:t xml:space="preserve">витамин E + ретинол</w:t>
            </w:r>
          </w:p>
        </w:tc>
        <w:tc>
          <w:tcPr>
            <w:tcW w:w="3515" w:type="dxa"/>
          </w:tcPr>
          <w:p>
            <w:pPr>
              <w:pStyle w:val="0"/>
            </w:pPr>
            <w:r>
              <w:rPr>
                <w:sz w:val="20"/>
              </w:rPr>
              <w:t xml:space="preserve">капсулы</w:t>
            </w:r>
          </w:p>
        </w:tc>
      </w:tr>
      <w:tr>
        <w:tc>
          <w:tcPr>
            <w:tcW w:w="1108" w:type="dxa"/>
          </w:tcPr>
          <w:p>
            <w:pPr>
              <w:pStyle w:val="0"/>
            </w:pPr>
            <w:r>
              <w:rPr>
                <w:sz w:val="20"/>
              </w:rPr>
              <w:t xml:space="preserve">A12</w:t>
            </w:r>
          </w:p>
        </w:tc>
        <w:tc>
          <w:tcPr>
            <w:tcW w:w="2665" w:type="dxa"/>
          </w:tcPr>
          <w:p>
            <w:pPr>
              <w:pStyle w:val="0"/>
            </w:pPr>
            <w:r>
              <w:rPr>
                <w:sz w:val="20"/>
              </w:rPr>
              <w:t xml:space="preserve">минеральные добавки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A12A</w:t>
            </w:r>
          </w:p>
        </w:tc>
        <w:tc>
          <w:tcPr>
            <w:tcW w:w="2665" w:type="dxa"/>
          </w:tcPr>
          <w:p>
            <w:pPr>
              <w:pStyle w:val="0"/>
            </w:pPr>
            <w:r>
              <w:rPr>
                <w:sz w:val="20"/>
              </w:rPr>
              <w:t xml:space="preserve">препараты кальция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A12AA</w:t>
            </w:r>
          </w:p>
        </w:tc>
        <w:tc>
          <w:tcPr>
            <w:tcW w:w="2665" w:type="dxa"/>
            <w:vMerge w:val="restart"/>
          </w:tcPr>
          <w:p>
            <w:pPr>
              <w:pStyle w:val="0"/>
            </w:pPr>
            <w:r>
              <w:rPr>
                <w:sz w:val="20"/>
              </w:rPr>
              <w:t xml:space="preserve">препараты кальция</w:t>
            </w:r>
          </w:p>
        </w:tc>
        <w:tc>
          <w:tcPr>
            <w:tcW w:w="1757" w:type="dxa"/>
          </w:tcPr>
          <w:p>
            <w:pPr>
              <w:pStyle w:val="0"/>
            </w:pPr>
            <w:r>
              <w:rPr>
                <w:sz w:val="20"/>
              </w:rPr>
              <w:t xml:space="preserve">кальция глюконат</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кальция глицерофосфат</w:t>
            </w:r>
          </w:p>
        </w:tc>
        <w:tc>
          <w:tcPr>
            <w:tcW w:w="3515" w:type="dxa"/>
          </w:tcPr>
          <w:p>
            <w:pPr>
              <w:pStyle w:val="0"/>
            </w:pPr>
            <w:r>
              <w:rPr>
                <w:sz w:val="20"/>
              </w:rPr>
              <w:t xml:space="preserve">таблетки</w:t>
            </w:r>
          </w:p>
        </w:tc>
      </w:tr>
      <w:tr>
        <w:tc>
          <w:tcPr>
            <w:tcW w:w="1108" w:type="dxa"/>
          </w:tcPr>
          <w:p>
            <w:pPr>
              <w:pStyle w:val="0"/>
            </w:pPr>
            <w:r>
              <w:rPr>
                <w:sz w:val="20"/>
              </w:rPr>
              <w:t xml:space="preserve">A12AX</w:t>
            </w:r>
          </w:p>
        </w:tc>
        <w:tc>
          <w:tcPr>
            <w:tcW w:w="2665" w:type="dxa"/>
          </w:tcPr>
          <w:p>
            <w:pPr>
              <w:pStyle w:val="0"/>
            </w:pPr>
            <w:r>
              <w:rPr>
                <w:sz w:val="20"/>
              </w:rPr>
              <w:t xml:space="preserve">препараты кальция в комбинации с витамином D и/или другими препаратами</w:t>
            </w:r>
          </w:p>
        </w:tc>
        <w:tc>
          <w:tcPr>
            <w:tcW w:w="1757" w:type="dxa"/>
          </w:tcPr>
          <w:p>
            <w:pPr>
              <w:pStyle w:val="0"/>
            </w:pPr>
            <w:r>
              <w:rPr>
                <w:sz w:val="20"/>
              </w:rPr>
              <w:t xml:space="preserve">кальция карбонат + колекальциферол</w:t>
            </w:r>
          </w:p>
        </w:tc>
        <w:tc>
          <w:tcPr>
            <w:tcW w:w="3515" w:type="dxa"/>
          </w:tcPr>
          <w:p>
            <w:pPr>
              <w:pStyle w:val="0"/>
            </w:pPr>
            <w:r>
              <w:rPr>
                <w:sz w:val="20"/>
              </w:rPr>
              <w:t xml:space="preserve">таблетки жевательные;</w:t>
            </w:r>
          </w:p>
          <w:p>
            <w:pPr>
              <w:pStyle w:val="0"/>
            </w:pPr>
            <w:r>
              <w:rPr>
                <w:sz w:val="20"/>
              </w:rPr>
              <w:t xml:space="preserve">порошок для приготовления суспензии для приема внутрь</w:t>
            </w:r>
          </w:p>
        </w:tc>
      </w:tr>
      <w:tr>
        <w:tc>
          <w:tcPr>
            <w:tcW w:w="1108" w:type="dxa"/>
          </w:tcPr>
          <w:p>
            <w:pPr>
              <w:pStyle w:val="0"/>
            </w:pPr>
            <w:r>
              <w:rPr>
                <w:sz w:val="20"/>
              </w:rPr>
              <w:t xml:space="preserve">A12C</w:t>
            </w:r>
          </w:p>
        </w:tc>
        <w:tc>
          <w:tcPr>
            <w:tcW w:w="2665" w:type="dxa"/>
          </w:tcPr>
          <w:p>
            <w:pPr>
              <w:pStyle w:val="0"/>
            </w:pPr>
            <w:r>
              <w:rPr>
                <w:sz w:val="20"/>
              </w:rPr>
              <w:t xml:space="preserve">другие минеральные добавки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A12CX</w:t>
            </w:r>
          </w:p>
        </w:tc>
        <w:tc>
          <w:tcPr>
            <w:tcW w:w="2665" w:type="dxa"/>
          </w:tcPr>
          <w:p>
            <w:pPr>
              <w:pStyle w:val="0"/>
            </w:pPr>
            <w:r>
              <w:rPr>
                <w:sz w:val="20"/>
              </w:rPr>
              <w:t xml:space="preserve">другие минеральные вещества</w:t>
            </w:r>
          </w:p>
        </w:tc>
        <w:tc>
          <w:tcPr>
            <w:tcW w:w="1757" w:type="dxa"/>
          </w:tcPr>
          <w:p>
            <w:pPr>
              <w:pStyle w:val="0"/>
            </w:pPr>
            <w:r>
              <w:rPr>
                <w:sz w:val="20"/>
              </w:rPr>
              <w:t xml:space="preserve">калия и магния аспарагинат</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A14</w:t>
            </w:r>
          </w:p>
        </w:tc>
        <w:tc>
          <w:tcPr>
            <w:tcW w:w="2665" w:type="dxa"/>
          </w:tcPr>
          <w:p>
            <w:pPr>
              <w:pStyle w:val="0"/>
            </w:pPr>
            <w:r>
              <w:rPr>
                <w:sz w:val="20"/>
              </w:rPr>
              <w:t xml:space="preserve">анаболические средства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A14A</w:t>
            </w:r>
          </w:p>
        </w:tc>
        <w:tc>
          <w:tcPr>
            <w:tcW w:w="2665" w:type="dxa"/>
          </w:tcPr>
          <w:p>
            <w:pPr>
              <w:pStyle w:val="0"/>
            </w:pPr>
            <w:r>
              <w:rPr>
                <w:sz w:val="20"/>
              </w:rPr>
              <w:t xml:space="preserve">анаболические стероиды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A14AB</w:t>
            </w:r>
          </w:p>
        </w:tc>
        <w:tc>
          <w:tcPr>
            <w:tcW w:w="2665" w:type="dxa"/>
          </w:tcPr>
          <w:p>
            <w:pPr>
              <w:pStyle w:val="0"/>
            </w:pPr>
            <w:r>
              <w:rPr>
                <w:sz w:val="20"/>
              </w:rPr>
              <w:t xml:space="preserve">производные эстрена</w:t>
            </w:r>
          </w:p>
        </w:tc>
        <w:tc>
          <w:tcPr>
            <w:tcW w:w="1757" w:type="dxa"/>
          </w:tcPr>
          <w:p>
            <w:pPr>
              <w:pStyle w:val="0"/>
            </w:pPr>
            <w:r>
              <w:rPr>
                <w:sz w:val="20"/>
              </w:rPr>
              <w:t xml:space="preserve">нандролон</w:t>
            </w:r>
          </w:p>
        </w:tc>
        <w:tc>
          <w:tcPr>
            <w:tcW w:w="3515" w:type="dxa"/>
          </w:tcPr>
          <w:p>
            <w:pPr>
              <w:pStyle w:val="0"/>
            </w:pPr>
            <w:r>
              <w:rPr>
                <w:sz w:val="20"/>
              </w:rPr>
              <w:t xml:space="preserve">раствор для внутримышечного введения (масляный)</w:t>
            </w:r>
          </w:p>
        </w:tc>
      </w:tr>
      <w:tr>
        <w:tc>
          <w:tcPr>
            <w:tcW w:w="1108" w:type="dxa"/>
          </w:tcPr>
          <w:p>
            <w:pPr>
              <w:pStyle w:val="0"/>
            </w:pPr>
            <w:r>
              <w:rPr>
                <w:sz w:val="20"/>
              </w:rPr>
              <w:t xml:space="preserve">A16</w:t>
            </w:r>
          </w:p>
        </w:tc>
        <w:tc>
          <w:tcPr>
            <w:gridSpan w:val="3"/>
            <w:tcW w:w="7937" w:type="dxa"/>
          </w:tcPr>
          <w:p>
            <w:pPr>
              <w:pStyle w:val="0"/>
            </w:pPr>
            <w:r>
              <w:rPr>
                <w:sz w:val="20"/>
              </w:rPr>
              <w:t xml:space="preserve">другие препараты для лечения заболеваний желудочно-кишечного тракта и нарушений обмена веществ</w:t>
            </w:r>
          </w:p>
        </w:tc>
      </w:tr>
      <w:tr>
        <w:tc>
          <w:tcPr>
            <w:tcW w:w="1108" w:type="dxa"/>
          </w:tcPr>
          <w:p>
            <w:pPr>
              <w:pStyle w:val="0"/>
            </w:pPr>
            <w:r>
              <w:rPr>
                <w:sz w:val="20"/>
              </w:rPr>
              <w:t xml:space="preserve">A16A</w:t>
            </w:r>
          </w:p>
        </w:tc>
        <w:tc>
          <w:tcPr>
            <w:gridSpan w:val="3"/>
            <w:tcW w:w="7937" w:type="dxa"/>
          </w:tcPr>
          <w:p>
            <w:pPr>
              <w:pStyle w:val="0"/>
            </w:pPr>
            <w:r>
              <w:rPr>
                <w:sz w:val="20"/>
              </w:rPr>
              <w:t xml:space="preserve">другие препараты для лечения заболеваний желудочно-кишечного тракта и нарушений обмена веществ</w:t>
            </w:r>
          </w:p>
        </w:tc>
      </w:tr>
      <w:tr>
        <w:tc>
          <w:tcPr>
            <w:tcW w:w="1108" w:type="dxa"/>
            <w:vMerge w:val="restart"/>
          </w:tcPr>
          <w:p>
            <w:pPr>
              <w:pStyle w:val="0"/>
            </w:pPr>
            <w:r>
              <w:rPr>
                <w:sz w:val="20"/>
              </w:rPr>
              <w:t xml:space="preserve">A16AA</w:t>
            </w:r>
          </w:p>
        </w:tc>
        <w:tc>
          <w:tcPr>
            <w:tcW w:w="2665" w:type="dxa"/>
            <w:vMerge w:val="restart"/>
          </w:tcPr>
          <w:p>
            <w:pPr>
              <w:pStyle w:val="0"/>
            </w:pPr>
            <w:r>
              <w:rPr>
                <w:sz w:val="20"/>
              </w:rPr>
              <w:t xml:space="preserve">аминокислоты и их производные</w:t>
            </w:r>
          </w:p>
        </w:tc>
        <w:tc>
          <w:tcPr>
            <w:tcW w:w="1757" w:type="dxa"/>
          </w:tcPr>
          <w:p>
            <w:pPr>
              <w:pStyle w:val="0"/>
            </w:pPr>
            <w:r>
              <w:rPr>
                <w:sz w:val="20"/>
              </w:rPr>
              <w:t xml:space="preserve">адеметионин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tc>
      </w:tr>
      <w:tr>
        <w:tc>
          <w:tcPr>
            <w:vMerge w:val="continue"/>
          </w:tcPr>
          <w:p/>
        </w:tc>
        <w:tc>
          <w:tcPr>
            <w:vMerge w:val="continue"/>
          </w:tcPr>
          <w:p/>
        </w:tc>
        <w:tc>
          <w:tcPr>
            <w:tcW w:w="1757" w:type="dxa"/>
          </w:tcPr>
          <w:p>
            <w:pPr>
              <w:pStyle w:val="0"/>
            </w:pPr>
            <w:r>
              <w:rPr>
                <w:sz w:val="20"/>
              </w:rPr>
              <w:t xml:space="preserve">глутаминовая кислота</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левокарнитин</w:t>
            </w:r>
          </w:p>
        </w:tc>
        <w:tc>
          <w:tcPr>
            <w:tcW w:w="3515" w:type="dxa"/>
          </w:tcPr>
          <w:p>
            <w:pPr>
              <w:pStyle w:val="0"/>
            </w:pPr>
            <w:r>
              <w:rPr>
                <w:sz w:val="20"/>
              </w:rPr>
              <w:t xml:space="preserve">раствор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 жевательные;</w:t>
            </w:r>
          </w:p>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A16AB</w:t>
            </w:r>
          </w:p>
        </w:tc>
        <w:tc>
          <w:tcPr>
            <w:tcW w:w="2665" w:type="dxa"/>
            <w:vMerge w:val="restart"/>
          </w:tcPr>
          <w:p>
            <w:pPr>
              <w:pStyle w:val="0"/>
            </w:pPr>
            <w:r>
              <w:rPr>
                <w:sz w:val="20"/>
              </w:rPr>
              <w:t xml:space="preserve">ферментные препараты</w:t>
            </w:r>
          </w:p>
        </w:tc>
        <w:tc>
          <w:tcPr>
            <w:tcW w:w="1757" w:type="dxa"/>
          </w:tcPr>
          <w:p>
            <w:pPr>
              <w:pStyle w:val="0"/>
            </w:pPr>
            <w:r>
              <w:rPr>
                <w:sz w:val="20"/>
              </w:rPr>
              <w:t xml:space="preserve">агалсидаза альфа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агалсидаза бета</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велаглюцераза альфа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галсульфаза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идурсульфаза бета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имиглюцераза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ларонидаза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себелипаза альфа</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талиглюцераза альфа</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vMerge w:val="restart"/>
          </w:tcPr>
          <w:p>
            <w:pPr>
              <w:pStyle w:val="0"/>
            </w:pPr>
            <w:r>
              <w:rPr>
                <w:sz w:val="20"/>
              </w:rPr>
              <w:t xml:space="preserve">A16AX</w:t>
            </w:r>
          </w:p>
        </w:tc>
        <w:tc>
          <w:tcPr>
            <w:tcW w:w="2665"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757" w:type="dxa"/>
          </w:tcPr>
          <w:p>
            <w:pPr>
              <w:pStyle w:val="0"/>
            </w:pPr>
            <w:r>
              <w:rPr>
                <w:sz w:val="20"/>
              </w:rPr>
              <w:t xml:space="preserve">миглустат</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нитизинон</w:t>
            </w:r>
          </w:p>
        </w:tc>
        <w:tc>
          <w:tcPr>
            <w:tcW w:w="3515"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сапроптерин</w:t>
            </w:r>
          </w:p>
        </w:tc>
        <w:tc>
          <w:tcPr>
            <w:tcW w:w="3515" w:type="dxa"/>
          </w:tcPr>
          <w:p>
            <w:pPr>
              <w:pStyle w:val="0"/>
            </w:pPr>
            <w:r>
              <w:rPr>
                <w:sz w:val="20"/>
              </w:rPr>
              <w:t xml:space="preserve">таблетки растворимые</w:t>
            </w:r>
          </w:p>
        </w:tc>
      </w:tr>
      <w:tr>
        <w:tc>
          <w:tcPr>
            <w:vMerge w:val="continue"/>
          </w:tcPr>
          <w:p/>
        </w:tc>
        <w:tc>
          <w:tcPr>
            <w:vMerge w:val="continue"/>
          </w:tcPr>
          <w:p/>
        </w:tc>
        <w:tc>
          <w:tcPr>
            <w:vMerge w:val="continue"/>
          </w:tcPr>
          <w:p/>
        </w:tc>
        <w:tc>
          <w:tcPr>
            <w:tcW w:w="3515" w:type="dxa"/>
          </w:tcPr>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тиоктовая кислота</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элиглустат</w:t>
            </w:r>
          </w:p>
        </w:tc>
        <w:tc>
          <w:tcPr>
            <w:tcW w:w="3515" w:type="dxa"/>
          </w:tcPr>
          <w:p>
            <w:pPr>
              <w:pStyle w:val="0"/>
            </w:pPr>
            <w:r>
              <w:rPr>
                <w:sz w:val="20"/>
              </w:rPr>
              <w:t xml:space="preserve">капсулы</w:t>
            </w:r>
          </w:p>
        </w:tc>
      </w:tr>
      <w:tr>
        <w:tc>
          <w:tcPr>
            <w:tcW w:w="1108" w:type="dxa"/>
          </w:tcPr>
          <w:p>
            <w:pPr>
              <w:pStyle w:val="0"/>
              <w:outlineLvl w:val="2"/>
            </w:pPr>
            <w:r>
              <w:rPr>
                <w:sz w:val="20"/>
              </w:rPr>
              <w:t xml:space="preserve">B</w:t>
            </w:r>
          </w:p>
        </w:tc>
        <w:tc>
          <w:tcPr>
            <w:tcW w:w="2665" w:type="dxa"/>
          </w:tcPr>
          <w:p>
            <w:pPr>
              <w:pStyle w:val="0"/>
            </w:pPr>
            <w:r>
              <w:rPr>
                <w:sz w:val="20"/>
              </w:rPr>
              <w:t xml:space="preserve">кровь и система кроветворения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B01</w:t>
            </w:r>
          </w:p>
        </w:tc>
        <w:tc>
          <w:tcPr>
            <w:tcW w:w="2665" w:type="dxa"/>
          </w:tcPr>
          <w:p>
            <w:pPr>
              <w:pStyle w:val="0"/>
            </w:pPr>
            <w:r>
              <w:rPr>
                <w:sz w:val="20"/>
              </w:rPr>
              <w:t xml:space="preserve">антитромботические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B01A</w:t>
            </w:r>
          </w:p>
        </w:tc>
        <w:tc>
          <w:tcPr>
            <w:tcW w:w="2665" w:type="dxa"/>
          </w:tcPr>
          <w:p>
            <w:pPr>
              <w:pStyle w:val="0"/>
            </w:pPr>
            <w:r>
              <w:rPr>
                <w:sz w:val="20"/>
              </w:rPr>
              <w:t xml:space="preserve">антитромботические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B01AA</w:t>
            </w:r>
          </w:p>
        </w:tc>
        <w:tc>
          <w:tcPr>
            <w:tcW w:w="2665" w:type="dxa"/>
          </w:tcPr>
          <w:p>
            <w:pPr>
              <w:pStyle w:val="0"/>
            </w:pPr>
            <w:r>
              <w:rPr>
                <w:sz w:val="20"/>
              </w:rPr>
              <w:t xml:space="preserve">антагонисты витамина K</w:t>
            </w:r>
          </w:p>
        </w:tc>
        <w:tc>
          <w:tcPr>
            <w:tcW w:w="1757" w:type="dxa"/>
          </w:tcPr>
          <w:p>
            <w:pPr>
              <w:pStyle w:val="0"/>
            </w:pPr>
            <w:r>
              <w:rPr>
                <w:sz w:val="20"/>
              </w:rPr>
              <w:t xml:space="preserve">варфарин</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B01AB</w:t>
            </w:r>
          </w:p>
        </w:tc>
        <w:tc>
          <w:tcPr>
            <w:tcW w:w="2665" w:type="dxa"/>
            <w:vMerge w:val="restart"/>
          </w:tcPr>
          <w:p>
            <w:pPr>
              <w:pStyle w:val="0"/>
            </w:pPr>
            <w:r>
              <w:rPr>
                <w:sz w:val="20"/>
              </w:rPr>
              <w:t xml:space="preserve">группа гепарина</w:t>
            </w:r>
          </w:p>
        </w:tc>
        <w:tc>
          <w:tcPr>
            <w:tcW w:w="1757" w:type="dxa"/>
          </w:tcPr>
          <w:p>
            <w:pPr>
              <w:pStyle w:val="0"/>
            </w:pPr>
            <w:r>
              <w:rPr>
                <w:sz w:val="20"/>
              </w:rPr>
              <w:t xml:space="preserve">гепарин натрия</w:t>
            </w:r>
          </w:p>
        </w:tc>
        <w:tc>
          <w:tcPr>
            <w:tcW w:w="3515"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далтепарин натрия</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надропарин кальция</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сулодексид</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парнапарин натрия</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бемипарин натрия</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эноксапарин натрия</w:t>
            </w:r>
          </w:p>
        </w:tc>
        <w:tc>
          <w:tcPr>
            <w:tcW w:w="3515" w:type="dxa"/>
          </w:tcPr>
          <w:p>
            <w:pPr>
              <w:pStyle w:val="0"/>
            </w:pPr>
            <w:r>
              <w:rPr>
                <w:sz w:val="20"/>
              </w:rPr>
              <w:t xml:space="preserve">раствор для инъекций;</w:t>
            </w:r>
          </w:p>
          <w:p>
            <w:pPr>
              <w:pStyle w:val="0"/>
            </w:pPr>
            <w:r>
              <w:rPr>
                <w:sz w:val="20"/>
              </w:rPr>
              <w:t xml:space="preserve">раствор для подкожного введения</w:t>
            </w:r>
          </w:p>
        </w:tc>
      </w:tr>
      <w:tr>
        <w:tc>
          <w:tcPr>
            <w:tcW w:w="1108" w:type="dxa"/>
            <w:vMerge w:val="restart"/>
          </w:tcPr>
          <w:p>
            <w:pPr>
              <w:pStyle w:val="0"/>
            </w:pPr>
            <w:r>
              <w:rPr>
                <w:sz w:val="20"/>
              </w:rPr>
              <w:t xml:space="preserve">B01AC</w:t>
            </w:r>
          </w:p>
        </w:tc>
        <w:tc>
          <w:tcPr>
            <w:tcW w:w="2665" w:type="dxa"/>
            <w:vMerge w:val="restart"/>
          </w:tcPr>
          <w:p>
            <w:pPr>
              <w:pStyle w:val="0"/>
            </w:pPr>
            <w:r>
              <w:rPr>
                <w:sz w:val="20"/>
              </w:rPr>
              <w:t xml:space="preserve">антиагреганты, кроме гепарина</w:t>
            </w:r>
          </w:p>
        </w:tc>
        <w:tc>
          <w:tcPr>
            <w:tcW w:w="1757" w:type="dxa"/>
          </w:tcPr>
          <w:p>
            <w:pPr>
              <w:pStyle w:val="0"/>
            </w:pPr>
            <w:r>
              <w:rPr>
                <w:sz w:val="20"/>
              </w:rPr>
              <w:t xml:space="preserve">клопидогрел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ацетилсалициловая кислота + магния гидроксид</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дипиридамол</w:t>
            </w:r>
          </w:p>
        </w:tc>
        <w:tc>
          <w:tcPr>
            <w:tcW w:w="3515" w:type="dxa"/>
          </w:tcPr>
          <w:p>
            <w:pPr>
              <w:pStyle w:val="0"/>
            </w:pPr>
            <w:r>
              <w:rPr>
                <w:sz w:val="20"/>
              </w:rPr>
              <w:t xml:space="preserve">суспензия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илопрост</w:t>
            </w:r>
          </w:p>
        </w:tc>
        <w:tc>
          <w:tcPr>
            <w:tcW w:w="3515" w:type="dxa"/>
          </w:tcPr>
          <w:p>
            <w:pPr>
              <w:pStyle w:val="0"/>
            </w:pPr>
            <w:r>
              <w:rPr>
                <w:sz w:val="20"/>
              </w:rPr>
              <w:t xml:space="preserve">раствор для ингаляций;</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прасугрел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селексипаг</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тикагрелор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эптифибатид</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B01AD</w:t>
            </w:r>
          </w:p>
        </w:tc>
        <w:tc>
          <w:tcPr>
            <w:tcW w:w="2665" w:type="dxa"/>
            <w:vMerge w:val="restart"/>
          </w:tcPr>
          <w:p>
            <w:pPr>
              <w:pStyle w:val="0"/>
            </w:pPr>
            <w:r>
              <w:rPr>
                <w:sz w:val="20"/>
              </w:rPr>
              <w:t xml:space="preserve">ферментные препараты</w:t>
            </w:r>
          </w:p>
        </w:tc>
        <w:tc>
          <w:tcPr>
            <w:tcW w:w="1757" w:type="dxa"/>
          </w:tcPr>
          <w:p>
            <w:pPr>
              <w:pStyle w:val="0"/>
            </w:pPr>
            <w:r>
              <w:rPr>
                <w:sz w:val="20"/>
              </w:rPr>
              <w:t xml:space="preserve">алтеплаза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проурокиназа</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рекомбинантный белок, содержащий аминокислотную последовательность стафилокиназы</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стрептокиназа</w:t>
            </w:r>
          </w:p>
        </w:tc>
        <w:tc>
          <w:tcPr>
            <w:tcW w:w="3515" w:type="dxa"/>
          </w:tcPr>
          <w:p>
            <w:pPr>
              <w:pStyle w:val="0"/>
            </w:pPr>
            <w:r>
              <w:rPr>
                <w:sz w:val="20"/>
              </w:rPr>
              <w:t xml:space="preserve">лиофилизат для приготовления раствора для внутривенного и внутриартериального введения</w:t>
            </w:r>
          </w:p>
        </w:tc>
      </w:tr>
      <w:tr>
        <w:tc>
          <w:tcPr>
            <w:vMerge w:val="continue"/>
          </w:tcPr>
          <w:p/>
        </w:tc>
        <w:tc>
          <w:tcPr>
            <w:vMerge w:val="continue"/>
          </w:tcPr>
          <w:p/>
        </w:tc>
        <w:tc>
          <w:tcPr>
            <w:tcW w:w="1757" w:type="dxa"/>
          </w:tcPr>
          <w:p>
            <w:pPr>
              <w:pStyle w:val="0"/>
            </w:pPr>
            <w:r>
              <w:rPr>
                <w:sz w:val="20"/>
              </w:rPr>
              <w:t xml:space="preserve">урокиназа</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тенектеплаза</w:t>
            </w:r>
          </w:p>
        </w:tc>
        <w:tc>
          <w:tcPr>
            <w:tcW w:w="3515" w:type="dxa"/>
          </w:tcPr>
          <w:p>
            <w:pPr>
              <w:pStyle w:val="0"/>
            </w:pPr>
            <w:r>
              <w:rPr>
                <w:sz w:val="20"/>
              </w:rPr>
              <w:t xml:space="preserve">лиофилизат для приготовления раствора для внутривенного введения</w:t>
            </w:r>
          </w:p>
        </w:tc>
      </w:tr>
      <w:tr>
        <w:tc>
          <w:tcPr>
            <w:tcW w:w="1108" w:type="dxa"/>
          </w:tcPr>
          <w:p>
            <w:pPr>
              <w:pStyle w:val="0"/>
            </w:pPr>
            <w:r>
              <w:rPr>
                <w:sz w:val="20"/>
              </w:rPr>
              <w:t xml:space="preserve">B01AE</w:t>
            </w:r>
          </w:p>
        </w:tc>
        <w:tc>
          <w:tcPr>
            <w:tcW w:w="2665" w:type="dxa"/>
          </w:tcPr>
          <w:p>
            <w:pPr>
              <w:pStyle w:val="0"/>
            </w:pPr>
            <w:r>
              <w:rPr>
                <w:sz w:val="20"/>
              </w:rPr>
              <w:t xml:space="preserve">прямые ингибиторы тромбина</w:t>
            </w:r>
          </w:p>
        </w:tc>
        <w:tc>
          <w:tcPr>
            <w:tcW w:w="1757" w:type="dxa"/>
          </w:tcPr>
          <w:p>
            <w:pPr>
              <w:pStyle w:val="0"/>
            </w:pPr>
            <w:r>
              <w:rPr>
                <w:sz w:val="20"/>
              </w:rPr>
              <w:t xml:space="preserve">дабигатрана этексилат</w:t>
            </w:r>
          </w:p>
        </w:tc>
        <w:tc>
          <w:tcPr>
            <w:tcW w:w="3515" w:type="dxa"/>
          </w:tcPr>
          <w:p>
            <w:pPr>
              <w:pStyle w:val="0"/>
            </w:pPr>
            <w:r>
              <w:rPr>
                <w:sz w:val="20"/>
              </w:rPr>
              <w:t xml:space="preserve">капсулы</w:t>
            </w:r>
          </w:p>
        </w:tc>
      </w:tr>
      <w:tr>
        <w:tc>
          <w:tcPr>
            <w:tcW w:w="1108" w:type="dxa"/>
            <w:vMerge w:val="restart"/>
          </w:tcPr>
          <w:p>
            <w:pPr>
              <w:pStyle w:val="0"/>
            </w:pPr>
            <w:r>
              <w:rPr>
                <w:sz w:val="20"/>
              </w:rPr>
              <w:t xml:space="preserve">B01AF</w:t>
            </w:r>
          </w:p>
        </w:tc>
        <w:tc>
          <w:tcPr>
            <w:tcW w:w="2665" w:type="dxa"/>
            <w:vMerge w:val="restart"/>
          </w:tcPr>
          <w:p>
            <w:pPr>
              <w:pStyle w:val="0"/>
            </w:pPr>
            <w:r>
              <w:rPr>
                <w:sz w:val="20"/>
              </w:rPr>
              <w:t xml:space="preserve">прямые ингибиторы фактора Xa</w:t>
            </w:r>
          </w:p>
        </w:tc>
        <w:tc>
          <w:tcPr>
            <w:tcW w:w="1757" w:type="dxa"/>
          </w:tcPr>
          <w:p>
            <w:pPr>
              <w:pStyle w:val="0"/>
            </w:pPr>
            <w:r>
              <w:rPr>
                <w:sz w:val="20"/>
              </w:rPr>
              <w:t xml:space="preserve">апиксабан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ривароксабан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B01AX</w:t>
            </w:r>
          </w:p>
        </w:tc>
        <w:tc>
          <w:tcPr>
            <w:tcW w:w="2665" w:type="dxa"/>
          </w:tcPr>
          <w:p>
            <w:pPr>
              <w:pStyle w:val="0"/>
            </w:pPr>
            <w:r>
              <w:rPr>
                <w:sz w:val="20"/>
              </w:rPr>
              <w:t xml:space="preserve">антикоагулянты другие</w:t>
            </w:r>
          </w:p>
        </w:tc>
        <w:tc>
          <w:tcPr>
            <w:tcW w:w="1757" w:type="dxa"/>
          </w:tcPr>
          <w:p>
            <w:pPr>
              <w:pStyle w:val="0"/>
            </w:pPr>
            <w:r>
              <w:rPr>
                <w:sz w:val="20"/>
              </w:rPr>
              <w:t xml:space="preserve">фондапаринукс натрия</w:t>
            </w:r>
          </w:p>
        </w:tc>
        <w:tc>
          <w:tcPr>
            <w:tcW w:w="3515" w:type="dxa"/>
          </w:tcPr>
          <w:p>
            <w:pPr>
              <w:pStyle w:val="0"/>
            </w:pPr>
            <w:r>
              <w:rPr>
                <w:sz w:val="20"/>
              </w:rPr>
              <w:t xml:space="preserve">раствор для подкожного введения;</w:t>
            </w:r>
          </w:p>
          <w:p>
            <w:pPr>
              <w:pStyle w:val="0"/>
            </w:pPr>
            <w:r>
              <w:rPr>
                <w:sz w:val="20"/>
              </w:rPr>
              <w:t xml:space="preserve">раствор для внутривенного и подкожного введения</w:t>
            </w:r>
          </w:p>
        </w:tc>
      </w:tr>
      <w:tr>
        <w:tc>
          <w:tcPr>
            <w:tcW w:w="1108" w:type="dxa"/>
          </w:tcPr>
          <w:p>
            <w:pPr>
              <w:pStyle w:val="0"/>
            </w:pPr>
            <w:r>
              <w:rPr>
                <w:sz w:val="20"/>
              </w:rPr>
              <w:t xml:space="preserve">B02</w:t>
            </w:r>
          </w:p>
        </w:tc>
        <w:tc>
          <w:tcPr>
            <w:tcW w:w="2665" w:type="dxa"/>
          </w:tcPr>
          <w:p>
            <w:pPr>
              <w:pStyle w:val="0"/>
            </w:pPr>
            <w:r>
              <w:rPr>
                <w:sz w:val="20"/>
              </w:rPr>
              <w:t xml:space="preserve">гемостатические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B02A</w:t>
            </w:r>
          </w:p>
        </w:tc>
        <w:tc>
          <w:tcPr>
            <w:tcW w:w="2665" w:type="dxa"/>
          </w:tcPr>
          <w:p>
            <w:pPr>
              <w:pStyle w:val="0"/>
            </w:pPr>
            <w:r>
              <w:rPr>
                <w:sz w:val="20"/>
              </w:rPr>
              <w:t xml:space="preserve">антифибринолитические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B02AA</w:t>
            </w:r>
          </w:p>
        </w:tc>
        <w:tc>
          <w:tcPr>
            <w:tcW w:w="2665" w:type="dxa"/>
            <w:vMerge w:val="restart"/>
          </w:tcPr>
          <w:p>
            <w:pPr>
              <w:pStyle w:val="0"/>
            </w:pPr>
            <w:r>
              <w:rPr>
                <w:sz w:val="20"/>
              </w:rPr>
              <w:t xml:space="preserve">аминокислоты</w:t>
            </w:r>
          </w:p>
        </w:tc>
        <w:tc>
          <w:tcPr>
            <w:tcW w:w="1757" w:type="dxa"/>
          </w:tcPr>
          <w:p>
            <w:pPr>
              <w:pStyle w:val="0"/>
            </w:pPr>
            <w:r>
              <w:rPr>
                <w:sz w:val="20"/>
              </w:rPr>
              <w:t xml:space="preserve">аминокапроновая кислота</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транексамовая кислота</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108" w:type="dxa"/>
          </w:tcPr>
          <w:p>
            <w:pPr>
              <w:pStyle w:val="0"/>
            </w:pPr>
            <w:r>
              <w:rPr>
                <w:sz w:val="20"/>
              </w:rPr>
              <w:t xml:space="preserve">B02AB</w:t>
            </w:r>
          </w:p>
        </w:tc>
        <w:tc>
          <w:tcPr>
            <w:tcW w:w="2665" w:type="dxa"/>
          </w:tcPr>
          <w:p>
            <w:pPr>
              <w:pStyle w:val="0"/>
            </w:pPr>
            <w:r>
              <w:rPr>
                <w:sz w:val="20"/>
              </w:rPr>
              <w:t xml:space="preserve">ингибиторы протеиназ плазмы</w:t>
            </w:r>
          </w:p>
        </w:tc>
        <w:tc>
          <w:tcPr>
            <w:tcW w:w="1757" w:type="dxa"/>
          </w:tcPr>
          <w:p>
            <w:pPr>
              <w:pStyle w:val="0"/>
            </w:pPr>
            <w:r>
              <w:rPr>
                <w:sz w:val="20"/>
              </w:rPr>
              <w:t xml:space="preserve">апротинин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B02B</w:t>
            </w:r>
          </w:p>
        </w:tc>
        <w:tc>
          <w:tcPr>
            <w:tcW w:w="2665" w:type="dxa"/>
          </w:tcPr>
          <w:p>
            <w:pPr>
              <w:pStyle w:val="0"/>
            </w:pPr>
            <w:r>
              <w:rPr>
                <w:sz w:val="20"/>
              </w:rPr>
              <w:t xml:space="preserve">витамин K и другие гемостатики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B02BA</w:t>
            </w:r>
          </w:p>
        </w:tc>
        <w:tc>
          <w:tcPr>
            <w:tcW w:w="2665" w:type="dxa"/>
          </w:tcPr>
          <w:p>
            <w:pPr>
              <w:pStyle w:val="0"/>
            </w:pPr>
            <w:r>
              <w:rPr>
                <w:sz w:val="20"/>
              </w:rPr>
              <w:t xml:space="preserve">витамин K</w:t>
            </w:r>
          </w:p>
        </w:tc>
        <w:tc>
          <w:tcPr>
            <w:tcW w:w="1757" w:type="dxa"/>
          </w:tcPr>
          <w:p>
            <w:pPr>
              <w:pStyle w:val="0"/>
            </w:pPr>
            <w:r>
              <w:rPr>
                <w:sz w:val="20"/>
              </w:rPr>
              <w:t xml:space="preserve">менадиона натрия бисульфит</w:t>
            </w:r>
          </w:p>
        </w:tc>
        <w:tc>
          <w:tcPr>
            <w:tcW w:w="3515" w:type="dxa"/>
          </w:tcPr>
          <w:p>
            <w:pPr>
              <w:pStyle w:val="0"/>
            </w:pPr>
            <w:r>
              <w:rPr>
                <w:sz w:val="20"/>
              </w:rPr>
              <w:t xml:space="preserve">раствор для внутримышечного введения</w:t>
            </w:r>
          </w:p>
        </w:tc>
      </w:tr>
      <w:tr>
        <w:tc>
          <w:tcPr>
            <w:tcW w:w="1108" w:type="dxa"/>
            <w:vMerge w:val="restart"/>
          </w:tcPr>
          <w:p>
            <w:pPr>
              <w:pStyle w:val="0"/>
            </w:pPr>
            <w:r>
              <w:rPr>
                <w:sz w:val="20"/>
              </w:rPr>
              <w:t xml:space="preserve">B02BC</w:t>
            </w:r>
          </w:p>
        </w:tc>
        <w:tc>
          <w:tcPr>
            <w:tcW w:w="2665" w:type="dxa"/>
            <w:vMerge w:val="restart"/>
          </w:tcPr>
          <w:p>
            <w:pPr>
              <w:pStyle w:val="0"/>
            </w:pPr>
            <w:r>
              <w:rPr>
                <w:sz w:val="20"/>
              </w:rPr>
              <w:t xml:space="preserve">местные гемостатики</w:t>
            </w:r>
          </w:p>
        </w:tc>
        <w:tc>
          <w:tcPr>
            <w:tcW w:w="1757" w:type="dxa"/>
          </w:tcPr>
          <w:p>
            <w:pPr>
              <w:pStyle w:val="0"/>
            </w:pPr>
            <w:r>
              <w:rPr>
                <w:sz w:val="20"/>
              </w:rPr>
              <w:t xml:space="preserve">борная кислота + нитрофурал + [коллаген]</w:t>
            </w:r>
          </w:p>
        </w:tc>
        <w:tc>
          <w:tcPr>
            <w:tcW w:w="3515" w:type="dxa"/>
          </w:tcPr>
          <w:p>
            <w:pPr>
              <w:pStyle w:val="0"/>
            </w:pPr>
            <w:r>
              <w:rPr>
                <w:sz w:val="20"/>
              </w:rPr>
              <w:t xml:space="preserve">губка</w:t>
            </w:r>
          </w:p>
        </w:tc>
      </w:tr>
      <w:tr>
        <w:tc>
          <w:tcPr>
            <w:vMerge w:val="continue"/>
          </w:tcPr>
          <w:p/>
        </w:tc>
        <w:tc>
          <w:tcPr>
            <w:vMerge w:val="continue"/>
          </w:tcPr>
          <w:p/>
        </w:tc>
        <w:tc>
          <w:tcPr>
            <w:tcW w:w="1757" w:type="dxa"/>
          </w:tcPr>
          <w:p>
            <w:pPr>
              <w:pStyle w:val="0"/>
            </w:pPr>
            <w:r>
              <w:rPr>
                <w:sz w:val="20"/>
              </w:rPr>
              <w:t xml:space="preserve">фибриноген + тромбин</w:t>
            </w:r>
          </w:p>
        </w:tc>
        <w:tc>
          <w:tcPr>
            <w:tcW w:w="3515" w:type="dxa"/>
          </w:tcPr>
          <w:p>
            <w:pPr>
              <w:pStyle w:val="0"/>
            </w:pPr>
            <w:r>
              <w:rPr>
                <w:sz w:val="20"/>
              </w:rPr>
              <w:t xml:space="preserve">губка</w:t>
            </w:r>
          </w:p>
        </w:tc>
      </w:tr>
      <w:tr>
        <w:tc>
          <w:tcPr>
            <w:tcW w:w="1108" w:type="dxa"/>
            <w:tcBorders>
              <w:bottom w:val="nil"/>
            </w:tcBorders>
            <w:vMerge w:val="restart"/>
          </w:tcPr>
          <w:p>
            <w:pPr>
              <w:pStyle w:val="0"/>
            </w:pPr>
            <w:r>
              <w:rPr>
                <w:sz w:val="20"/>
              </w:rPr>
              <w:t xml:space="preserve">B02BD</w:t>
            </w:r>
          </w:p>
        </w:tc>
        <w:tc>
          <w:tcPr>
            <w:tcW w:w="2665" w:type="dxa"/>
            <w:tcBorders>
              <w:bottom w:val="nil"/>
            </w:tcBorders>
            <w:vMerge w:val="restart"/>
          </w:tcPr>
          <w:p>
            <w:pPr>
              <w:pStyle w:val="0"/>
            </w:pPr>
            <w:r>
              <w:rPr>
                <w:sz w:val="20"/>
              </w:rPr>
              <w:t xml:space="preserve">факторы свертывания крови</w:t>
            </w:r>
          </w:p>
        </w:tc>
        <w:tc>
          <w:tcPr>
            <w:tcW w:w="1757" w:type="dxa"/>
          </w:tcPr>
          <w:p>
            <w:pPr>
              <w:pStyle w:val="0"/>
            </w:pPr>
            <w:r>
              <w:rPr>
                <w:sz w:val="20"/>
              </w:rPr>
              <w:t xml:space="preserve">антиингибиторный коагулянтный комплекс</w:t>
            </w:r>
          </w:p>
        </w:tc>
        <w:tc>
          <w:tcPr>
            <w:tcW w:w="3515"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мороктоког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нонаког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октоког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симоктоког альфа (фактор свертывания крови VIII человеческий рекомбинантный)</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фактор свертывания крови VII</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фактор свертывания крови VIII</w:t>
            </w:r>
          </w:p>
        </w:tc>
        <w:tc>
          <w:tcPr>
            <w:tcW w:w="3515" w:type="dxa"/>
          </w:tcPr>
          <w:p>
            <w:pPr>
              <w:pStyle w:val="0"/>
            </w:pPr>
            <w:r>
              <w:rPr>
                <w:sz w:val="20"/>
              </w:rPr>
              <w:t xml:space="preserve">лиофилизат для приготовления дисперсии для внутривенного введения пролонгированного высвобождения;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фактор свертывания крови VIII + фактор Виллебранда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свертывания крови IX</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лиофилизированный порошок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IX и X в комбинации</w:t>
            </w:r>
          </w:p>
        </w:tc>
        <w:tc>
          <w:tcPr>
            <w:tcW w:w="3515"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факторы свертывания крови II, VII, IX, X в комбинации [протромбиновый комплекс]</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эптаког альфа (активированный)</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эфмороктоког альфа</w:t>
            </w:r>
          </w:p>
        </w:tc>
        <w:tc>
          <w:tcPr>
            <w:tcW w:w="3515" w:type="dxa"/>
          </w:tcPr>
          <w:p>
            <w:pPr>
              <w:pStyle w:val="0"/>
            </w:pPr>
            <w:r>
              <w:rPr>
                <w:sz w:val="20"/>
              </w:rPr>
              <w:t xml:space="preserve">лиофилизат для приготовления раствора для внутривенного введения</w:t>
            </w:r>
          </w:p>
        </w:tc>
      </w:tr>
      <w:tr>
        <w:tc>
          <w:tcPr>
            <w:tcW w:w="1108" w:type="dxa"/>
            <w:vMerge w:val="restart"/>
          </w:tcPr>
          <w:p>
            <w:pPr>
              <w:pStyle w:val="0"/>
            </w:pPr>
            <w:r>
              <w:rPr>
                <w:sz w:val="20"/>
              </w:rPr>
              <w:t xml:space="preserve">B02BX</w:t>
            </w:r>
          </w:p>
        </w:tc>
        <w:tc>
          <w:tcPr>
            <w:tcW w:w="2665" w:type="dxa"/>
            <w:vMerge w:val="restart"/>
          </w:tcPr>
          <w:p>
            <w:pPr>
              <w:pStyle w:val="0"/>
            </w:pPr>
            <w:r>
              <w:rPr>
                <w:sz w:val="20"/>
              </w:rPr>
              <w:t xml:space="preserve">другие системные гемостатики</w:t>
            </w:r>
          </w:p>
        </w:tc>
        <w:tc>
          <w:tcPr>
            <w:tcW w:w="1757" w:type="dxa"/>
          </w:tcPr>
          <w:p>
            <w:pPr>
              <w:pStyle w:val="0"/>
            </w:pPr>
            <w:r>
              <w:rPr>
                <w:sz w:val="20"/>
              </w:rPr>
              <w:t xml:space="preserve">ромиплостим</w:t>
            </w:r>
          </w:p>
        </w:tc>
        <w:tc>
          <w:tcPr>
            <w:tcW w:w="3515"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элтромбопаг</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этамзилат</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эмицизумаб</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t xml:space="preserve">B03</w:t>
            </w:r>
          </w:p>
        </w:tc>
        <w:tc>
          <w:tcPr>
            <w:tcW w:w="2665" w:type="dxa"/>
          </w:tcPr>
          <w:p>
            <w:pPr>
              <w:pStyle w:val="0"/>
            </w:pPr>
            <w:r>
              <w:rPr>
                <w:sz w:val="20"/>
              </w:rPr>
              <w:t xml:space="preserve">антианемические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B03A</w:t>
            </w:r>
          </w:p>
        </w:tc>
        <w:tc>
          <w:tcPr>
            <w:tcW w:w="2665" w:type="dxa"/>
          </w:tcPr>
          <w:p>
            <w:pPr>
              <w:pStyle w:val="0"/>
            </w:pPr>
            <w:r>
              <w:rPr>
                <w:sz w:val="20"/>
              </w:rPr>
              <w:t xml:space="preserve">препараты железа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B03AA</w:t>
            </w:r>
          </w:p>
        </w:tc>
        <w:tc>
          <w:tcPr>
            <w:tcW w:w="2665" w:type="dxa"/>
          </w:tcPr>
          <w:p>
            <w:pPr>
              <w:pStyle w:val="0"/>
            </w:pPr>
            <w:r>
              <w:rPr>
                <w:sz w:val="20"/>
              </w:rPr>
              <w:t xml:space="preserve">пероральные препараты двухвалентного железа</w:t>
            </w:r>
          </w:p>
        </w:tc>
        <w:tc>
          <w:tcPr>
            <w:tcW w:w="1757" w:type="dxa"/>
          </w:tcPr>
          <w:p>
            <w:pPr>
              <w:pStyle w:val="0"/>
            </w:pPr>
            <w:r>
              <w:rPr>
                <w:sz w:val="20"/>
              </w:rPr>
              <w:t xml:space="preserve">железа сульфат</w:t>
            </w:r>
          </w:p>
        </w:tc>
        <w:tc>
          <w:tcPr>
            <w:tcW w:w="3515" w:type="dxa"/>
          </w:tcPr>
          <w:p>
            <w:pPr>
              <w:pStyle w:val="0"/>
            </w:pPr>
            <w:r>
              <w:rPr>
                <w:sz w:val="20"/>
              </w:rPr>
              <w:t xml:space="preserve">таблетки,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B03AB</w:t>
            </w:r>
          </w:p>
        </w:tc>
        <w:tc>
          <w:tcPr>
            <w:tcW w:w="2665" w:type="dxa"/>
          </w:tcPr>
          <w:p>
            <w:pPr>
              <w:pStyle w:val="0"/>
            </w:pPr>
            <w:r>
              <w:rPr>
                <w:sz w:val="20"/>
              </w:rPr>
              <w:t xml:space="preserve">пероральные препараты трехвалентного железа</w:t>
            </w:r>
          </w:p>
        </w:tc>
        <w:tc>
          <w:tcPr>
            <w:tcW w:w="1757" w:type="dxa"/>
          </w:tcPr>
          <w:p>
            <w:pPr>
              <w:pStyle w:val="0"/>
            </w:pPr>
            <w:r>
              <w:rPr>
                <w:sz w:val="20"/>
              </w:rPr>
              <w:t xml:space="preserve">железа (III) гидроксид полимальтозат</w:t>
            </w:r>
          </w:p>
        </w:tc>
        <w:tc>
          <w:tcPr>
            <w:tcW w:w="3515"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жевательные</w:t>
            </w:r>
          </w:p>
        </w:tc>
      </w:tr>
      <w:tr>
        <w:tc>
          <w:tcPr>
            <w:tcW w:w="1108" w:type="dxa"/>
            <w:vMerge w:val="restart"/>
          </w:tcPr>
          <w:p>
            <w:pPr>
              <w:pStyle w:val="0"/>
            </w:pPr>
            <w:r>
              <w:rPr>
                <w:sz w:val="20"/>
              </w:rPr>
              <w:t xml:space="preserve">B03AC</w:t>
            </w:r>
          </w:p>
        </w:tc>
        <w:tc>
          <w:tcPr>
            <w:tcW w:w="2665" w:type="dxa"/>
            <w:vMerge w:val="restart"/>
          </w:tcPr>
          <w:p>
            <w:pPr>
              <w:pStyle w:val="0"/>
            </w:pPr>
            <w:r>
              <w:rPr>
                <w:sz w:val="20"/>
              </w:rPr>
              <w:t xml:space="preserve">парентеральные препараты трехвалентного железа</w:t>
            </w:r>
          </w:p>
        </w:tc>
        <w:tc>
          <w:tcPr>
            <w:tcW w:w="1757" w:type="dxa"/>
          </w:tcPr>
          <w:p>
            <w:pPr>
              <w:pStyle w:val="0"/>
            </w:pPr>
            <w:r>
              <w:rPr>
                <w:sz w:val="20"/>
              </w:rPr>
              <w:t xml:space="preserve">железа (III) гидроксид олигоизомальтозат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железа (III) гидроксида сахарозный комплекс</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железа (III) гидроксид декстран</w:t>
            </w:r>
          </w:p>
        </w:tc>
        <w:tc>
          <w:tcPr>
            <w:tcW w:w="3515" w:type="dxa"/>
          </w:tcPr>
          <w:p>
            <w:pPr>
              <w:pStyle w:val="0"/>
            </w:pPr>
            <w:r>
              <w:rPr>
                <w:sz w:val="20"/>
              </w:rPr>
              <w:t xml:space="preserve">раствор для внутримышечного введения;</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железа карбоксимальтозат</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B03AE</w:t>
            </w:r>
          </w:p>
        </w:tc>
        <w:tc>
          <w:tcPr>
            <w:tcW w:w="2665" w:type="dxa"/>
            <w:vMerge w:val="restart"/>
          </w:tcPr>
          <w:p>
            <w:pPr>
              <w:pStyle w:val="0"/>
            </w:pPr>
            <w:r>
              <w:rPr>
                <w:sz w:val="20"/>
              </w:rPr>
              <w:t xml:space="preserve">препараты железа в комбинации с поливитаминами</w:t>
            </w:r>
          </w:p>
        </w:tc>
        <w:tc>
          <w:tcPr>
            <w:tcW w:w="1757" w:type="dxa"/>
          </w:tcPr>
          <w:p>
            <w:pPr>
              <w:pStyle w:val="0"/>
            </w:pPr>
            <w:r>
              <w:rPr>
                <w:sz w:val="20"/>
              </w:rPr>
              <w:t xml:space="preserve">железа сульфат + аскорбиновая кислота</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железа сульфат + фолиевая кислота + цианокобаламин</w:t>
            </w:r>
          </w:p>
        </w:tc>
        <w:tc>
          <w:tcPr>
            <w:tcW w:w="3515" w:type="dxa"/>
          </w:tcPr>
          <w:p>
            <w:pPr>
              <w:pStyle w:val="0"/>
            </w:pPr>
            <w:r>
              <w:rPr>
                <w:sz w:val="20"/>
              </w:rPr>
              <w:t xml:space="preserve">капсулы</w:t>
            </w:r>
          </w:p>
        </w:tc>
      </w:tr>
      <w:tr>
        <w:tc>
          <w:tcPr>
            <w:tcW w:w="1108" w:type="dxa"/>
          </w:tcPr>
          <w:p>
            <w:pPr>
              <w:pStyle w:val="0"/>
            </w:pPr>
            <w:r>
              <w:rPr>
                <w:sz w:val="20"/>
              </w:rPr>
              <w:t xml:space="preserve">B03B</w:t>
            </w:r>
          </w:p>
        </w:tc>
        <w:tc>
          <w:tcPr>
            <w:tcW w:w="2665" w:type="dxa"/>
          </w:tcPr>
          <w:p>
            <w:pPr>
              <w:pStyle w:val="0"/>
            </w:pPr>
            <w:r>
              <w:rPr>
                <w:sz w:val="20"/>
              </w:rPr>
              <w:t xml:space="preserve">витамин B12 и фолиевая кислота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B03BA</w:t>
            </w:r>
          </w:p>
        </w:tc>
        <w:tc>
          <w:tcPr>
            <w:tcW w:w="2665" w:type="dxa"/>
          </w:tcPr>
          <w:p>
            <w:pPr>
              <w:pStyle w:val="0"/>
            </w:pPr>
            <w:r>
              <w:rPr>
                <w:sz w:val="20"/>
              </w:rPr>
              <w:t xml:space="preserve">витамин B12 (цианокобаламин и его аналоги)</w:t>
            </w:r>
          </w:p>
        </w:tc>
        <w:tc>
          <w:tcPr>
            <w:tcW w:w="1757" w:type="dxa"/>
          </w:tcPr>
          <w:p>
            <w:pPr>
              <w:pStyle w:val="0"/>
            </w:pPr>
            <w:r>
              <w:rPr>
                <w:sz w:val="20"/>
              </w:rPr>
              <w:t xml:space="preserve">цианокобаламин</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B03BB</w:t>
            </w:r>
          </w:p>
        </w:tc>
        <w:tc>
          <w:tcPr>
            <w:tcW w:w="2665" w:type="dxa"/>
          </w:tcPr>
          <w:p>
            <w:pPr>
              <w:pStyle w:val="0"/>
            </w:pPr>
            <w:r>
              <w:rPr>
                <w:sz w:val="20"/>
              </w:rPr>
              <w:t xml:space="preserve">фолиевая кислота и ее производные</w:t>
            </w:r>
          </w:p>
        </w:tc>
        <w:tc>
          <w:tcPr>
            <w:tcW w:w="1757" w:type="dxa"/>
          </w:tcPr>
          <w:p>
            <w:pPr>
              <w:pStyle w:val="0"/>
            </w:pPr>
            <w:r>
              <w:rPr>
                <w:sz w:val="20"/>
              </w:rPr>
              <w:t xml:space="preserve">фолиевая кислота</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B03X</w:t>
            </w:r>
          </w:p>
        </w:tc>
        <w:tc>
          <w:tcPr>
            <w:tcW w:w="2665" w:type="dxa"/>
          </w:tcPr>
          <w:p>
            <w:pPr>
              <w:pStyle w:val="0"/>
            </w:pPr>
            <w:r>
              <w:rPr>
                <w:sz w:val="20"/>
              </w:rPr>
              <w:t xml:space="preserve">другие антианемические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B03XA</w:t>
            </w:r>
          </w:p>
        </w:tc>
        <w:tc>
          <w:tcPr>
            <w:tcW w:w="2665" w:type="dxa"/>
            <w:vMerge w:val="restart"/>
          </w:tcPr>
          <w:p>
            <w:pPr>
              <w:pStyle w:val="0"/>
            </w:pPr>
            <w:r>
              <w:rPr>
                <w:sz w:val="20"/>
              </w:rPr>
              <w:t xml:space="preserve">другие антианемические препараты</w:t>
            </w:r>
          </w:p>
        </w:tc>
        <w:tc>
          <w:tcPr>
            <w:tcW w:w="1757" w:type="dxa"/>
          </w:tcPr>
          <w:p>
            <w:pPr>
              <w:pStyle w:val="0"/>
            </w:pPr>
            <w:r>
              <w:rPr>
                <w:sz w:val="20"/>
              </w:rPr>
              <w:t xml:space="preserve">дарбэпоэтин альфа</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эпоэтин альфа</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метоксиполиэтиленгликоль-эпоэтин бета</w:t>
            </w:r>
          </w:p>
        </w:tc>
        <w:tc>
          <w:tcPr>
            <w:tcW w:w="3515"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эпоэтин бета</w:t>
            </w:r>
          </w:p>
        </w:tc>
        <w:tc>
          <w:tcPr>
            <w:tcW w:w="3515" w:type="dxa"/>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раствор для внутривенного и подкожного введения</w:t>
            </w:r>
          </w:p>
        </w:tc>
      </w:tr>
      <w:tr>
        <w:tc>
          <w:tcPr>
            <w:tcW w:w="1108" w:type="dxa"/>
          </w:tcPr>
          <w:p>
            <w:pPr>
              <w:pStyle w:val="0"/>
            </w:pPr>
            <w:r>
              <w:rPr>
                <w:sz w:val="20"/>
              </w:rPr>
              <w:t xml:space="preserve">B05</w:t>
            </w:r>
          </w:p>
        </w:tc>
        <w:tc>
          <w:tcPr>
            <w:gridSpan w:val="2"/>
            <w:tcW w:w="4422" w:type="dxa"/>
          </w:tcPr>
          <w:p>
            <w:pPr>
              <w:pStyle w:val="0"/>
            </w:pPr>
            <w:r>
              <w:rPr>
                <w:sz w:val="20"/>
              </w:rPr>
              <w:t xml:space="preserve">кровезаменители и перфузионные растворы</w:t>
            </w:r>
          </w:p>
        </w:tc>
        <w:tc>
          <w:tcPr>
            <w:tcW w:w="3515" w:type="dxa"/>
          </w:tcPr>
          <w:p>
            <w:pPr>
              <w:pStyle w:val="0"/>
            </w:pPr>
            <w:r>
              <w:rPr>
                <w:sz w:val="20"/>
              </w:rPr>
            </w:r>
          </w:p>
        </w:tc>
      </w:tr>
      <w:tr>
        <w:tc>
          <w:tcPr>
            <w:tcW w:w="1108" w:type="dxa"/>
          </w:tcPr>
          <w:p>
            <w:pPr>
              <w:pStyle w:val="0"/>
            </w:pPr>
            <w:r>
              <w:rPr>
                <w:sz w:val="20"/>
              </w:rPr>
              <w:t xml:space="preserve">B05A</w:t>
            </w:r>
          </w:p>
        </w:tc>
        <w:tc>
          <w:tcPr>
            <w:tcW w:w="2665" w:type="dxa"/>
          </w:tcPr>
          <w:p>
            <w:pPr>
              <w:pStyle w:val="0"/>
            </w:pPr>
            <w:r>
              <w:rPr>
                <w:sz w:val="20"/>
              </w:rPr>
              <w:t xml:space="preserve">кровь и препараты крови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B05AA</w:t>
            </w:r>
          </w:p>
        </w:tc>
        <w:tc>
          <w:tcPr>
            <w:tcW w:w="2665" w:type="dxa"/>
            <w:vMerge w:val="restart"/>
          </w:tcPr>
          <w:p>
            <w:pPr>
              <w:pStyle w:val="0"/>
            </w:pPr>
            <w:r>
              <w:rPr>
                <w:sz w:val="20"/>
              </w:rPr>
              <w:t xml:space="preserve">кровезаменители и препараты плазмы крови</w:t>
            </w:r>
          </w:p>
        </w:tc>
        <w:tc>
          <w:tcPr>
            <w:tcW w:w="1757" w:type="dxa"/>
          </w:tcPr>
          <w:p>
            <w:pPr>
              <w:pStyle w:val="0"/>
            </w:pPr>
            <w:r>
              <w:rPr>
                <w:sz w:val="20"/>
              </w:rPr>
              <w:t xml:space="preserve">альбумин человека</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гидроксиэтилкрахмал</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декстран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желатин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полиоксифумарин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перфторан</w:t>
            </w:r>
          </w:p>
        </w:tc>
        <w:tc>
          <w:tcPr>
            <w:tcW w:w="3515" w:type="dxa"/>
          </w:tcPr>
          <w:p>
            <w:pPr>
              <w:pStyle w:val="0"/>
            </w:pPr>
            <w:r>
              <w:rPr>
                <w:sz w:val="20"/>
              </w:rPr>
              <w:t xml:space="preserve">эмульсия для инфузий</w:t>
            </w:r>
          </w:p>
        </w:tc>
      </w:tr>
      <w:tr>
        <w:tc>
          <w:tcPr>
            <w:tcW w:w="1108" w:type="dxa"/>
          </w:tcPr>
          <w:p>
            <w:pPr>
              <w:pStyle w:val="0"/>
            </w:pPr>
            <w:r>
              <w:rPr>
                <w:sz w:val="20"/>
              </w:rPr>
              <w:t xml:space="preserve">B05B</w:t>
            </w:r>
          </w:p>
        </w:tc>
        <w:tc>
          <w:tcPr>
            <w:tcW w:w="2665" w:type="dxa"/>
          </w:tcPr>
          <w:p>
            <w:pPr>
              <w:pStyle w:val="0"/>
            </w:pPr>
            <w:r>
              <w:rPr>
                <w:sz w:val="20"/>
              </w:rPr>
              <w:t xml:space="preserve">растворы для внутривенного введения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B05BA</w:t>
            </w:r>
          </w:p>
        </w:tc>
        <w:tc>
          <w:tcPr>
            <w:tcW w:w="2665" w:type="dxa"/>
          </w:tcPr>
          <w:p>
            <w:pPr>
              <w:pStyle w:val="0"/>
            </w:pPr>
            <w:r>
              <w:rPr>
                <w:sz w:val="20"/>
              </w:rPr>
              <w:t xml:space="preserve">растворы для парентерального питания</w:t>
            </w:r>
          </w:p>
        </w:tc>
        <w:tc>
          <w:tcPr>
            <w:tcW w:w="1757" w:type="dxa"/>
          </w:tcPr>
          <w:p>
            <w:pPr>
              <w:pStyle w:val="0"/>
            </w:pPr>
            <w:r>
              <w:rPr>
                <w:sz w:val="20"/>
              </w:rPr>
              <w:t xml:space="preserve">жировые эмульсии для парентерального питания</w:t>
            </w:r>
          </w:p>
        </w:tc>
        <w:tc>
          <w:tcPr>
            <w:tcW w:w="3515" w:type="dxa"/>
          </w:tcPr>
          <w:p>
            <w:pPr>
              <w:pStyle w:val="0"/>
            </w:pPr>
            <w:r>
              <w:rPr>
                <w:sz w:val="20"/>
              </w:rPr>
              <w:t xml:space="preserve">эмульсия для инфузий</w:t>
            </w:r>
          </w:p>
        </w:tc>
      </w:tr>
      <w:tr>
        <w:tc>
          <w:tcPr>
            <w:tcW w:w="1108" w:type="dxa"/>
            <w:vMerge w:val="restart"/>
          </w:tcPr>
          <w:p>
            <w:pPr>
              <w:pStyle w:val="0"/>
            </w:pPr>
            <w:r>
              <w:rPr>
                <w:sz w:val="20"/>
              </w:rPr>
              <w:t xml:space="preserve">B05BB</w:t>
            </w:r>
          </w:p>
        </w:tc>
        <w:tc>
          <w:tcPr>
            <w:tcW w:w="2665" w:type="dxa"/>
            <w:vMerge w:val="restart"/>
          </w:tcPr>
          <w:p>
            <w:pPr>
              <w:pStyle w:val="0"/>
            </w:pPr>
            <w:r>
              <w:rPr>
                <w:sz w:val="20"/>
              </w:rPr>
              <w:t xml:space="preserve">растворы, влияющие на водно-электролитный баланс</w:t>
            </w:r>
          </w:p>
        </w:tc>
        <w:tc>
          <w:tcPr>
            <w:tcW w:w="1757" w:type="dxa"/>
          </w:tcPr>
          <w:p>
            <w:pPr>
              <w:pStyle w:val="0"/>
            </w:pPr>
            <w:r>
              <w:rPr>
                <w:sz w:val="20"/>
              </w:rPr>
              <w:t xml:space="preserve">декстроза + калия хлорид + натрия хлорид + натрия цитрат</w:t>
            </w:r>
          </w:p>
        </w:tc>
        <w:tc>
          <w:tcPr>
            <w:tcW w:w="3515" w:type="dxa"/>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vMerge w:val="continue"/>
          </w:tcPr>
          <w:p/>
        </w:tc>
        <w:tc>
          <w:tcPr>
            <w:vMerge w:val="continue"/>
          </w:tcPr>
          <w:p/>
        </w:tc>
        <w:tc>
          <w:tcPr>
            <w:tcW w:w="1757" w:type="dxa"/>
          </w:tcPr>
          <w:p>
            <w:pPr>
              <w:pStyle w:val="0"/>
            </w:pPr>
            <w:r>
              <w:rPr>
                <w:sz w:val="20"/>
              </w:rPr>
              <w:t xml:space="preserve">калия ацетат + кальция ацетат + магния ацетат + натрия ацетат + натрия хлорид</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калия хлорид + натрия ацетат + натрия хлорид</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меглюмина натрия сукцинат</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хлорида раствор сложный (калия хлорид + кальция хлорид + натрия хлорид)</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515" w:type="dxa"/>
          </w:tcPr>
          <w:p>
            <w:pPr>
              <w:pStyle w:val="0"/>
            </w:pPr>
            <w:r>
              <w:rPr>
                <w:sz w:val="20"/>
              </w:rPr>
              <w:t xml:space="preserve">раствор для инфузий</w:t>
            </w:r>
          </w:p>
        </w:tc>
      </w:tr>
      <w:tr>
        <w:tc>
          <w:tcPr>
            <w:tcW w:w="1108" w:type="dxa"/>
          </w:tcPr>
          <w:p>
            <w:pPr>
              <w:pStyle w:val="0"/>
            </w:pPr>
            <w:r>
              <w:rPr>
                <w:sz w:val="20"/>
              </w:rPr>
              <w:t xml:space="preserve">B05BC</w:t>
            </w:r>
          </w:p>
        </w:tc>
        <w:tc>
          <w:tcPr>
            <w:tcW w:w="2665" w:type="dxa"/>
          </w:tcPr>
          <w:p>
            <w:pPr>
              <w:pStyle w:val="0"/>
            </w:pPr>
            <w:r>
              <w:rPr>
                <w:sz w:val="20"/>
              </w:rPr>
              <w:t xml:space="preserve">растворы с осмодиуретическим действием</w:t>
            </w:r>
          </w:p>
        </w:tc>
        <w:tc>
          <w:tcPr>
            <w:tcW w:w="1757" w:type="dxa"/>
          </w:tcPr>
          <w:p>
            <w:pPr>
              <w:pStyle w:val="0"/>
            </w:pPr>
            <w:r>
              <w:rPr>
                <w:sz w:val="20"/>
              </w:rPr>
              <w:t xml:space="preserve">маннитол</w:t>
            </w:r>
          </w:p>
        </w:tc>
        <w:tc>
          <w:tcPr>
            <w:tcW w:w="3515" w:type="dxa"/>
          </w:tcPr>
          <w:p>
            <w:pPr>
              <w:pStyle w:val="0"/>
            </w:pPr>
            <w:r>
              <w:rPr>
                <w:sz w:val="20"/>
              </w:rPr>
              <w:t xml:space="preserve">раствор для инфузий;</w:t>
            </w:r>
          </w:p>
          <w:p>
            <w:pPr>
              <w:pStyle w:val="0"/>
            </w:pPr>
            <w:r>
              <w:rPr>
                <w:sz w:val="20"/>
              </w:rPr>
              <w:t xml:space="preserve">порошок для ингаляций дозированный</w:t>
            </w:r>
          </w:p>
        </w:tc>
      </w:tr>
      <w:tr>
        <w:tc>
          <w:tcPr>
            <w:tcW w:w="1108" w:type="dxa"/>
          </w:tcPr>
          <w:p>
            <w:pPr>
              <w:pStyle w:val="0"/>
            </w:pPr>
            <w:r>
              <w:rPr>
                <w:sz w:val="20"/>
              </w:rPr>
              <w:t xml:space="preserve">B05C</w:t>
            </w:r>
          </w:p>
        </w:tc>
        <w:tc>
          <w:tcPr>
            <w:tcW w:w="2665" w:type="dxa"/>
          </w:tcPr>
          <w:p>
            <w:pPr>
              <w:pStyle w:val="0"/>
            </w:pPr>
            <w:r>
              <w:rPr>
                <w:sz w:val="20"/>
              </w:rPr>
              <w:t xml:space="preserve">ирригационные растворы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B05CX</w:t>
            </w:r>
          </w:p>
        </w:tc>
        <w:tc>
          <w:tcPr>
            <w:tcW w:w="2665" w:type="dxa"/>
          </w:tcPr>
          <w:p>
            <w:pPr>
              <w:pStyle w:val="0"/>
            </w:pPr>
            <w:r>
              <w:rPr>
                <w:sz w:val="20"/>
              </w:rPr>
              <w:t xml:space="preserve">другие ирригационные растворы</w:t>
            </w:r>
          </w:p>
        </w:tc>
        <w:tc>
          <w:tcPr>
            <w:tcW w:w="1757" w:type="dxa"/>
          </w:tcPr>
          <w:p>
            <w:pPr>
              <w:pStyle w:val="0"/>
            </w:pPr>
            <w:r>
              <w:rPr>
                <w:sz w:val="20"/>
              </w:rPr>
              <w:t xml:space="preserve">декстроза</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B05D</w:t>
            </w:r>
          </w:p>
        </w:tc>
        <w:tc>
          <w:tcPr>
            <w:tcW w:w="2665" w:type="dxa"/>
          </w:tcPr>
          <w:p>
            <w:pPr>
              <w:pStyle w:val="0"/>
            </w:pPr>
            <w:r>
              <w:rPr>
                <w:sz w:val="20"/>
              </w:rPr>
              <w:t xml:space="preserve">растворы для перитонеального диализа</w:t>
            </w:r>
          </w:p>
        </w:tc>
        <w:tc>
          <w:tcPr>
            <w:tcW w:w="1757" w:type="dxa"/>
          </w:tcPr>
          <w:p>
            <w:pPr>
              <w:pStyle w:val="0"/>
            </w:pPr>
            <w:r>
              <w:rPr>
                <w:sz w:val="20"/>
              </w:rPr>
              <w:t xml:space="preserve">растворы для перитонеального диализа</w:t>
            </w:r>
          </w:p>
        </w:tc>
        <w:tc>
          <w:tcPr>
            <w:tcW w:w="3515" w:type="dxa"/>
          </w:tcPr>
          <w:p>
            <w:pPr>
              <w:pStyle w:val="0"/>
            </w:pPr>
            <w:r>
              <w:rPr>
                <w:sz w:val="20"/>
              </w:rPr>
            </w:r>
          </w:p>
        </w:tc>
      </w:tr>
      <w:tr>
        <w:tc>
          <w:tcPr>
            <w:tcW w:w="1108" w:type="dxa"/>
          </w:tcPr>
          <w:p>
            <w:pPr>
              <w:pStyle w:val="0"/>
            </w:pPr>
            <w:r>
              <w:rPr>
                <w:sz w:val="20"/>
              </w:rPr>
              <w:t xml:space="preserve">B05X</w:t>
            </w:r>
          </w:p>
        </w:tc>
        <w:tc>
          <w:tcPr>
            <w:gridSpan w:val="2"/>
            <w:tcW w:w="4422" w:type="dxa"/>
          </w:tcPr>
          <w:p>
            <w:pPr>
              <w:pStyle w:val="0"/>
            </w:pPr>
            <w:r>
              <w:rPr>
                <w:sz w:val="20"/>
              </w:rPr>
              <w:t xml:space="preserve">добавки к растворам для внутривенного введения</w:t>
            </w:r>
          </w:p>
        </w:tc>
        <w:tc>
          <w:tcPr>
            <w:tcW w:w="3515" w:type="dxa"/>
          </w:tcPr>
          <w:p>
            <w:pPr>
              <w:pStyle w:val="0"/>
            </w:pPr>
            <w:r>
              <w:rPr>
                <w:sz w:val="20"/>
              </w:rPr>
            </w:r>
          </w:p>
        </w:tc>
      </w:tr>
      <w:tr>
        <w:tc>
          <w:tcPr>
            <w:tcW w:w="1108" w:type="dxa"/>
            <w:vMerge w:val="restart"/>
          </w:tcPr>
          <w:p>
            <w:pPr>
              <w:pStyle w:val="0"/>
            </w:pPr>
            <w:r>
              <w:rPr>
                <w:sz w:val="20"/>
              </w:rPr>
              <w:t xml:space="preserve">B05XA</w:t>
            </w:r>
          </w:p>
        </w:tc>
        <w:tc>
          <w:tcPr>
            <w:tcW w:w="2665" w:type="dxa"/>
            <w:vMerge w:val="restart"/>
          </w:tcPr>
          <w:p>
            <w:pPr>
              <w:pStyle w:val="0"/>
            </w:pPr>
            <w:r>
              <w:rPr>
                <w:sz w:val="20"/>
              </w:rPr>
              <w:t xml:space="preserve">растворы электролитов</w:t>
            </w:r>
          </w:p>
        </w:tc>
        <w:tc>
          <w:tcPr>
            <w:tcW w:w="1757" w:type="dxa"/>
          </w:tcPr>
          <w:p>
            <w:pPr>
              <w:pStyle w:val="0"/>
            </w:pPr>
            <w:r>
              <w:rPr>
                <w:sz w:val="20"/>
              </w:rPr>
              <w:t xml:space="preserve">калия хлорид</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инфузий</w:t>
            </w:r>
          </w:p>
          <w:p>
            <w:pPr>
              <w:pStyle w:val="0"/>
            </w:pPr>
            <w:r>
              <w:rPr>
                <w:sz w:val="20"/>
              </w:rPr>
              <w:t xml:space="preserve">и приема внутрь;</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магния сульфат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натрия гидрокарбонат</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натрия хлорид</w:t>
            </w:r>
          </w:p>
        </w:tc>
        <w:tc>
          <w:tcPr>
            <w:tcW w:w="3515" w:type="dxa"/>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vMerge w:val="continue"/>
          </w:tcPr>
          <w:p/>
        </w:tc>
        <w:tc>
          <w:tcPr>
            <w:vMerge w:val="continue"/>
          </w:tcPr>
          <w:p/>
        </w:tc>
        <w:tc>
          <w:tcPr>
            <w:tcW w:w="1757" w:type="dxa"/>
          </w:tcPr>
          <w:p>
            <w:pPr>
              <w:pStyle w:val="0"/>
            </w:pPr>
            <w:r>
              <w:rPr>
                <w:sz w:val="20"/>
              </w:rPr>
              <w:t xml:space="preserve">кальция хлорид</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B06A</w:t>
            </w:r>
          </w:p>
        </w:tc>
        <w:tc>
          <w:tcPr>
            <w:tcW w:w="2665" w:type="dxa"/>
          </w:tcPr>
          <w:p>
            <w:pPr>
              <w:pStyle w:val="0"/>
            </w:pPr>
            <w:r>
              <w:rPr>
                <w:sz w:val="20"/>
              </w:rPr>
              <w:t xml:space="preserve">прочие гематологические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B06AB</w:t>
            </w:r>
          </w:p>
        </w:tc>
        <w:tc>
          <w:tcPr>
            <w:tcW w:w="2665" w:type="dxa"/>
          </w:tcPr>
          <w:p>
            <w:pPr>
              <w:pStyle w:val="0"/>
            </w:pPr>
            <w:r>
              <w:rPr>
                <w:sz w:val="20"/>
              </w:rPr>
              <w:t xml:space="preserve">другие крови препараты</w:t>
            </w:r>
          </w:p>
        </w:tc>
        <w:tc>
          <w:tcPr>
            <w:tcW w:w="1757" w:type="dxa"/>
          </w:tcPr>
          <w:p>
            <w:pPr>
              <w:pStyle w:val="0"/>
            </w:pPr>
            <w:r>
              <w:rPr>
                <w:sz w:val="20"/>
              </w:rPr>
              <w:t xml:space="preserve">депротеинизированный гемодериват крови телят (Актовегин)</w:t>
            </w:r>
          </w:p>
        </w:tc>
        <w:tc>
          <w:tcPr>
            <w:tcW w:w="3515" w:type="dxa"/>
          </w:tcPr>
          <w:p>
            <w:pPr>
              <w:pStyle w:val="0"/>
            </w:pPr>
            <w:r>
              <w:rPr>
                <w:sz w:val="20"/>
              </w:rPr>
              <w:t xml:space="preserve">раствор для инъекций;</w:t>
            </w:r>
          </w:p>
          <w:p>
            <w:pPr>
              <w:pStyle w:val="0"/>
            </w:pPr>
            <w:r>
              <w:rPr>
                <w:sz w:val="20"/>
              </w:rPr>
              <w:t xml:space="preserve">таблетки, покрытые оболочкой</w:t>
            </w:r>
          </w:p>
        </w:tc>
      </w:tr>
      <w:tr>
        <w:tc>
          <w:tcPr>
            <w:tcW w:w="1108" w:type="dxa"/>
          </w:tcPr>
          <w:p>
            <w:pPr>
              <w:pStyle w:val="0"/>
              <w:outlineLvl w:val="2"/>
            </w:pPr>
            <w:r>
              <w:rPr>
                <w:sz w:val="20"/>
              </w:rPr>
              <w:t xml:space="preserve">C</w:t>
            </w:r>
          </w:p>
        </w:tc>
        <w:tc>
          <w:tcPr>
            <w:tcW w:w="2665" w:type="dxa"/>
          </w:tcPr>
          <w:p>
            <w:pPr>
              <w:pStyle w:val="0"/>
            </w:pPr>
            <w:r>
              <w:rPr>
                <w:sz w:val="20"/>
              </w:rPr>
              <w:t xml:space="preserve">сердечно-сосудистая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w:t>
            </w:r>
          </w:p>
        </w:tc>
        <w:tc>
          <w:tcPr>
            <w:tcW w:w="2665" w:type="dxa"/>
          </w:tcPr>
          <w:p>
            <w:pPr>
              <w:pStyle w:val="0"/>
            </w:pPr>
            <w:r>
              <w:rPr>
                <w:sz w:val="20"/>
              </w:rPr>
              <w:t xml:space="preserve">препараты для лечения заболеваний сердца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C01A</w:t>
            </w:r>
          </w:p>
        </w:tc>
        <w:tc>
          <w:tcPr>
            <w:tcW w:w="2665" w:type="dxa"/>
          </w:tcPr>
          <w:p>
            <w:pPr>
              <w:pStyle w:val="0"/>
            </w:pPr>
            <w:r>
              <w:rPr>
                <w:sz w:val="20"/>
              </w:rPr>
              <w:t xml:space="preserve">сердечные гликозиды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C01AA</w:t>
            </w:r>
          </w:p>
        </w:tc>
        <w:tc>
          <w:tcPr>
            <w:tcW w:w="2665" w:type="dxa"/>
          </w:tcPr>
          <w:p>
            <w:pPr>
              <w:pStyle w:val="0"/>
            </w:pPr>
            <w:r>
              <w:rPr>
                <w:sz w:val="20"/>
              </w:rPr>
              <w:t xml:space="preserve">гликозиды наперстянки</w:t>
            </w:r>
          </w:p>
        </w:tc>
        <w:tc>
          <w:tcPr>
            <w:tcW w:w="1757" w:type="dxa"/>
          </w:tcPr>
          <w:p>
            <w:pPr>
              <w:pStyle w:val="0"/>
            </w:pPr>
            <w:r>
              <w:rPr>
                <w:sz w:val="20"/>
              </w:rPr>
              <w:t xml:space="preserve">дигоксин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(для детей)</w:t>
            </w:r>
          </w:p>
        </w:tc>
      </w:tr>
      <w:tr>
        <w:tc>
          <w:tcPr>
            <w:tcW w:w="1108" w:type="dxa"/>
          </w:tcPr>
          <w:p>
            <w:pPr>
              <w:pStyle w:val="0"/>
            </w:pPr>
            <w:r>
              <w:rPr>
                <w:sz w:val="20"/>
              </w:rPr>
              <w:t xml:space="preserve">C01B</w:t>
            </w:r>
          </w:p>
        </w:tc>
        <w:tc>
          <w:tcPr>
            <w:tcW w:w="2665" w:type="dxa"/>
          </w:tcPr>
          <w:p>
            <w:pPr>
              <w:pStyle w:val="0"/>
            </w:pPr>
            <w:r>
              <w:rPr>
                <w:sz w:val="20"/>
              </w:rPr>
              <w:t xml:space="preserve">антиаритмические препараты, классы I и III</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C01BA</w:t>
            </w:r>
          </w:p>
        </w:tc>
        <w:tc>
          <w:tcPr>
            <w:tcW w:w="2665" w:type="dxa"/>
          </w:tcPr>
          <w:p>
            <w:pPr>
              <w:pStyle w:val="0"/>
            </w:pPr>
            <w:r>
              <w:rPr>
                <w:sz w:val="20"/>
              </w:rPr>
              <w:t xml:space="preserve">антиаритмические препараты, класс IA</w:t>
            </w:r>
          </w:p>
        </w:tc>
        <w:tc>
          <w:tcPr>
            <w:tcW w:w="1757" w:type="dxa"/>
          </w:tcPr>
          <w:p>
            <w:pPr>
              <w:pStyle w:val="0"/>
            </w:pPr>
            <w:r>
              <w:rPr>
                <w:sz w:val="20"/>
              </w:rPr>
              <w:t xml:space="preserve">прокаинамид</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108" w:type="dxa"/>
          </w:tcPr>
          <w:p>
            <w:pPr>
              <w:pStyle w:val="0"/>
            </w:pPr>
            <w:r>
              <w:rPr>
                <w:sz w:val="20"/>
              </w:rPr>
              <w:t xml:space="preserve">C01BB</w:t>
            </w:r>
          </w:p>
        </w:tc>
        <w:tc>
          <w:tcPr>
            <w:tcW w:w="2665" w:type="dxa"/>
          </w:tcPr>
          <w:p>
            <w:pPr>
              <w:pStyle w:val="0"/>
            </w:pPr>
            <w:r>
              <w:rPr>
                <w:sz w:val="20"/>
              </w:rPr>
              <w:t xml:space="preserve">антиаритмические препараты, класс IB</w:t>
            </w:r>
          </w:p>
        </w:tc>
        <w:tc>
          <w:tcPr>
            <w:tcW w:w="1757" w:type="dxa"/>
          </w:tcPr>
          <w:p>
            <w:pPr>
              <w:pStyle w:val="0"/>
            </w:pPr>
            <w:r>
              <w:rPr>
                <w:sz w:val="20"/>
              </w:rPr>
              <w:t xml:space="preserve">лидокаин</w:t>
            </w:r>
          </w:p>
        </w:tc>
        <w:tc>
          <w:tcPr>
            <w:tcW w:w="3515" w:type="dxa"/>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спрей для местного и наружного применения;</w:t>
            </w:r>
          </w:p>
          <w:p>
            <w:pPr>
              <w:pStyle w:val="0"/>
            </w:pPr>
            <w:r>
              <w:rPr>
                <w:sz w:val="20"/>
              </w:rPr>
              <w:t xml:space="preserve">спрей для местного применения дозированный;</w:t>
            </w:r>
          </w:p>
          <w:p>
            <w:pPr>
              <w:pStyle w:val="0"/>
            </w:pPr>
            <w:r>
              <w:rPr>
                <w:sz w:val="20"/>
              </w:rPr>
              <w:t xml:space="preserve">спрей для местного и наружного применения дозированный</w:t>
            </w:r>
          </w:p>
        </w:tc>
      </w:tr>
      <w:tr>
        <w:tc>
          <w:tcPr>
            <w:tcW w:w="1108" w:type="dxa"/>
            <w:vMerge w:val="restart"/>
          </w:tcPr>
          <w:p>
            <w:pPr>
              <w:pStyle w:val="0"/>
            </w:pPr>
            <w:r>
              <w:rPr>
                <w:sz w:val="20"/>
              </w:rPr>
              <w:t xml:space="preserve">C01BC</w:t>
            </w:r>
          </w:p>
        </w:tc>
        <w:tc>
          <w:tcPr>
            <w:tcW w:w="2665" w:type="dxa"/>
            <w:vMerge w:val="restart"/>
          </w:tcPr>
          <w:p>
            <w:pPr>
              <w:pStyle w:val="0"/>
            </w:pPr>
            <w:r>
              <w:rPr>
                <w:sz w:val="20"/>
              </w:rPr>
              <w:t xml:space="preserve">антиаритмические препараты, класс IC</w:t>
            </w:r>
          </w:p>
        </w:tc>
        <w:tc>
          <w:tcPr>
            <w:tcW w:w="1757" w:type="dxa"/>
          </w:tcPr>
          <w:p>
            <w:pPr>
              <w:pStyle w:val="0"/>
            </w:pPr>
            <w:r>
              <w:rPr>
                <w:sz w:val="20"/>
              </w:rPr>
              <w:t xml:space="preserve">пропафенон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диэтиламинопропионилэтоксикарбониламинофенотиазин</w:t>
            </w:r>
          </w:p>
        </w:tc>
        <w:tc>
          <w:tcPr>
            <w:tcW w:w="3515" w:type="dxa"/>
          </w:tcPr>
          <w:p>
            <w:pPr>
              <w:pStyle w:val="0"/>
            </w:pPr>
            <w:r>
              <w:rPr>
                <w:sz w:val="20"/>
              </w:rPr>
              <w:t xml:space="preserve">таблетки, покрытые оболочкой</w:t>
            </w:r>
          </w:p>
        </w:tc>
      </w:tr>
      <w:tr>
        <w:tc>
          <w:tcPr>
            <w:tcW w:w="1108" w:type="dxa"/>
            <w:vMerge w:val="restart"/>
          </w:tcPr>
          <w:p>
            <w:pPr>
              <w:pStyle w:val="0"/>
            </w:pPr>
            <w:r>
              <w:rPr>
                <w:sz w:val="20"/>
              </w:rPr>
              <w:t xml:space="preserve">C01BD</w:t>
            </w:r>
          </w:p>
        </w:tc>
        <w:tc>
          <w:tcPr>
            <w:tcW w:w="2665" w:type="dxa"/>
            <w:vMerge w:val="restart"/>
          </w:tcPr>
          <w:p>
            <w:pPr>
              <w:pStyle w:val="0"/>
            </w:pPr>
            <w:r>
              <w:rPr>
                <w:sz w:val="20"/>
              </w:rPr>
              <w:t xml:space="preserve">антиаритмические препараты, класс III</w:t>
            </w:r>
          </w:p>
        </w:tc>
        <w:tc>
          <w:tcPr>
            <w:tcW w:w="1757" w:type="dxa"/>
          </w:tcPr>
          <w:p>
            <w:pPr>
              <w:pStyle w:val="0"/>
            </w:pPr>
            <w:r>
              <w:rPr>
                <w:sz w:val="20"/>
              </w:rPr>
              <w:t xml:space="preserve">амиодарон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4-Нитро-N-[(1RS)-1-(4-фторфенил)-2-(1-этилпиперидин-4-ил)этил] бензамида гидрохлорид</w:t>
            </w:r>
          </w:p>
        </w:tc>
        <w:tc>
          <w:tcPr>
            <w:tcW w:w="3515" w:type="dxa"/>
          </w:tcPr>
          <w:p>
            <w:pPr>
              <w:pStyle w:val="0"/>
            </w:pPr>
            <w:r>
              <w:rPr>
                <w:sz w:val="20"/>
              </w:rPr>
              <w:t xml:space="preserve">концентрат для приготовления раствора для внутривенного введения</w:t>
            </w:r>
          </w:p>
        </w:tc>
      </w:tr>
      <w:tr>
        <w:tc>
          <w:tcPr>
            <w:tcW w:w="1108" w:type="dxa"/>
          </w:tcPr>
          <w:p>
            <w:pPr>
              <w:pStyle w:val="0"/>
            </w:pPr>
            <w:r>
              <w:rPr>
                <w:sz w:val="20"/>
              </w:rPr>
              <w:t xml:space="preserve">C01BG</w:t>
            </w:r>
          </w:p>
        </w:tc>
        <w:tc>
          <w:tcPr>
            <w:tcW w:w="2665" w:type="dxa"/>
          </w:tcPr>
          <w:p>
            <w:pPr>
              <w:pStyle w:val="0"/>
            </w:pPr>
            <w:r>
              <w:rPr>
                <w:sz w:val="20"/>
              </w:rPr>
              <w:t xml:space="preserve">другие антиаритмические препараты классы I и III</w:t>
            </w:r>
          </w:p>
        </w:tc>
        <w:tc>
          <w:tcPr>
            <w:tcW w:w="1757" w:type="dxa"/>
          </w:tcPr>
          <w:p>
            <w:pPr>
              <w:pStyle w:val="0"/>
            </w:pPr>
            <w:r>
              <w:rPr>
                <w:sz w:val="20"/>
              </w:rPr>
              <w:t xml:space="preserve">лаппаконитина гидробромид</w:t>
            </w:r>
          </w:p>
        </w:tc>
        <w:tc>
          <w:tcPr>
            <w:tcW w:w="3515" w:type="dxa"/>
          </w:tcPr>
          <w:p>
            <w:pPr>
              <w:pStyle w:val="0"/>
            </w:pPr>
            <w:r>
              <w:rPr>
                <w:sz w:val="20"/>
              </w:rPr>
              <w:t xml:space="preserve">таблетки</w:t>
            </w:r>
          </w:p>
        </w:tc>
      </w:tr>
      <w:tr>
        <w:tc>
          <w:tcPr>
            <w:tcW w:w="1108" w:type="dxa"/>
          </w:tcPr>
          <w:p>
            <w:pPr>
              <w:pStyle w:val="0"/>
            </w:pPr>
            <w:r>
              <w:rPr>
                <w:sz w:val="20"/>
              </w:rPr>
              <w:t xml:space="preserve">C01C</w:t>
            </w:r>
          </w:p>
        </w:tc>
        <w:tc>
          <w:tcPr>
            <w:gridSpan w:val="2"/>
            <w:tcW w:w="4422" w:type="dxa"/>
          </w:tcPr>
          <w:p>
            <w:pPr>
              <w:pStyle w:val="0"/>
            </w:pPr>
            <w:r>
              <w:rPr>
                <w:sz w:val="20"/>
              </w:rPr>
              <w:t xml:space="preserve">кардиотонические средства, кроме сердечных гликозидов</w:t>
            </w:r>
          </w:p>
        </w:tc>
        <w:tc>
          <w:tcPr>
            <w:tcW w:w="3515" w:type="dxa"/>
          </w:tcPr>
          <w:p>
            <w:pPr>
              <w:pStyle w:val="0"/>
            </w:pPr>
            <w:r>
              <w:rPr>
                <w:sz w:val="20"/>
              </w:rPr>
            </w:r>
          </w:p>
        </w:tc>
      </w:tr>
      <w:tr>
        <w:tc>
          <w:tcPr>
            <w:tcW w:w="1108" w:type="dxa"/>
            <w:vMerge w:val="restart"/>
          </w:tcPr>
          <w:p>
            <w:pPr>
              <w:pStyle w:val="0"/>
            </w:pPr>
            <w:r>
              <w:rPr>
                <w:sz w:val="20"/>
              </w:rPr>
              <w:t xml:space="preserve">C01CA</w:t>
            </w:r>
          </w:p>
        </w:tc>
        <w:tc>
          <w:tcPr>
            <w:tcW w:w="2665" w:type="dxa"/>
            <w:vMerge w:val="restart"/>
          </w:tcPr>
          <w:p>
            <w:pPr>
              <w:pStyle w:val="0"/>
            </w:pPr>
            <w:r>
              <w:rPr>
                <w:sz w:val="20"/>
              </w:rPr>
              <w:t xml:space="preserve">адренергические и дофаминергические средства</w:t>
            </w:r>
          </w:p>
        </w:tc>
        <w:tc>
          <w:tcPr>
            <w:tcW w:w="1757" w:type="dxa"/>
          </w:tcPr>
          <w:p>
            <w:pPr>
              <w:pStyle w:val="0"/>
            </w:pPr>
            <w:r>
              <w:rPr>
                <w:sz w:val="20"/>
              </w:rPr>
              <w:t xml:space="preserve">добутамин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допамин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норэпинефрин</w:t>
            </w:r>
          </w:p>
        </w:tc>
        <w:tc>
          <w:tcPr>
            <w:tcW w:w="3515"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фенилэфрин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эпинефрин</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C01CX</w:t>
            </w:r>
          </w:p>
        </w:tc>
        <w:tc>
          <w:tcPr>
            <w:tcW w:w="2665" w:type="dxa"/>
          </w:tcPr>
          <w:p>
            <w:pPr>
              <w:pStyle w:val="0"/>
            </w:pPr>
            <w:r>
              <w:rPr>
                <w:sz w:val="20"/>
              </w:rPr>
              <w:t xml:space="preserve">другие кардиотонические средства</w:t>
            </w:r>
          </w:p>
        </w:tc>
        <w:tc>
          <w:tcPr>
            <w:tcW w:w="1757" w:type="dxa"/>
          </w:tcPr>
          <w:p>
            <w:pPr>
              <w:pStyle w:val="0"/>
            </w:pPr>
            <w:r>
              <w:rPr>
                <w:sz w:val="20"/>
              </w:rPr>
              <w:t xml:space="preserve">левосимендан</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C01D</w:t>
            </w:r>
          </w:p>
        </w:tc>
        <w:tc>
          <w:tcPr>
            <w:gridSpan w:val="2"/>
            <w:tcW w:w="4422" w:type="dxa"/>
          </w:tcPr>
          <w:p>
            <w:pPr>
              <w:pStyle w:val="0"/>
            </w:pPr>
            <w:r>
              <w:rPr>
                <w:sz w:val="20"/>
              </w:rPr>
              <w:t xml:space="preserve">вазодилататоры для лечения заболеваний сердца</w:t>
            </w:r>
          </w:p>
        </w:tc>
        <w:tc>
          <w:tcPr>
            <w:tcW w:w="3515" w:type="dxa"/>
          </w:tcPr>
          <w:p>
            <w:pPr>
              <w:pStyle w:val="0"/>
            </w:pPr>
            <w:r>
              <w:rPr>
                <w:sz w:val="20"/>
              </w:rPr>
            </w:r>
          </w:p>
        </w:tc>
      </w:tr>
      <w:tr>
        <w:tc>
          <w:tcPr>
            <w:tcW w:w="1108" w:type="dxa"/>
            <w:vMerge w:val="restart"/>
          </w:tcPr>
          <w:p>
            <w:pPr>
              <w:pStyle w:val="0"/>
            </w:pPr>
            <w:r>
              <w:rPr>
                <w:sz w:val="20"/>
              </w:rPr>
              <w:t xml:space="preserve">C01DA</w:t>
            </w:r>
          </w:p>
        </w:tc>
        <w:tc>
          <w:tcPr>
            <w:tcW w:w="2665" w:type="dxa"/>
            <w:vMerge w:val="restart"/>
          </w:tcPr>
          <w:p>
            <w:pPr>
              <w:pStyle w:val="0"/>
            </w:pPr>
            <w:r>
              <w:rPr>
                <w:sz w:val="20"/>
              </w:rPr>
              <w:t xml:space="preserve">органические нитраты</w:t>
            </w:r>
          </w:p>
        </w:tc>
        <w:tc>
          <w:tcPr>
            <w:tcW w:w="1757" w:type="dxa"/>
          </w:tcPr>
          <w:p>
            <w:pPr>
              <w:pStyle w:val="0"/>
            </w:pPr>
            <w:r>
              <w:rPr>
                <w:sz w:val="20"/>
              </w:rPr>
              <w:t xml:space="preserve">изосорбида динитрат</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vMerge w:val="continue"/>
          </w:tcPr>
          <w:p/>
        </w:tc>
        <w:tc>
          <w:tcPr>
            <w:vMerge w:val="continue"/>
          </w:tcPr>
          <w:p/>
        </w:tc>
        <w:tc>
          <w:tcPr>
            <w:tcW w:w="1757" w:type="dxa"/>
          </w:tcPr>
          <w:p>
            <w:pPr>
              <w:pStyle w:val="0"/>
            </w:pPr>
            <w:r>
              <w:rPr>
                <w:sz w:val="20"/>
              </w:rPr>
              <w:t xml:space="preserve">изосорбида мононитрат</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нитроглицерин</w:t>
            </w:r>
          </w:p>
        </w:tc>
        <w:tc>
          <w:tcPr>
            <w:tcW w:w="3515" w:type="dxa"/>
          </w:tcPr>
          <w:p>
            <w:pPr>
              <w:pStyle w:val="0"/>
            </w:pPr>
            <w:r>
              <w:rPr>
                <w:sz w:val="20"/>
              </w:rPr>
              <w:t xml:space="preserve">аэрозоль подъязычный дозированный;</w:t>
            </w:r>
          </w:p>
          <w:p>
            <w:pPr>
              <w:pStyle w:val="0"/>
            </w:pPr>
            <w:r>
              <w:rPr>
                <w:sz w:val="20"/>
              </w:rPr>
              <w:t xml:space="preserve">капсулы подъязычные;</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108" w:type="dxa"/>
          </w:tcPr>
          <w:p>
            <w:pPr>
              <w:pStyle w:val="0"/>
            </w:pPr>
            <w:r>
              <w:rPr>
                <w:sz w:val="20"/>
              </w:rPr>
              <w:t xml:space="preserve">C01DX</w:t>
            </w:r>
          </w:p>
        </w:tc>
        <w:tc>
          <w:tcPr>
            <w:tcW w:w="2665" w:type="dxa"/>
          </w:tcPr>
          <w:p>
            <w:pPr>
              <w:pStyle w:val="0"/>
            </w:pPr>
            <w:r>
              <w:rPr>
                <w:sz w:val="20"/>
              </w:rPr>
              <w:t xml:space="preserve">вазодилататоры, используемые для лечения заболеваний сердца, другие</w:t>
            </w:r>
          </w:p>
        </w:tc>
        <w:tc>
          <w:tcPr>
            <w:tcW w:w="1757" w:type="dxa"/>
          </w:tcPr>
          <w:p>
            <w:pPr>
              <w:pStyle w:val="0"/>
            </w:pPr>
            <w:r>
              <w:rPr>
                <w:sz w:val="20"/>
              </w:rPr>
              <w:t xml:space="preserve">молсидомин</w:t>
            </w:r>
          </w:p>
        </w:tc>
        <w:tc>
          <w:tcPr>
            <w:tcW w:w="3515" w:type="dxa"/>
          </w:tcPr>
          <w:p>
            <w:pPr>
              <w:pStyle w:val="0"/>
            </w:pPr>
            <w:r>
              <w:rPr>
                <w:sz w:val="20"/>
              </w:rPr>
              <w:t xml:space="preserve">таблетки</w:t>
            </w:r>
          </w:p>
        </w:tc>
      </w:tr>
      <w:tr>
        <w:tc>
          <w:tcPr>
            <w:tcW w:w="1108" w:type="dxa"/>
          </w:tcPr>
          <w:p>
            <w:pPr>
              <w:pStyle w:val="0"/>
            </w:pPr>
            <w:r>
              <w:rPr>
                <w:sz w:val="20"/>
              </w:rPr>
              <w:t xml:space="preserve">C01E</w:t>
            </w:r>
          </w:p>
        </w:tc>
        <w:tc>
          <w:tcPr>
            <w:gridSpan w:val="3"/>
            <w:tcW w:w="7937" w:type="dxa"/>
          </w:tcPr>
          <w:p>
            <w:pPr>
              <w:pStyle w:val="0"/>
            </w:pPr>
            <w:r>
              <w:rPr>
                <w:sz w:val="20"/>
              </w:rPr>
              <w:t xml:space="preserve">другие препараты для лечения заболеваний сердца</w:t>
            </w:r>
          </w:p>
        </w:tc>
      </w:tr>
      <w:tr>
        <w:tc>
          <w:tcPr>
            <w:tcW w:w="1108" w:type="dxa"/>
          </w:tcPr>
          <w:p>
            <w:pPr>
              <w:pStyle w:val="0"/>
            </w:pPr>
            <w:r>
              <w:rPr>
                <w:sz w:val="20"/>
              </w:rPr>
              <w:t xml:space="preserve">C01EA</w:t>
            </w:r>
          </w:p>
        </w:tc>
        <w:tc>
          <w:tcPr>
            <w:tcW w:w="2665" w:type="dxa"/>
          </w:tcPr>
          <w:p>
            <w:pPr>
              <w:pStyle w:val="0"/>
            </w:pPr>
            <w:r>
              <w:rPr>
                <w:sz w:val="20"/>
              </w:rPr>
              <w:t xml:space="preserve">простагландины</w:t>
            </w:r>
          </w:p>
        </w:tc>
        <w:tc>
          <w:tcPr>
            <w:tcW w:w="1757" w:type="dxa"/>
          </w:tcPr>
          <w:p>
            <w:pPr>
              <w:pStyle w:val="0"/>
            </w:pPr>
            <w:r>
              <w:rPr>
                <w:sz w:val="20"/>
              </w:rPr>
              <w:t xml:space="preserve">алпростадил</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108" w:type="dxa"/>
            <w:vMerge w:val="restart"/>
          </w:tcPr>
          <w:p>
            <w:pPr>
              <w:pStyle w:val="0"/>
            </w:pPr>
            <w:r>
              <w:rPr>
                <w:sz w:val="20"/>
              </w:rPr>
              <w:t xml:space="preserve">C01EB</w:t>
            </w:r>
          </w:p>
        </w:tc>
        <w:tc>
          <w:tcPr>
            <w:tcW w:w="2665" w:type="dxa"/>
            <w:vMerge w:val="restart"/>
          </w:tcPr>
          <w:p>
            <w:pPr>
              <w:pStyle w:val="0"/>
            </w:pPr>
            <w:r>
              <w:rPr>
                <w:sz w:val="20"/>
              </w:rPr>
              <w:t xml:space="preserve">другие препараты для лечения заболеваний сердца</w:t>
            </w:r>
          </w:p>
        </w:tc>
        <w:tc>
          <w:tcPr>
            <w:tcW w:w="1757" w:type="dxa"/>
          </w:tcPr>
          <w:p>
            <w:pPr>
              <w:pStyle w:val="0"/>
            </w:pPr>
            <w:r>
              <w:rPr>
                <w:sz w:val="20"/>
              </w:rPr>
              <w:t xml:space="preserve">ивабрадин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мельдоний</w:t>
            </w:r>
          </w:p>
        </w:tc>
        <w:tc>
          <w:tcPr>
            <w:tcW w:w="3515" w:type="dxa"/>
          </w:tcPr>
          <w:p>
            <w:pPr>
              <w:pStyle w:val="0"/>
            </w:pPr>
            <w:r>
              <w:rPr>
                <w:sz w:val="20"/>
              </w:rPr>
              <w:t xml:space="preserve">капсулы;</w:t>
            </w:r>
          </w:p>
          <w:p>
            <w:pPr>
              <w:pStyle w:val="0"/>
            </w:pPr>
            <w:r>
              <w:rPr>
                <w:sz w:val="20"/>
              </w:rPr>
              <w:t xml:space="preserve">раствор для внутривенного и парабульбарного введения;</w:t>
            </w:r>
          </w:p>
          <w:p>
            <w:pPr>
              <w:pStyle w:val="0"/>
            </w:pPr>
            <w:r>
              <w:rPr>
                <w:sz w:val="20"/>
              </w:rPr>
              <w:t xml:space="preserve">раствор для внутривенного, внутримышечного и парабульбарного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триметазидин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капсулы;</w:t>
            </w:r>
          </w:p>
          <w:p>
            <w:pPr>
              <w:pStyle w:val="0"/>
            </w:pPr>
            <w:r>
              <w:rPr>
                <w:sz w:val="20"/>
              </w:rPr>
              <w:t xml:space="preserve">капсулы с пролонгированным высвобождением;</w:t>
            </w:r>
          </w:p>
          <w:p>
            <w:pPr>
              <w:pStyle w:val="0"/>
            </w:pPr>
            <w:r>
              <w:rPr>
                <w:sz w:val="20"/>
              </w:rPr>
              <w:t xml:space="preserve">таблетки с модифицированным высвобождением, покрытые оболочкой</w:t>
            </w:r>
          </w:p>
        </w:tc>
      </w:tr>
      <w:tr>
        <w:tc>
          <w:tcPr>
            <w:vMerge w:val="continue"/>
          </w:tcPr>
          <w:p/>
        </w:tc>
        <w:tc>
          <w:tcPr>
            <w:vMerge w:val="continue"/>
          </w:tcPr>
          <w:p/>
        </w:tc>
        <w:tc>
          <w:tcPr>
            <w:tcW w:w="1757" w:type="dxa"/>
          </w:tcPr>
          <w:p>
            <w:pPr>
              <w:pStyle w:val="0"/>
            </w:pPr>
            <w:r>
              <w:rPr>
                <w:sz w:val="20"/>
              </w:rPr>
              <w:t xml:space="preserve">фосфокреатин</w:t>
            </w:r>
          </w:p>
        </w:tc>
        <w:tc>
          <w:tcPr>
            <w:tcW w:w="3515" w:type="dxa"/>
          </w:tcPr>
          <w:p>
            <w:pPr>
              <w:pStyle w:val="0"/>
            </w:pPr>
            <w:r>
              <w:rPr>
                <w:sz w:val="20"/>
              </w:rPr>
              <w:t xml:space="preserve">порошок для приготовления раствора для инфузий;</w:t>
            </w:r>
          </w:p>
          <w:p>
            <w:pPr>
              <w:pStyle w:val="0"/>
            </w:pPr>
            <w:r>
              <w:rPr>
                <w:sz w:val="20"/>
              </w:rPr>
              <w:t xml:space="preserve">лиофилизированный порошок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трифосаденин</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C02</w:t>
            </w:r>
          </w:p>
        </w:tc>
        <w:tc>
          <w:tcPr>
            <w:gridSpan w:val="3"/>
            <w:tcW w:w="7937" w:type="dxa"/>
          </w:tcPr>
          <w:p>
            <w:pPr>
              <w:pStyle w:val="0"/>
            </w:pPr>
            <w:r>
              <w:rPr>
                <w:sz w:val="20"/>
              </w:rPr>
              <w:t xml:space="preserve">антигипертензивные средства</w:t>
            </w:r>
          </w:p>
        </w:tc>
      </w:tr>
      <w:tr>
        <w:tc>
          <w:tcPr>
            <w:tcW w:w="1108" w:type="dxa"/>
          </w:tcPr>
          <w:p>
            <w:pPr>
              <w:pStyle w:val="0"/>
            </w:pPr>
            <w:r>
              <w:rPr>
                <w:sz w:val="20"/>
              </w:rPr>
              <w:t xml:space="preserve">C02A</w:t>
            </w:r>
          </w:p>
        </w:tc>
        <w:tc>
          <w:tcPr>
            <w:gridSpan w:val="3"/>
            <w:tcW w:w="7937" w:type="dxa"/>
          </w:tcPr>
          <w:p>
            <w:pPr>
              <w:pStyle w:val="0"/>
            </w:pPr>
            <w:r>
              <w:rPr>
                <w:sz w:val="20"/>
              </w:rPr>
              <w:t xml:space="preserve">антиадренергические средства центрального действия</w:t>
            </w:r>
          </w:p>
        </w:tc>
      </w:tr>
      <w:tr>
        <w:tc>
          <w:tcPr>
            <w:tcW w:w="1108" w:type="dxa"/>
          </w:tcPr>
          <w:p>
            <w:pPr>
              <w:pStyle w:val="0"/>
            </w:pPr>
            <w:r>
              <w:rPr>
                <w:sz w:val="20"/>
              </w:rPr>
              <w:t xml:space="preserve">C02AB</w:t>
            </w:r>
          </w:p>
        </w:tc>
        <w:tc>
          <w:tcPr>
            <w:tcW w:w="2665" w:type="dxa"/>
          </w:tcPr>
          <w:p>
            <w:pPr>
              <w:pStyle w:val="0"/>
            </w:pPr>
            <w:r>
              <w:rPr>
                <w:sz w:val="20"/>
              </w:rPr>
              <w:t xml:space="preserve">метилдопа</w:t>
            </w:r>
          </w:p>
        </w:tc>
        <w:tc>
          <w:tcPr>
            <w:tcW w:w="1757" w:type="dxa"/>
          </w:tcPr>
          <w:p>
            <w:pPr>
              <w:pStyle w:val="0"/>
            </w:pPr>
            <w:r>
              <w:rPr>
                <w:sz w:val="20"/>
              </w:rPr>
              <w:t xml:space="preserve">метилдопа</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C02AC</w:t>
            </w:r>
          </w:p>
        </w:tc>
        <w:tc>
          <w:tcPr>
            <w:tcW w:w="2665" w:type="dxa"/>
            <w:vMerge w:val="restart"/>
          </w:tcPr>
          <w:p>
            <w:pPr>
              <w:pStyle w:val="0"/>
            </w:pPr>
            <w:r>
              <w:rPr>
                <w:sz w:val="20"/>
              </w:rPr>
              <w:t xml:space="preserve">агонисты имидазолиновых рецепторов</w:t>
            </w:r>
          </w:p>
        </w:tc>
        <w:tc>
          <w:tcPr>
            <w:tcW w:w="1757" w:type="dxa"/>
          </w:tcPr>
          <w:p>
            <w:pPr>
              <w:pStyle w:val="0"/>
            </w:pPr>
            <w:r>
              <w:rPr>
                <w:sz w:val="20"/>
              </w:rPr>
              <w:t xml:space="preserve">клонидин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моксонидин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C02B</w:t>
            </w:r>
          </w:p>
        </w:tc>
        <w:tc>
          <w:tcPr>
            <w:gridSpan w:val="3"/>
            <w:tcW w:w="7937" w:type="dxa"/>
          </w:tcPr>
          <w:p>
            <w:pPr>
              <w:pStyle w:val="0"/>
            </w:pPr>
            <w:r>
              <w:rPr>
                <w:sz w:val="20"/>
              </w:rPr>
              <w:t xml:space="preserve">ганглиоблокаторы</w:t>
            </w:r>
          </w:p>
        </w:tc>
      </w:tr>
      <w:tr>
        <w:tc>
          <w:tcPr>
            <w:tcW w:w="1108" w:type="dxa"/>
          </w:tcPr>
          <w:p>
            <w:pPr>
              <w:pStyle w:val="0"/>
            </w:pPr>
            <w:r>
              <w:rPr>
                <w:sz w:val="20"/>
              </w:rPr>
              <w:t xml:space="preserve">C02BC</w:t>
            </w:r>
          </w:p>
        </w:tc>
        <w:tc>
          <w:tcPr>
            <w:tcW w:w="2665" w:type="dxa"/>
          </w:tcPr>
          <w:p>
            <w:pPr>
              <w:pStyle w:val="0"/>
            </w:pPr>
            <w:r>
              <w:rPr>
                <w:sz w:val="20"/>
              </w:rPr>
              <w:t xml:space="preserve">бисчетвертичные аммониевые соединения</w:t>
            </w:r>
          </w:p>
        </w:tc>
        <w:tc>
          <w:tcPr>
            <w:tcW w:w="1757" w:type="dxa"/>
          </w:tcPr>
          <w:p>
            <w:pPr>
              <w:pStyle w:val="0"/>
            </w:pPr>
            <w:r>
              <w:rPr>
                <w:sz w:val="20"/>
              </w:rPr>
              <w:t xml:space="preserve">азаметония бромид</w:t>
            </w:r>
          </w:p>
        </w:tc>
        <w:tc>
          <w:tcPr>
            <w:tcW w:w="3515" w:type="dxa"/>
          </w:tcPr>
          <w:p>
            <w:pPr>
              <w:pStyle w:val="0"/>
            </w:pPr>
            <w:r>
              <w:rPr>
                <w:sz w:val="20"/>
              </w:rPr>
              <w:t xml:space="preserve">раствор для инъекций;</w:t>
            </w:r>
          </w:p>
          <w:p>
            <w:pPr>
              <w:pStyle w:val="0"/>
            </w:pPr>
            <w:r>
              <w:rPr>
                <w:sz w:val="20"/>
              </w:rPr>
              <w:t xml:space="preserve">раствор для внутривенного и внутримышечного введения</w:t>
            </w:r>
          </w:p>
        </w:tc>
      </w:tr>
      <w:tr>
        <w:tc>
          <w:tcPr>
            <w:tcW w:w="1108" w:type="dxa"/>
          </w:tcPr>
          <w:p>
            <w:pPr>
              <w:pStyle w:val="0"/>
            </w:pPr>
            <w:r>
              <w:rPr>
                <w:sz w:val="20"/>
              </w:rPr>
              <w:t xml:space="preserve">C02C</w:t>
            </w:r>
          </w:p>
        </w:tc>
        <w:tc>
          <w:tcPr>
            <w:tcW w:w="2665" w:type="dxa"/>
          </w:tcPr>
          <w:p>
            <w:pPr>
              <w:pStyle w:val="0"/>
            </w:pPr>
            <w:r>
              <w:rPr>
                <w:sz w:val="20"/>
              </w:rPr>
              <w:t xml:space="preserve">антиадренергические средства периферического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C02CA</w:t>
            </w:r>
          </w:p>
        </w:tc>
        <w:tc>
          <w:tcPr>
            <w:tcW w:w="2665" w:type="dxa"/>
            <w:vMerge w:val="restart"/>
          </w:tcPr>
          <w:p>
            <w:pPr>
              <w:pStyle w:val="0"/>
            </w:pPr>
            <w:r>
              <w:rPr>
                <w:sz w:val="20"/>
              </w:rPr>
              <w:t xml:space="preserve">альфа-адреноблокаторы</w:t>
            </w:r>
          </w:p>
        </w:tc>
        <w:tc>
          <w:tcPr>
            <w:tcW w:w="1757" w:type="dxa"/>
          </w:tcPr>
          <w:p>
            <w:pPr>
              <w:pStyle w:val="0"/>
            </w:pPr>
            <w:r>
              <w:rPr>
                <w:sz w:val="20"/>
              </w:rPr>
              <w:t xml:space="preserve">доксазозин</w:t>
            </w:r>
          </w:p>
        </w:tc>
        <w:tc>
          <w:tcPr>
            <w:tcW w:w="3515" w:type="dxa"/>
          </w:tcPr>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урапидил</w:t>
            </w:r>
          </w:p>
        </w:tc>
        <w:tc>
          <w:tcPr>
            <w:tcW w:w="3515" w:type="dxa"/>
          </w:tcPr>
          <w:p>
            <w:pPr>
              <w:pStyle w:val="0"/>
            </w:pPr>
            <w:r>
              <w:rPr>
                <w:sz w:val="20"/>
              </w:rPr>
              <w:t xml:space="preserve">раствор для внутривенного введения;</w:t>
            </w:r>
          </w:p>
          <w:p>
            <w:pPr>
              <w:pStyle w:val="0"/>
            </w:pPr>
            <w:r>
              <w:rPr>
                <w:sz w:val="20"/>
              </w:rPr>
              <w:t xml:space="preserve">капсулы пролонгированного действия</w:t>
            </w:r>
          </w:p>
        </w:tc>
      </w:tr>
      <w:tr>
        <w:tc>
          <w:tcPr>
            <w:vMerge w:val="continue"/>
          </w:tcPr>
          <w:p/>
        </w:tc>
        <w:tc>
          <w:tcPr>
            <w:vMerge w:val="continue"/>
          </w:tcPr>
          <w:p/>
        </w:tc>
        <w:tc>
          <w:tcPr>
            <w:tcW w:w="1757" w:type="dxa"/>
          </w:tcPr>
          <w:p>
            <w:pPr>
              <w:pStyle w:val="0"/>
            </w:pPr>
            <w:r>
              <w:rPr>
                <w:sz w:val="20"/>
              </w:rPr>
              <w:t xml:space="preserve">теразозин</w:t>
            </w:r>
          </w:p>
        </w:tc>
        <w:tc>
          <w:tcPr>
            <w:tcW w:w="3515" w:type="dxa"/>
          </w:tcPr>
          <w:p>
            <w:pPr>
              <w:pStyle w:val="0"/>
            </w:pPr>
            <w:r>
              <w:rPr>
                <w:sz w:val="20"/>
              </w:rPr>
              <w:t xml:space="preserve">таблетки</w:t>
            </w:r>
          </w:p>
        </w:tc>
      </w:tr>
      <w:tr>
        <w:tc>
          <w:tcPr>
            <w:tcW w:w="1108" w:type="dxa"/>
          </w:tcPr>
          <w:p>
            <w:pPr>
              <w:pStyle w:val="0"/>
            </w:pPr>
            <w:r>
              <w:rPr>
                <w:sz w:val="20"/>
              </w:rPr>
              <w:t xml:space="preserve">C02K</w:t>
            </w:r>
          </w:p>
        </w:tc>
        <w:tc>
          <w:tcPr>
            <w:tcW w:w="2665" w:type="dxa"/>
          </w:tcPr>
          <w:p>
            <w:pPr>
              <w:pStyle w:val="0"/>
            </w:pPr>
            <w:r>
              <w:rPr>
                <w:sz w:val="20"/>
              </w:rPr>
              <w:t xml:space="preserve">другие антигипертензивные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C02KX</w:t>
            </w:r>
          </w:p>
        </w:tc>
        <w:tc>
          <w:tcPr>
            <w:tcW w:w="2665" w:type="dxa"/>
            <w:vMerge w:val="restart"/>
          </w:tcPr>
          <w:p>
            <w:pPr>
              <w:pStyle w:val="0"/>
            </w:pPr>
            <w:r>
              <w:rPr>
                <w:sz w:val="20"/>
              </w:rPr>
              <w:t xml:space="preserve">антигипертензивные средства для лечения легочной артериальной гипертензии</w:t>
            </w:r>
          </w:p>
        </w:tc>
        <w:tc>
          <w:tcPr>
            <w:tcW w:w="1757" w:type="dxa"/>
          </w:tcPr>
          <w:p>
            <w:pPr>
              <w:pStyle w:val="0"/>
            </w:pPr>
            <w:r>
              <w:rPr>
                <w:sz w:val="20"/>
              </w:rPr>
              <w:t xml:space="preserve">бозентан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диспергируемые;</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амбризентан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мацитентан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риоцигуат</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C03</w:t>
            </w:r>
          </w:p>
        </w:tc>
        <w:tc>
          <w:tcPr>
            <w:tcW w:w="2665" w:type="dxa"/>
          </w:tcPr>
          <w:p>
            <w:pPr>
              <w:pStyle w:val="0"/>
            </w:pPr>
            <w:r>
              <w:rPr>
                <w:sz w:val="20"/>
              </w:rPr>
              <w:t xml:space="preserve">диуретики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C03A</w:t>
            </w:r>
          </w:p>
        </w:tc>
        <w:tc>
          <w:tcPr>
            <w:tcW w:w="2665" w:type="dxa"/>
          </w:tcPr>
          <w:p>
            <w:pPr>
              <w:pStyle w:val="0"/>
            </w:pPr>
            <w:r>
              <w:rPr>
                <w:sz w:val="20"/>
              </w:rPr>
              <w:t xml:space="preserve">тиазидные диуретики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C03AA</w:t>
            </w:r>
          </w:p>
        </w:tc>
        <w:tc>
          <w:tcPr>
            <w:tcW w:w="2665" w:type="dxa"/>
          </w:tcPr>
          <w:p>
            <w:pPr>
              <w:pStyle w:val="0"/>
            </w:pPr>
            <w:r>
              <w:rPr>
                <w:sz w:val="20"/>
              </w:rPr>
              <w:t xml:space="preserve">тиазиды</w:t>
            </w:r>
          </w:p>
        </w:tc>
        <w:tc>
          <w:tcPr>
            <w:tcW w:w="1757" w:type="dxa"/>
          </w:tcPr>
          <w:p>
            <w:pPr>
              <w:pStyle w:val="0"/>
            </w:pPr>
            <w:r>
              <w:rPr>
                <w:sz w:val="20"/>
              </w:rPr>
              <w:t xml:space="preserve">гидрохлоротиазид</w:t>
            </w:r>
          </w:p>
        </w:tc>
        <w:tc>
          <w:tcPr>
            <w:tcW w:w="3515" w:type="dxa"/>
          </w:tcPr>
          <w:p>
            <w:pPr>
              <w:pStyle w:val="0"/>
            </w:pPr>
            <w:r>
              <w:rPr>
                <w:sz w:val="20"/>
              </w:rPr>
              <w:t xml:space="preserve">таблетки</w:t>
            </w:r>
          </w:p>
        </w:tc>
      </w:tr>
      <w:tr>
        <w:tc>
          <w:tcPr>
            <w:tcW w:w="1108" w:type="dxa"/>
          </w:tcPr>
          <w:p>
            <w:pPr>
              <w:pStyle w:val="0"/>
            </w:pPr>
            <w:r>
              <w:rPr>
                <w:sz w:val="20"/>
              </w:rPr>
              <w:t xml:space="preserve">C03B</w:t>
            </w:r>
          </w:p>
        </w:tc>
        <w:tc>
          <w:tcPr>
            <w:tcW w:w="2665" w:type="dxa"/>
          </w:tcPr>
          <w:p>
            <w:pPr>
              <w:pStyle w:val="0"/>
            </w:pPr>
            <w:r>
              <w:rPr>
                <w:sz w:val="20"/>
              </w:rPr>
              <w:t xml:space="preserve">тиазидоподобные диуретики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C03BA</w:t>
            </w:r>
          </w:p>
        </w:tc>
        <w:tc>
          <w:tcPr>
            <w:tcW w:w="2665" w:type="dxa"/>
          </w:tcPr>
          <w:p>
            <w:pPr>
              <w:pStyle w:val="0"/>
            </w:pPr>
            <w:r>
              <w:rPr>
                <w:sz w:val="20"/>
              </w:rPr>
              <w:t xml:space="preserve">сульфонамиды</w:t>
            </w:r>
          </w:p>
        </w:tc>
        <w:tc>
          <w:tcPr>
            <w:tcW w:w="1757" w:type="dxa"/>
          </w:tcPr>
          <w:p>
            <w:pPr>
              <w:pStyle w:val="0"/>
            </w:pPr>
            <w:r>
              <w:rPr>
                <w:sz w:val="20"/>
              </w:rPr>
              <w:t xml:space="preserve">индапамид</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C03C</w:t>
            </w:r>
          </w:p>
        </w:tc>
        <w:tc>
          <w:tcPr>
            <w:tcW w:w="2665" w:type="dxa"/>
          </w:tcPr>
          <w:p>
            <w:pPr>
              <w:pStyle w:val="0"/>
            </w:pPr>
            <w:r>
              <w:rPr>
                <w:sz w:val="20"/>
              </w:rPr>
              <w:t xml:space="preserve">"петлевые" диуретики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C03CA</w:t>
            </w:r>
          </w:p>
        </w:tc>
        <w:tc>
          <w:tcPr>
            <w:tcW w:w="2665" w:type="dxa"/>
            <w:vMerge w:val="restart"/>
          </w:tcPr>
          <w:p>
            <w:pPr>
              <w:pStyle w:val="0"/>
            </w:pPr>
            <w:r>
              <w:rPr>
                <w:sz w:val="20"/>
              </w:rPr>
              <w:t xml:space="preserve">сульфонамиды</w:t>
            </w:r>
          </w:p>
        </w:tc>
        <w:tc>
          <w:tcPr>
            <w:tcW w:w="1757" w:type="dxa"/>
          </w:tcPr>
          <w:p>
            <w:pPr>
              <w:pStyle w:val="0"/>
            </w:pPr>
            <w:r>
              <w:rPr>
                <w:sz w:val="20"/>
              </w:rPr>
              <w:t xml:space="preserve">фуросемид</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торасемид</w:t>
            </w:r>
          </w:p>
        </w:tc>
        <w:tc>
          <w:tcPr>
            <w:tcW w:w="3515" w:type="dxa"/>
          </w:tcPr>
          <w:p>
            <w:pPr>
              <w:pStyle w:val="0"/>
            </w:pPr>
            <w:r>
              <w:rPr>
                <w:sz w:val="20"/>
              </w:rPr>
              <w:t xml:space="preserve">таблетки;</w:t>
            </w:r>
          </w:p>
          <w:p>
            <w:pPr>
              <w:pStyle w:val="0"/>
            </w:pPr>
            <w:r>
              <w:rPr>
                <w:sz w:val="20"/>
              </w:rPr>
              <w:t xml:space="preserve">таблетки с пролонгированным высвобождением</w:t>
            </w:r>
          </w:p>
        </w:tc>
      </w:tr>
      <w:tr>
        <w:tc>
          <w:tcPr>
            <w:tcW w:w="1108" w:type="dxa"/>
          </w:tcPr>
          <w:p>
            <w:pPr>
              <w:pStyle w:val="0"/>
            </w:pPr>
            <w:r>
              <w:rPr>
                <w:sz w:val="20"/>
              </w:rPr>
              <w:t xml:space="preserve">C03D</w:t>
            </w:r>
          </w:p>
        </w:tc>
        <w:tc>
          <w:tcPr>
            <w:tcW w:w="2665" w:type="dxa"/>
          </w:tcPr>
          <w:p>
            <w:pPr>
              <w:pStyle w:val="0"/>
            </w:pPr>
            <w:r>
              <w:rPr>
                <w:sz w:val="20"/>
              </w:rPr>
              <w:t xml:space="preserve">калийсберегающие диуретики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C03DA</w:t>
            </w:r>
          </w:p>
        </w:tc>
        <w:tc>
          <w:tcPr>
            <w:tcW w:w="2665" w:type="dxa"/>
            <w:vMerge w:val="restart"/>
          </w:tcPr>
          <w:p>
            <w:pPr>
              <w:pStyle w:val="0"/>
            </w:pPr>
            <w:r>
              <w:rPr>
                <w:sz w:val="20"/>
              </w:rPr>
              <w:t xml:space="preserve">антагонисты альдостерона</w:t>
            </w:r>
          </w:p>
        </w:tc>
        <w:tc>
          <w:tcPr>
            <w:tcW w:w="1757" w:type="dxa"/>
          </w:tcPr>
          <w:p>
            <w:pPr>
              <w:pStyle w:val="0"/>
            </w:pPr>
            <w:r>
              <w:rPr>
                <w:sz w:val="20"/>
              </w:rPr>
              <w:t xml:space="preserve">спиронолактон</w:t>
            </w:r>
          </w:p>
        </w:tc>
        <w:tc>
          <w:tcPr>
            <w:tcW w:w="3515" w:type="dxa"/>
          </w:tcPr>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эплеренон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1108" w:type="dxa"/>
          </w:tcPr>
          <w:p>
            <w:pPr>
              <w:pStyle w:val="0"/>
            </w:pPr>
            <w:r>
              <w:rPr>
                <w:sz w:val="20"/>
              </w:rPr>
              <w:t xml:space="preserve">C03E</w:t>
            </w:r>
          </w:p>
        </w:tc>
        <w:tc>
          <w:tcPr>
            <w:tcW w:w="2665" w:type="dxa"/>
          </w:tcPr>
          <w:p>
            <w:pPr>
              <w:pStyle w:val="0"/>
            </w:pPr>
            <w:r>
              <w:rPr>
                <w:sz w:val="20"/>
              </w:rPr>
              <w:t xml:space="preserve">комбинации диуретиков с калийсберегающими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C03EA</w:t>
            </w:r>
          </w:p>
        </w:tc>
        <w:tc>
          <w:tcPr>
            <w:tcW w:w="2665" w:type="dxa"/>
          </w:tcPr>
          <w:p>
            <w:pPr>
              <w:pStyle w:val="0"/>
            </w:pPr>
            <w:r>
              <w:rPr>
                <w:sz w:val="20"/>
              </w:rPr>
              <w:t xml:space="preserve">тиазидоподобные диуретики в комбинации с калийсберегающими препаратами</w:t>
            </w:r>
          </w:p>
        </w:tc>
        <w:tc>
          <w:tcPr>
            <w:tcW w:w="1757" w:type="dxa"/>
          </w:tcPr>
          <w:p>
            <w:pPr>
              <w:pStyle w:val="0"/>
            </w:pPr>
            <w:r>
              <w:rPr>
                <w:sz w:val="20"/>
              </w:rPr>
              <w:t xml:space="preserve">гидрохлоротиазид + триамтерен</w:t>
            </w:r>
          </w:p>
        </w:tc>
        <w:tc>
          <w:tcPr>
            <w:tcW w:w="3515" w:type="dxa"/>
          </w:tcPr>
          <w:p>
            <w:pPr>
              <w:pStyle w:val="0"/>
            </w:pPr>
            <w:r>
              <w:rPr>
                <w:sz w:val="20"/>
              </w:rPr>
              <w:t xml:space="preserve">таблетки</w:t>
            </w:r>
          </w:p>
        </w:tc>
      </w:tr>
      <w:tr>
        <w:tc>
          <w:tcPr>
            <w:tcW w:w="1108" w:type="dxa"/>
          </w:tcPr>
          <w:p>
            <w:pPr>
              <w:pStyle w:val="0"/>
            </w:pPr>
            <w:r>
              <w:rPr>
                <w:sz w:val="20"/>
              </w:rPr>
              <w:t xml:space="preserve">C04</w:t>
            </w:r>
          </w:p>
        </w:tc>
        <w:tc>
          <w:tcPr>
            <w:tcW w:w="2665" w:type="dxa"/>
          </w:tcPr>
          <w:p>
            <w:pPr>
              <w:pStyle w:val="0"/>
            </w:pPr>
            <w:r>
              <w:rPr>
                <w:sz w:val="20"/>
              </w:rPr>
              <w:t xml:space="preserve">периферические вазодилататоры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C04A</w:t>
            </w:r>
          </w:p>
        </w:tc>
        <w:tc>
          <w:tcPr>
            <w:tcW w:w="2665" w:type="dxa"/>
          </w:tcPr>
          <w:p>
            <w:pPr>
              <w:pStyle w:val="0"/>
            </w:pPr>
            <w:r>
              <w:rPr>
                <w:sz w:val="20"/>
              </w:rPr>
              <w:t xml:space="preserve">периферические вазодилататоры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C04AC</w:t>
            </w:r>
          </w:p>
        </w:tc>
        <w:tc>
          <w:tcPr>
            <w:tcW w:w="2665" w:type="dxa"/>
          </w:tcPr>
          <w:p>
            <w:pPr>
              <w:pStyle w:val="0"/>
            </w:pPr>
            <w:r>
              <w:rPr>
                <w:sz w:val="20"/>
              </w:rPr>
              <w:t xml:space="preserve">никотиновая кислота и ее производные</w:t>
            </w:r>
          </w:p>
        </w:tc>
        <w:tc>
          <w:tcPr>
            <w:tcW w:w="1757" w:type="dxa"/>
          </w:tcPr>
          <w:p>
            <w:pPr>
              <w:pStyle w:val="0"/>
            </w:pPr>
            <w:r>
              <w:rPr>
                <w:sz w:val="20"/>
              </w:rPr>
              <w:t xml:space="preserve">никотиновая кислота</w:t>
            </w:r>
          </w:p>
        </w:tc>
        <w:tc>
          <w:tcPr>
            <w:tcW w:w="3515" w:type="dxa"/>
          </w:tcPr>
          <w:p>
            <w:pPr>
              <w:pStyle w:val="0"/>
            </w:pPr>
            <w:r>
              <w:rPr>
                <w:sz w:val="20"/>
              </w:rPr>
              <w:t xml:space="preserve">раствор для инъекций;</w:t>
            </w:r>
          </w:p>
          <w:p>
            <w:pPr>
              <w:pStyle w:val="0"/>
            </w:pPr>
            <w:r>
              <w:rPr>
                <w:sz w:val="20"/>
              </w:rPr>
              <w:t xml:space="preserve">таблетки</w:t>
            </w:r>
          </w:p>
        </w:tc>
      </w:tr>
      <w:tr>
        <w:tc>
          <w:tcPr>
            <w:tcW w:w="1108" w:type="dxa"/>
          </w:tcPr>
          <w:p>
            <w:pPr>
              <w:pStyle w:val="0"/>
            </w:pPr>
            <w:r>
              <w:rPr>
                <w:sz w:val="20"/>
              </w:rPr>
              <w:t xml:space="preserve">C04AD</w:t>
            </w:r>
          </w:p>
        </w:tc>
        <w:tc>
          <w:tcPr>
            <w:tcW w:w="2665" w:type="dxa"/>
          </w:tcPr>
          <w:p>
            <w:pPr>
              <w:pStyle w:val="0"/>
            </w:pPr>
            <w:r>
              <w:rPr>
                <w:sz w:val="20"/>
              </w:rPr>
              <w:t xml:space="preserve">производные пурина</w:t>
            </w:r>
          </w:p>
        </w:tc>
        <w:tc>
          <w:tcPr>
            <w:tcW w:w="1757" w:type="dxa"/>
          </w:tcPr>
          <w:p>
            <w:pPr>
              <w:pStyle w:val="0"/>
            </w:pPr>
            <w:r>
              <w:rPr>
                <w:sz w:val="20"/>
              </w:rPr>
              <w:t xml:space="preserve">пентоксифиллин</w:t>
            </w:r>
          </w:p>
        </w:tc>
        <w:tc>
          <w:tcPr>
            <w:tcW w:w="3515" w:type="dxa"/>
          </w:tcPr>
          <w:p>
            <w:pPr>
              <w:pStyle w:val="0"/>
            </w:pPr>
            <w:r>
              <w:rPr>
                <w:sz w:val="20"/>
              </w:rPr>
              <w:t xml:space="preserve">концентрат для приготовления раствора для внутривенного и внутриартериального введения;</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инъекций;</w:t>
            </w:r>
          </w:p>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tcW w:w="1108" w:type="dxa"/>
          </w:tcPr>
          <w:p>
            <w:pPr>
              <w:pStyle w:val="0"/>
            </w:pPr>
            <w:r>
              <w:rPr>
                <w:sz w:val="20"/>
              </w:rPr>
              <w:t xml:space="preserve">C04AE</w:t>
            </w:r>
          </w:p>
        </w:tc>
        <w:tc>
          <w:tcPr>
            <w:tcW w:w="2665" w:type="dxa"/>
          </w:tcPr>
          <w:p>
            <w:pPr>
              <w:pStyle w:val="0"/>
            </w:pPr>
            <w:r>
              <w:rPr>
                <w:sz w:val="20"/>
              </w:rPr>
              <w:t xml:space="preserve">спорыньи алкалоиды</w:t>
            </w:r>
          </w:p>
        </w:tc>
        <w:tc>
          <w:tcPr>
            <w:tcW w:w="1757" w:type="dxa"/>
          </w:tcPr>
          <w:p>
            <w:pPr>
              <w:pStyle w:val="0"/>
            </w:pPr>
            <w:r>
              <w:rPr>
                <w:sz w:val="20"/>
              </w:rPr>
              <w:t xml:space="preserve">ницерголин</w:t>
            </w:r>
          </w:p>
        </w:tc>
        <w:tc>
          <w:tcPr>
            <w:tcW w:w="3515" w:type="dxa"/>
          </w:tcPr>
          <w:p>
            <w:pPr>
              <w:pStyle w:val="0"/>
            </w:pPr>
            <w:r>
              <w:rPr>
                <w:sz w:val="20"/>
              </w:rPr>
              <w:t xml:space="preserve">таблетки, покрытые оболочкой, лиофилизат для приготовления раствора для инъекций</w:t>
            </w:r>
          </w:p>
        </w:tc>
      </w:tr>
      <w:tr>
        <w:tc>
          <w:tcPr>
            <w:tcW w:w="1108" w:type="dxa"/>
          </w:tcPr>
          <w:p>
            <w:pPr>
              <w:pStyle w:val="0"/>
            </w:pPr>
            <w:r>
              <w:rPr>
                <w:sz w:val="20"/>
              </w:rPr>
              <w:t xml:space="preserve">C05</w:t>
            </w:r>
          </w:p>
        </w:tc>
        <w:tc>
          <w:tcPr>
            <w:tcW w:w="2665" w:type="dxa"/>
          </w:tcPr>
          <w:p>
            <w:pPr>
              <w:pStyle w:val="0"/>
            </w:pPr>
            <w:r>
              <w:rPr>
                <w:sz w:val="20"/>
              </w:rPr>
              <w:t xml:space="preserve">ангиопротекторы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C05BB</w:t>
            </w:r>
          </w:p>
        </w:tc>
        <w:tc>
          <w:tcPr>
            <w:tcW w:w="2665" w:type="dxa"/>
          </w:tcPr>
          <w:p>
            <w:pPr>
              <w:pStyle w:val="0"/>
            </w:pPr>
            <w:r>
              <w:rPr>
                <w:sz w:val="20"/>
              </w:rPr>
              <w:t xml:space="preserve">Веносклерозирующие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C05BB02</w:t>
            </w:r>
          </w:p>
        </w:tc>
        <w:tc>
          <w:tcPr>
            <w:tcW w:w="2665" w:type="dxa"/>
          </w:tcPr>
          <w:p>
            <w:pPr>
              <w:pStyle w:val="0"/>
            </w:pPr>
            <w:r>
              <w:rPr>
                <w:sz w:val="20"/>
              </w:rPr>
              <w:t xml:space="preserve">Лауромакрогол-400</w:t>
            </w:r>
          </w:p>
        </w:tc>
        <w:tc>
          <w:tcPr>
            <w:tcW w:w="1757" w:type="dxa"/>
          </w:tcPr>
          <w:p>
            <w:pPr>
              <w:pStyle w:val="0"/>
            </w:pPr>
            <w:r>
              <w:rPr>
                <w:sz w:val="20"/>
              </w:rPr>
              <w:t xml:space="preserve">Лауромакрогол-400</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C05BB04</w:t>
            </w:r>
          </w:p>
        </w:tc>
        <w:tc>
          <w:tcPr>
            <w:tcW w:w="2665" w:type="dxa"/>
          </w:tcPr>
          <w:p>
            <w:pPr>
              <w:pStyle w:val="0"/>
            </w:pPr>
            <w:r>
              <w:rPr>
                <w:sz w:val="20"/>
              </w:rPr>
              <w:t xml:space="preserve">Натрия тетрадецилсульфат</w:t>
            </w:r>
          </w:p>
        </w:tc>
        <w:tc>
          <w:tcPr>
            <w:tcW w:w="1757" w:type="dxa"/>
          </w:tcPr>
          <w:p>
            <w:pPr>
              <w:pStyle w:val="0"/>
            </w:pPr>
            <w:r>
              <w:rPr>
                <w:sz w:val="20"/>
              </w:rPr>
              <w:t xml:space="preserve">Натрия тетрадецилсульфат</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C05C</w:t>
            </w:r>
          </w:p>
        </w:tc>
        <w:tc>
          <w:tcPr>
            <w:tcW w:w="2665" w:type="dxa"/>
          </w:tcPr>
          <w:p>
            <w:pPr>
              <w:pStyle w:val="0"/>
            </w:pPr>
            <w:r>
              <w:rPr>
                <w:sz w:val="20"/>
              </w:rPr>
              <w:t xml:space="preserve">препараты, снижающие проницаемость капилляров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C05CA</w:t>
            </w:r>
          </w:p>
        </w:tc>
        <w:tc>
          <w:tcPr>
            <w:tcW w:w="2665" w:type="dxa"/>
          </w:tcPr>
          <w:p>
            <w:pPr>
              <w:pStyle w:val="0"/>
            </w:pPr>
            <w:r>
              <w:rPr>
                <w:sz w:val="20"/>
              </w:rPr>
              <w:t xml:space="preserve">биофлавоноиды</w:t>
            </w:r>
          </w:p>
        </w:tc>
        <w:tc>
          <w:tcPr>
            <w:tcW w:w="1757" w:type="dxa"/>
          </w:tcPr>
          <w:p>
            <w:pPr>
              <w:pStyle w:val="0"/>
            </w:pPr>
            <w:r>
              <w:rPr>
                <w:sz w:val="20"/>
              </w:rPr>
              <w:t xml:space="preserve">гесперидин + диосмин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C07</w:t>
            </w:r>
          </w:p>
        </w:tc>
        <w:tc>
          <w:tcPr>
            <w:tcW w:w="2665" w:type="dxa"/>
          </w:tcPr>
          <w:p>
            <w:pPr>
              <w:pStyle w:val="0"/>
            </w:pPr>
            <w:r>
              <w:rPr>
                <w:sz w:val="20"/>
              </w:rPr>
              <w:t xml:space="preserve">бета-адреноблокаторы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C07A</w:t>
            </w:r>
          </w:p>
        </w:tc>
        <w:tc>
          <w:tcPr>
            <w:tcW w:w="2665" w:type="dxa"/>
          </w:tcPr>
          <w:p>
            <w:pPr>
              <w:pStyle w:val="0"/>
            </w:pPr>
            <w:r>
              <w:rPr>
                <w:sz w:val="20"/>
              </w:rPr>
              <w:t xml:space="preserve">бета-адреноблокаторы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C07AA</w:t>
            </w:r>
          </w:p>
        </w:tc>
        <w:tc>
          <w:tcPr>
            <w:tcW w:w="2665" w:type="dxa"/>
            <w:vMerge w:val="restart"/>
          </w:tcPr>
          <w:p>
            <w:pPr>
              <w:pStyle w:val="0"/>
            </w:pPr>
            <w:r>
              <w:rPr>
                <w:sz w:val="20"/>
              </w:rPr>
              <w:t xml:space="preserve">неселективные бета-адреноблокаторы</w:t>
            </w:r>
          </w:p>
        </w:tc>
        <w:tc>
          <w:tcPr>
            <w:tcW w:w="1757" w:type="dxa"/>
          </w:tcPr>
          <w:p>
            <w:pPr>
              <w:pStyle w:val="0"/>
            </w:pPr>
            <w:r>
              <w:rPr>
                <w:sz w:val="20"/>
              </w:rPr>
              <w:t xml:space="preserve">пропранолол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соталол</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C07AB</w:t>
            </w:r>
          </w:p>
        </w:tc>
        <w:tc>
          <w:tcPr>
            <w:tcW w:w="2665" w:type="dxa"/>
            <w:vMerge w:val="restart"/>
          </w:tcPr>
          <w:p>
            <w:pPr>
              <w:pStyle w:val="0"/>
            </w:pPr>
            <w:r>
              <w:rPr>
                <w:sz w:val="20"/>
              </w:rPr>
              <w:t xml:space="preserve">селективные бета-адреноблокаторы</w:t>
            </w:r>
          </w:p>
        </w:tc>
        <w:tc>
          <w:tcPr>
            <w:tcW w:w="1757" w:type="dxa"/>
          </w:tcPr>
          <w:p>
            <w:pPr>
              <w:pStyle w:val="0"/>
            </w:pPr>
            <w:r>
              <w:rPr>
                <w:sz w:val="20"/>
              </w:rPr>
              <w:t xml:space="preserve">атенолол</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бисопролол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метопролол</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небиволол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эсмолол</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C07AG</w:t>
            </w:r>
          </w:p>
        </w:tc>
        <w:tc>
          <w:tcPr>
            <w:tcW w:w="2665" w:type="dxa"/>
          </w:tcPr>
          <w:p>
            <w:pPr>
              <w:pStyle w:val="0"/>
            </w:pPr>
            <w:r>
              <w:rPr>
                <w:sz w:val="20"/>
              </w:rPr>
              <w:t xml:space="preserve">альфа- и бета-адреноблокаторы</w:t>
            </w:r>
          </w:p>
        </w:tc>
        <w:tc>
          <w:tcPr>
            <w:tcW w:w="1757" w:type="dxa"/>
          </w:tcPr>
          <w:p>
            <w:pPr>
              <w:pStyle w:val="0"/>
            </w:pPr>
            <w:r>
              <w:rPr>
                <w:sz w:val="20"/>
              </w:rPr>
              <w:t xml:space="preserve">карведилол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C08</w:t>
            </w:r>
          </w:p>
        </w:tc>
        <w:tc>
          <w:tcPr>
            <w:tcW w:w="2665" w:type="dxa"/>
          </w:tcPr>
          <w:p>
            <w:pPr>
              <w:pStyle w:val="0"/>
            </w:pPr>
            <w:r>
              <w:rPr>
                <w:sz w:val="20"/>
              </w:rPr>
              <w:t xml:space="preserve">блокаторы кальциевых каналов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C08C</w:t>
            </w:r>
          </w:p>
        </w:tc>
        <w:tc>
          <w:tcPr>
            <w:tcW w:w="2665" w:type="dxa"/>
          </w:tcPr>
          <w:p>
            <w:pPr>
              <w:pStyle w:val="0"/>
            </w:pPr>
            <w:r>
              <w:rPr>
                <w:sz w:val="20"/>
              </w:rPr>
              <w:t xml:space="preserve">селективные блокаторы кальциевых каналов с преимущественным действием на сосуды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C08CA</w:t>
            </w:r>
          </w:p>
        </w:tc>
        <w:tc>
          <w:tcPr>
            <w:tcW w:w="2665" w:type="dxa"/>
            <w:vMerge w:val="restart"/>
          </w:tcPr>
          <w:p>
            <w:pPr>
              <w:pStyle w:val="0"/>
            </w:pPr>
            <w:r>
              <w:rPr>
                <w:sz w:val="20"/>
              </w:rPr>
              <w:t xml:space="preserve">производные дигидропиридина</w:t>
            </w:r>
          </w:p>
        </w:tc>
        <w:tc>
          <w:tcPr>
            <w:tcW w:w="1757" w:type="dxa"/>
          </w:tcPr>
          <w:p>
            <w:pPr>
              <w:pStyle w:val="0"/>
            </w:pPr>
            <w:r>
              <w:rPr>
                <w:sz w:val="20"/>
              </w:rPr>
              <w:t xml:space="preserve">амлодипин</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лерканидипин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нимодипин</w:t>
            </w:r>
          </w:p>
        </w:tc>
        <w:tc>
          <w:tcPr>
            <w:tcW w:w="3515"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нифедипин</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фелодипин</w:t>
            </w:r>
          </w:p>
        </w:tc>
        <w:tc>
          <w:tcPr>
            <w:tcW w:w="3515" w:type="dxa"/>
          </w:tcPr>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пролонгированного действия, покрытые оболочкой</w:t>
            </w:r>
          </w:p>
        </w:tc>
      </w:tr>
      <w:tr>
        <w:tc>
          <w:tcPr>
            <w:tcW w:w="1108" w:type="dxa"/>
          </w:tcPr>
          <w:p>
            <w:pPr>
              <w:pStyle w:val="0"/>
            </w:pPr>
            <w:r>
              <w:rPr>
                <w:sz w:val="20"/>
              </w:rPr>
              <w:t xml:space="preserve">C08D</w:t>
            </w:r>
          </w:p>
        </w:tc>
        <w:tc>
          <w:tcPr>
            <w:tcW w:w="2665" w:type="dxa"/>
          </w:tcPr>
          <w:p>
            <w:pPr>
              <w:pStyle w:val="0"/>
            </w:pPr>
            <w:r>
              <w:rPr>
                <w:sz w:val="20"/>
              </w:rPr>
              <w:t xml:space="preserve">селективные блокаторы кальциевых каналов с прямым действием на сердце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C08DA</w:t>
            </w:r>
          </w:p>
        </w:tc>
        <w:tc>
          <w:tcPr>
            <w:tcW w:w="2665" w:type="dxa"/>
          </w:tcPr>
          <w:p>
            <w:pPr>
              <w:pStyle w:val="0"/>
            </w:pPr>
            <w:r>
              <w:rPr>
                <w:sz w:val="20"/>
              </w:rPr>
              <w:t xml:space="preserve">производные фенилалкиламина</w:t>
            </w:r>
          </w:p>
        </w:tc>
        <w:tc>
          <w:tcPr>
            <w:tcW w:w="1757" w:type="dxa"/>
          </w:tcPr>
          <w:p>
            <w:pPr>
              <w:pStyle w:val="0"/>
            </w:pPr>
            <w:r>
              <w:rPr>
                <w:sz w:val="20"/>
              </w:rPr>
              <w:t xml:space="preserve">верапамил</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C09</w:t>
            </w:r>
          </w:p>
        </w:tc>
        <w:tc>
          <w:tcPr>
            <w:tcW w:w="2665" w:type="dxa"/>
          </w:tcPr>
          <w:p>
            <w:pPr>
              <w:pStyle w:val="0"/>
            </w:pPr>
            <w:r>
              <w:rPr>
                <w:sz w:val="20"/>
              </w:rPr>
              <w:t xml:space="preserve">средства, действующие на ренин-ангиотензиновую систему</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C09A</w:t>
            </w:r>
          </w:p>
        </w:tc>
        <w:tc>
          <w:tcPr>
            <w:tcW w:w="2665" w:type="dxa"/>
          </w:tcPr>
          <w:p>
            <w:pPr>
              <w:pStyle w:val="0"/>
            </w:pPr>
            <w:r>
              <w:rPr>
                <w:sz w:val="20"/>
              </w:rPr>
              <w:t xml:space="preserve">ингибиторы АПФ</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C09AA</w:t>
            </w:r>
          </w:p>
        </w:tc>
        <w:tc>
          <w:tcPr>
            <w:tcW w:w="2665" w:type="dxa"/>
            <w:vMerge w:val="restart"/>
          </w:tcPr>
          <w:p>
            <w:pPr>
              <w:pStyle w:val="0"/>
            </w:pPr>
            <w:r>
              <w:rPr>
                <w:sz w:val="20"/>
              </w:rPr>
              <w:t xml:space="preserve">ингибиторы АПФ</w:t>
            </w:r>
          </w:p>
        </w:tc>
        <w:tc>
          <w:tcPr>
            <w:tcW w:w="1757" w:type="dxa"/>
          </w:tcPr>
          <w:p>
            <w:pPr>
              <w:pStyle w:val="0"/>
            </w:pPr>
            <w:r>
              <w:rPr>
                <w:sz w:val="20"/>
              </w:rPr>
              <w:t xml:space="preserve">каптоприл</w:t>
            </w:r>
          </w:p>
        </w:tc>
        <w:tc>
          <w:tcPr>
            <w:tcW w:w="3515"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лизиноприл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рамиприл</w:t>
            </w:r>
          </w:p>
        </w:tc>
        <w:tc>
          <w:tcPr>
            <w:tcW w:w="3515" w:type="dxa"/>
          </w:tcPr>
          <w:p>
            <w:pPr>
              <w:pStyle w:val="0"/>
            </w:pPr>
            <w:r>
              <w:rPr>
                <w:sz w:val="20"/>
              </w:rPr>
              <w:t xml:space="preserve">таблетки;</w:t>
            </w:r>
          </w:p>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периндоприл</w:t>
            </w:r>
          </w:p>
        </w:tc>
        <w:tc>
          <w:tcPr>
            <w:tcW w:w="3515" w:type="dxa"/>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фозиноприл</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хинаприл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эналаприл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эналаприлат</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C09B</w:t>
            </w:r>
          </w:p>
        </w:tc>
        <w:tc>
          <w:tcPr>
            <w:tcW w:w="2665" w:type="dxa"/>
          </w:tcPr>
          <w:p>
            <w:pPr>
              <w:pStyle w:val="0"/>
            </w:pPr>
            <w:r>
              <w:rPr>
                <w:sz w:val="20"/>
              </w:rPr>
              <w:t xml:space="preserve">ингибиторы АПФ в комбинации с другими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C09BA</w:t>
            </w:r>
          </w:p>
        </w:tc>
        <w:tc>
          <w:tcPr>
            <w:tcW w:w="2665" w:type="dxa"/>
          </w:tcPr>
          <w:p>
            <w:pPr>
              <w:pStyle w:val="0"/>
            </w:pPr>
            <w:r>
              <w:rPr>
                <w:sz w:val="20"/>
              </w:rPr>
              <w:t xml:space="preserve">ингибиторы АПФ в комбинации с диуретиками</w:t>
            </w:r>
          </w:p>
        </w:tc>
        <w:tc>
          <w:tcPr>
            <w:tcW w:w="1757" w:type="dxa"/>
          </w:tcPr>
          <w:p>
            <w:pPr>
              <w:pStyle w:val="0"/>
            </w:pPr>
            <w:r>
              <w:rPr>
                <w:sz w:val="20"/>
              </w:rPr>
              <w:t xml:space="preserve">гидрохлоротиазид + эналаприл</w:t>
            </w:r>
          </w:p>
        </w:tc>
        <w:tc>
          <w:tcPr>
            <w:tcW w:w="3515" w:type="dxa"/>
          </w:tcPr>
          <w:p>
            <w:pPr>
              <w:pStyle w:val="0"/>
            </w:pPr>
            <w:r>
              <w:rPr>
                <w:sz w:val="20"/>
              </w:rPr>
              <w:t xml:space="preserve">таблетки, покрытые оболочкой</w:t>
            </w:r>
          </w:p>
        </w:tc>
      </w:tr>
      <w:tr>
        <w:tc>
          <w:tcPr>
            <w:tcW w:w="1108" w:type="dxa"/>
            <w:vMerge w:val="restart"/>
          </w:tcPr>
          <w:p>
            <w:pPr>
              <w:pStyle w:val="0"/>
            </w:pPr>
            <w:r>
              <w:rPr>
                <w:sz w:val="20"/>
              </w:rPr>
              <w:t xml:space="preserve">C09BB</w:t>
            </w:r>
          </w:p>
        </w:tc>
        <w:tc>
          <w:tcPr>
            <w:tcW w:w="2665" w:type="dxa"/>
            <w:vMerge w:val="restart"/>
          </w:tcPr>
          <w:p>
            <w:pPr>
              <w:pStyle w:val="0"/>
            </w:pPr>
            <w:r>
              <w:rPr>
                <w:sz w:val="20"/>
              </w:rPr>
              <w:t xml:space="preserve">АПФ ингибиторы в комбинации с блокаторами кальциевых каналов</w:t>
            </w:r>
          </w:p>
        </w:tc>
        <w:tc>
          <w:tcPr>
            <w:tcW w:w="1757" w:type="dxa"/>
          </w:tcPr>
          <w:p>
            <w:pPr>
              <w:pStyle w:val="0"/>
            </w:pPr>
            <w:r>
              <w:rPr>
                <w:sz w:val="20"/>
              </w:rPr>
              <w:t xml:space="preserve">амлодипин + лизиноприл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верапамил + трандолаприл</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амлодипин + периндоприл</w:t>
            </w:r>
          </w:p>
        </w:tc>
        <w:tc>
          <w:tcPr>
            <w:tcW w:w="3515" w:type="dxa"/>
          </w:tcPr>
          <w:p>
            <w:pPr>
              <w:pStyle w:val="0"/>
            </w:pPr>
            <w:r>
              <w:rPr>
                <w:sz w:val="20"/>
              </w:rPr>
              <w:t xml:space="preserve">таблетки</w:t>
            </w:r>
          </w:p>
        </w:tc>
      </w:tr>
      <w:tr>
        <w:tc>
          <w:tcPr>
            <w:tcW w:w="1108" w:type="dxa"/>
          </w:tcPr>
          <w:p>
            <w:pPr>
              <w:pStyle w:val="0"/>
            </w:pPr>
            <w:r>
              <w:rPr>
                <w:sz w:val="20"/>
              </w:rPr>
              <w:t xml:space="preserve">C09C</w:t>
            </w:r>
          </w:p>
        </w:tc>
        <w:tc>
          <w:tcPr>
            <w:tcW w:w="2665" w:type="dxa"/>
          </w:tcPr>
          <w:p>
            <w:pPr>
              <w:pStyle w:val="0"/>
            </w:pPr>
            <w:r>
              <w:rPr>
                <w:sz w:val="20"/>
              </w:rPr>
              <w:t xml:space="preserve">антагонисты рецепторов ангиотензина II</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C09CA</w:t>
            </w:r>
          </w:p>
        </w:tc>
        <w:tc>
          <w:tcPr>
            <w:tcW w:w="2665" w:type="dxa"/>
            <w:vMerge w:val="restart"/>
          </w:tcPr>
          <w:p>
            <w:pPr>
              <w:pStyle w:val="0"/>
            </w:pPr>
            <w:r>
              <w:rPr>
                <w:sz w:val="20"/>
              </w:rPr>
              <w:t xml:space="preserve">антагонисты рецепторов ангиотензина II</w:t>
            </w:r>
          </w:p>
        </w:tc>
        <w:tc>
          <w:tcPr>
            <w:tcW w:w="1757" w:type="dxa"/>
          </w:tcPr>
          <w:p>
            <w:pPr>
              <w:pStyle w:val="0"/>
            </w:pPr>
            <w:r>
              <w:rPr>
                <w:sz w:val="20"/>
              </w:rPr>
              <w:t xml:space="preserve">азилсартана медоксомил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лозартан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телмисартан</w:t>
            </w:r>
          </w:p>
        </w:tc>
        <w:tc>
          <w:tcPr>
            <w:tcW w:w="3515" w:type="dxa"/>
          </w:tcPr>
          <w:p>
            <w:pPr>
              <w:pStyle w:val="0"/>
            </w:pPr>
            <w:r>
              <w:rPr>
                <w:sz w:val="20"/>
              </w:rPr>
              <w:t xml:space="preserve">таблетки</w:t>
            </w:r>
          </w:p>
        </w:tc>
      </w:tr>
      <w:tr>
        <w:tc>
          <w:tcPr>
            <w:tcW w:w="1108" w:type="dxa"/>
          </w:tcPr>
          <w:p>
            <w:pPr>
              <w:pStyle w:val="0"/>
            </w:pPr>
            <w:r>
              <w:rPr>
                <w:sz w:val="20"/>
              </w:rPr>
              <w:t xml:space="preserve">C09D</w:t>
            </w:r>
          </w:p>
        </w:tc>
        <w:tc>
          <w:tcPr>
            <w:tcW w:w="2665" w:type="dxa"/>
          </w:tcPr>
          <w:p>
            <w:pPr>
              <w:pStyle w:val="0"/>
            </w:pPr>
            <w:r>
              <w:rPr>
                <w:sz w:val="20"/>
              </w:rPr>
              <w:t xml:space="preserve">антагонисты ангиотензина II в комбинации с другими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C09DA</w:t>
            </w:r>
          </w:p>
        </w:tc>
        <w:tc>
          <w:tcPr>
            <w:tcW w:w="2665" w:type="dxa"/>
          </w:tcPr>
          <w:p>
            <w:pPr>
              <w:pStyle w:val="0"/>
            </w:pPr>
            <w:r>
              <w:rPr>
                <w:sz w:val="20"/>
              </w:rPr>
              <w:t xml:space="preserve">антагонисты ангиотензина II в комбинации с диуретиками</w:t>
            </w:r>
          </w:p>
        </w:tc>
        <w:tc>
          <w:tcPr>
            <w:tcW w:w="1757" w:type="dxa"/>
          </w:tcPr>
          <w:p>
            <w:pPr>
              <w:pStyle w:val="0"/>
            </w:pPr>
            <w:r>
              <w:rPr>
                <w:sz w:val="20"/>
              </w:rPr>
              <w:t xml:space="preserve">лозартан + гидрохлоротиазид</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t xml:space="preserve">C09DB</w:t>
            </w:r>
          </w:p>
        </w:tc>
        <w:tc>
          <w:tcPr>
            <w:tcW w:w="2665" w:type="dxa"/>
          </w:tcPr>
          <w:p>
            <w:pPr>
              <w:pStyle w:val="0"/>
            </w:pPr>
            <w:r>
              <w:rPr>
                <w:sz w:val="20"/>
              </w:rPr>
              <w:t xml:space="preserve">антагонисты ангиотензина II в комбинации с БКК</w:t>
            </w:r>
          </w:p>
        </w:tc>
        <w:tc>
          <w:tcPr>
            <w:tcW w:w="1757" w:type="dxa"/>
          </w:tcPr>
          <w:p>
            <w:pPr>
              <w:pStyle w:val="0"/>
            </w:pPr>
            <w:r>
              <w:rPr>
                <w:sz w:val="20"/>
              </w:rPr>
              <w:t xml:space="preserve">амлодипин + валсартан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C09X</w:t>
            </w:r>
          </w:p>
        </w:tc>
        <w:tc>
          <w:tcPr>
            <w:tcW w:w="2665" w:type="dxa"/>
          </w:tcPr>
          <w:p>
            <w:pPr>
              <w:pStyle w:val="0"/>
            </w:pPr>
            <w:r>
              <w:rPr>
                <w:sz w:val="20"/>
              </w:rPr>
              <w:t xml:space="preserve">препараты, влияющие на систему ренин-ангиотензин, другие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C09DX</w:t>
            </w:r>
          </w:p>
        </w:tc>
        <w:tc>
          <w:tcPr>
            <w:tcW w:w="2665" w:type="dxa"/>
          </w:tcPr>
          <w:p>
            <w:pPr>
              <w:pStyle w:val="0"/>
            </w:pPr>
            <w:r>
              <w:rPr>
                <w:sz w:val="20"/>
              </w:rPr>
              <w:t xml:space="preserve">антагонисты рецепторов ангиотензина II в комбинации с другими средствами</w:t>
            </w:r>
          </w:p>
        </w:tc>
        <w:tc>
          <w:tcPr>
            <w:tcW w:w="1757" w:type="dxa"/>
          </w:tcPr>
          <w:p>
            <w:pPr>
              <w:pStyle w:val="0"/>
            </w:pPr>
            <w:r>
              <w:rPr>
                <w:sz w:val="20"/>
              </w:rPr>
              <w:t xml:space="preserve">валсартан + сакубитрил</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C10</w:t>
            </w:r>
          </w:p>
        </w:tc>
        <w:tc>
          <w:tcPr>
            <w:tcW w:w="2665" w:type="dxa"/>
          </w:tcPr>
          <w:p>
            <w:pPr>
              <w:pStyle w:val="0"/>
            </w:pPr>
            <w:r>
              <w:rPr>
                <w:sz w:val="20"/>
              </w:rPr>
              <w:t xml:space="preserve">гиполипидемические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C10A</w:t>
            </w:r>
          </w:p>
        </w:tc>
        <w:tc>
          <w:tcPr>
            <w:tcW w:w="2665" w:type="dxa"/>
          </w:tcPr>
          <w:p>
            <w:pPr>
              <w:pStyle w:val="0"/>
            </w:pPr>
            <w:r>
              <w:rPr>
                <w:sz w:val="20"/>
              </w:rPr>
              <w:t xml:space="preserve">гиполипидемические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C10AA</w:t>
            </w:r>
          </w:p>
        </w:tc>
        <w:tc>
          <w:tcPr>
            <w:tcW w:w="2665" w:type="dxa"/>
            <w:vMerge w:val="restart"/>
          </w:tcPr>
          <w:p>
            <w:pPr>
              <w:pStyle w:val="0"/>
            </w:pPr>
            <w:r>
              <w:rPr>
                <w:sz w:val="20"/>
              </w:rPr>
              <w:t xml:space="preserve">ингибиторы ГМГ-КоА-редуктазы</w:t>
            </w:r>
          </w:p>
        </w:tc>
        <w:tc>
          <w:tcPr>
            <w:tcW w:w="1757" w:type="dxa"/>
          </w:tcPr>
          <w:p>
            <w:pPr>
              <w:pStyle w:val="0"/>
            </w:pPr>
            <w:r>
              <w:rPr>
                <w:sz w:val="20"/>
              </w:rPr>
              <w:t xml:space="preserve">аторвастатин</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симвастатин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C10AB</w:t>
            </w:r>
          </w:p>
        </w:tc>
        <w:tc>
          <w:tcPr>
            <w:tcW w:w="2665" w:type="dxa"/>
          </w:tcPr>
          <w:p>
            <w:pPr>
              <w:pStyle w:val="0"/>
            </w:pPr>
            <w:r>
              <w:rPr>
                <w:sz w:val="20"/>
              </w:rPr>
              <w:t xml:space="preserve">фибраты</w:t>
            </w:r>
          </w:p>
        </w:tc>
        <w:tc>
          <w:tcPr>
            <w:tcW w:w="1757" w:type="dxa"/>
          </w:tcPr>
          <w:p>
            <w:pPr>
              <w:pStyle w:val="0"/>
            </w:pPr>
            <w:r>
              <w:rPr>
                <w:sz w:val="20"/>
              </w:rPr>
              <w:t xml:space="preserve">фенофибрат</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C10AX</w:t>
            </w:r>
          </w:p>
        </w:tc>
        <w:tc>
          <w:tcPr>
            <w:tcW w:w="2665" w:type="dxa"/>
            <w:vMerge w:val="restart"/>
          </w:tcPr>
          <w:p>
            <w:pPr>
              <w:pStyle w:val="0"/>
            </w:pPr>
            <w:r>
              <w:rPr>
                <w:sz w:val="20"/>
              </w:rPr>
              <w:t xml:space="preserve">другие гиполипидемические средства</w:t>
            </w:r>
          </w:p>
        </w:tc>
        <w:tc>
          <w:tcPr>
            <w:tcW w:w="1757" w:type="dxa"/>
          </w:tcPr>
          <w:p>
            <w:pPr>
              <w:pStyle w:val="0"/>
            </w:pPr>
            <w:r>
              <w:rPr>
                <w:sz w:val="20"/>
              </w:rPr>
              <w:t xml:space="preserve">алирокумаб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эволокумаб</w:t>
            </w:r>
          </w:p>
        </w:tc>
        <w:tc>
          <w:tcPr>
            <w:tcW w:w="3515" w:type="dxa"/>
          </w:tcPr>
          <w:p>
            <w:pPr>
              <w:pStyle w:val="0"/>
            </w:pPr>
            <w:r>
              <w:rPr>
                <w:sz w:val="20"/>
              </w:rPr>
              <w:t xml:space="preserve">раствор для подкожного введения</w:t>
            </w:r>
          </w:p>
        </w:tc>
      </w:tr>
      <w:tr>
        <w:tc>
          <w:tcPr>
            <w:tcW w:w="1108" w:type="dxa"/>
          </w:tcPr>
          <w:p>
            <w:pPr>
              <w:pStyle w:val="0"/>
              <w:outlineLvl w:val="2"/>
            </w:pPr>
            <w:r>
              <w:rPr>
                <w:sz w:val="20"/>
              </w:rPr>
              <w:t xml:space="preserve">D</w:t>
            </w:r>
          </w:p>
        </w:tc>
        <w:tc>
          <w:tcPr>
            <w:tcW w:w="2665" w:type="dxa"/>
          </w:tcPr>
          <w:p>
            <w:pPr>
              <w:pStyle w:val="0"/>
            </w:pPr>
            <w:r>
              <w:rPr>
                <w:sz w:val="20"/>
              </w:rPr>
              <w:t xml:space="preserve">дерматологические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D01</w:t>
            </w:r>
          </w:p>
        </w:tc>
        <w:tc>
          <w:tcPr>
            <w:tcW w:w="2665" w:type="dxa"/>
          </w:tcPr>
          <w:p>
            <w:pPr>
              <w:pStyle w:val="0"/>
            </w:pPr>
            <w:r>
              <w:rPr>
                <w:sz w:val="20"/>
              </w:rPr>
              <w:t xml:space="preserve">противогрибковые препараты, применяемые в дерматологии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D01A</w:t>
            </w:r>
          </w:p>
        </w:tc>
        <w:tc>
          <w:tcPr>
            <w:tcW w:w="2665" w:type="dxa"/>
          </w:tcPr>
          <w:p>
            <w:pPr>
              <w:pStyle w:val="0"/>
            </w:pPr>
            <w:r>
              <w:rPr>
                <w:sz w:val="20"/>
              </w:rPr>
              <w:t xml:space="preserve">противогрибковые препараты для местного применения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D01AE</w:t>
            </w:r>
          </w:p>
        </w:tc>
        <w:tc>
          <w:tcPr>
            <w:tcW w:w="2665" w:type="dxa"/>
          </w:tcPr>
          <w:p>
            <w:pPr>
              <w:pStyle w:val="0"/>
            </w:pPr>
            <w:r>
              <w:rPr>
                <w:sz w:val="20"/>
              </w:rPr>
              <w:t xml:space="preserve">прочие противогрибковые препараты для местного применения</w:t>
            </w:r>
          </w:p>
        </w:tc>
        <w:tc>
          <w:tcPr>
            <w:tcW w:w="1757" w:type="dxa"/>
          </w:tcPr>
          <w:p>
            <w:pPr>
              <w:pStyle w:val="0"/>
            </w:pPr>
            <w:r>
              <w:rPr>
                <w:sz w:val="20"/>
              </w:rPr>
              <w:t xml:space="preserve">салициловая кислота</w:t>
            </w:r>
          </w:p>
        </w:tc>
        <w:tc>
          <w:tcPr>
            <w:tcW w:w="3515" w:type="dxa"/>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1108" w:type="dxa"/>
          </w:tcPr>
          <w:p>
            <w:pPr>
              <w:pStyle w:val="0"/>
            </w:pPr>
            <w:r>
              <w:rPr>
                <w:sz w:val="20"/>
              </w:rPr>
              <w:t xml:space="preserve">D02</w:t>
            </w:r>
          </w:p>
        </w:tc>
        <w:tc>
          <w:tcPr>
            <w:tcW w:w="2665" w:type="dxa"/>
          </w:tcPr>
          <w:p>
            <w:pPr>
              <w:pStyle w:val="0"/>
            </w:pPr>
            <w:r>
              <w:rPr>
                <w:sz w:val="20"/>
              </w:rPr>
              <w:t xml:space="preserve">препараты со смягчающим и защитным действием</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D02A</w:t>
            </w:r>
          </w:p>
        </w:tc>
        <w:tc>
          <w:tcPr>
            <w:tcW w:w="2665" w:type="dxa"/>
          </w:tcPr>
          <w:p>
            <w:pPr>
              <w:pStyle w:val="0"/>
            </w:pPr>
            <w:r>
              <w:rPr>
                <w:sz w:val="20"/>
              </w:rPr>
              <w:t xml:space="preserve">препараты со смягчающим и защитным действием</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D02AB</w:t>
            </w:r>
          </w:p>
        </w:tc>
        <w:tc>
          <w:tcPr>
            <w:tcW w:w="2665" w:type="dxa"/>
          </w:tcPr>
          <w:p>
            <w:pPr>
              <w:pStyle w:val="0"/>
            </w:pPr>
            <w:r>
              <w:rPr>
                <w:sz w:val="20"/>
              </w:rPr>
              <w:t xml:space="preserve">препараты цинка</w:t>
            </w:r>
          </w:p>
        </w:tc>
        <w:tc>
          <w:tcPr>
            <w:tcW w:w="1757" w:type="dxa"/>
          </w:tcPr>
          <w:p>
            <w:pPr>
              <w:pStyle w:val="0"/>
            </w:pPr>
            <w:r>
              <w:rPr>
                <w:sz w:val="20"/>
              </w:rPr>
              <w:t xml:space="preserve">цинка оксид</w:t>
            </w:r>
          </w:p>
        </w:tc>
        <w:tc>
          <w:tcPr>
            <w:tcW w:w="3515" w:type="dxa"/>
          </w:tcPr>
          <w:p>
            <w:pPr>
              <w:pStyle w:val="0"/>
            </w:pPr>
            <w:r>
              <w:rPr>
                <w:sz w:val="20"/>
              </w:rPr>
              <w:t xml:space="preserve">мазь для наружного применения;</w:t>
            </w:r>
          </w:p>
          <w:p>
            <w:pPr>
              <w:pStyle w:val="0"/>
            </w:pPr>
            <w:r>
              <w:rPr>
                <w:sz w:val="20"/>
              </w:rPr>
              <w:t xml:space="preserve">паста для наружного применения;</w:t>
            </w:r>
          </w:p>
          <w:p>
            <w:pPr>
              <w:pStyle w:val="0"/>
            </w:pPr>
            <w:r>
              <w:rPr>
                <w:sz w:val="20"/>
              </w:rPr>
              <w:t xml:space="preserve">суспензия для наружного применения</w:t>
            </w:r>
          </w:p>
        </w:tc>
      </w:tr>
      <w:tr>
        <w:tc>
          <w:tcPr>
            <w:tcW w:w="1108" w:type="dxa"/>
          </w:tcPr>
          <w:p>
            <w:pPr>
              <w:pStyle w:val="0"/>
            </w:pPr>
            <w:r>
              <w:rPr>
                <w:sz w:val="20"/>
              </w:rPr>
              <w:t xml:space="preserve">D02AC</w:t>
            </w:r>
          </w:p>
        </w:tc>
        <w:tc>
          <w:tcPr>
            <w:tcW w:w="2665" w:type="dxa"/>
          </w:tcPr>
          <w:p>
            <w:pPr>
              <w:pStyle w:val="0"/>
            </w:pPr>
            <w:r>
              <w:rPr>
                <w:sz w:val="20"/>
              </w:rPr>
              <w:t xml:space="preserve">Препараты, содержащие мягкий парафин и жиры</w:t>
            </w:r>
          </w:p>
        </w:tc>
        <w:tc>
          <w:tcPr>
            <w:tcW w:w="1757" w:type="dxa"/>
          </w:tcPr>
          <w:p>
            <w:pPr>
              <w:pStyle w:val="0"/>
            </w:pPr>
            <w:r>
              <w:rPr>
                <w:sz w:val="20"/>
              </w:rPr>
              <w:t xml:space="preserve">вазелин</w:t>
            </w:r>
          </w:p>
        </w:tc>
        <w:tc>
          <w:tcPr>
            <w:tcW w:w="3515" w:type="dxa"/>
          </w:tcPr>
          <w:p>
            <w:pPr>
              <w:pStyle w:val="0"/>
            </w:pPr>
            <w:r>
              <w:rPr>
                <w:sz w:val="20"/>
              </w:rPr>
              <w:t xml:space="preserve">мазь для наружного применения</w:t>
            </w:r>
          </w:p>
        </w:tc>
      </w:tr>
      <w:tr>
        <w:tc>
          <w:tcPr>
            <w:tcW w:w="1108" w:type="dxa"/>
          </w:tcPr>
          <w:p>
            <w:pPr>
              <w:pStyle w:val="0"/>
            </w:pPr>
            <w:r>
              <w:rPr>
                <w:sz w:val="20"/>
              </w:rPr>
              <w:t xml:space="preserve">D03</w:t>
            </w:r>
          </w:p>
        </w:tc>
        <w:tc>
          <w:tcPr>
            <w:tcW w:w="2665" w:type="dxa"/>
          </w:tcPr>
          <w:p>
            <w:pPr>
              <w:pStyle w:val="0"/>
            </w:pPr>
            <w:r>
              <w:rPr>
                <w:sz w:val="20"/>
              </w:rPr>
              <w:t xml:space="preserve">препараты для лечения ран и язв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D03A</w:t>
            </w:r>
          </w:p>
        </w:tc>
        <w:tc>
          <w:tcPr>
            <w:tcW w:w="2665" w:type="dxa"/>
          </w:tcPr>
          <w:p>
            <w:pPr>
              <w:pStyle w:val="0"/>
            </w:pPr>
            <w:r>
              <w:rPr>
                <w:sz w:val="20"/>
              </w:rPr>
              <w:t xml:space="preserve">препараты, способствующие нормальному рубцеванию</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D03AX</w:t>
            </w:r>
          </w:p>
        </w:tc>
        <w:tc>
          <w:tcPr>
            <w:tcW w:w="2665" w:type="dxa"/>
          </w:tcPr>
          <w:p>
            <w:pPr>
              <w:pStyle w:val="0"/>
            </w:pPr>
            <w:r>
              <w:rPr>
                <w:sz w:val="20"/>
              </w:rPr>
              <w:t xml:space="preserve">другие препараты, способствующие нормальному рубцеванию</w:t>
            </w:r>
          </w:p>
        </w:tc>
        <w:tc>
          <w:tcPr>
            <w:tcW w:w="1757" w:type="dxa"/>
          </w:tcPr>
          <w:p>
            <w:pPr>
              <w:pStyle w:val="0"/>
            </w:pPr>
            <w:r>
              <w:rPr>
                <w:sz w:val="20"/>
              </w:rPr>
              <w:t xml:space="preserve">фактор роста эпидермальный</w:t>
            </w:r>
          </w:p>
        </w:tc>
        <w:tc>
          <w:tcPr>
            <w:tcW w:w="3515" w:type="dxa"/>
          </w:tcPr>
          <w:p>
            <w:pPr>
              <w:pStyle w:val="0"/>
            </w:pPr>
            <w:r>
              <w:rPr>
                <w:sz w:val="20"/>
              </w:rPr>
              <w:t xml:space="preserve">лиофилизат для приготовления раствора для инъекций</w:t>
            </w:r>
          </w:p>
        </w:tc>
      </w:tr>
      <w:tr>
        <w:tc>
          <w:tcPr>
            <w:tcW w:w="1108" w:type="dxa"/>
          </w:tcPr>
          <w:p>
            <w:pPr>
              <w:pStyle w:val="0"/>
            </w:pPr>
            <w:r>
              <w:rPr>
                <w:sz w:val="20"/>
              </w:rPr>
              <w:t xml:space="preserve">D03B</w:t>
            </w:r>
          </w:p>
        </w:tc>
        <w:tc>
          <w:tcPr>
            <w:tcW w:w="2665" w:type="dxa"/>
          </w:tcPr>
          <w:p>
            <w:pPr>
              <w:pStyle w:val="0"/>
            </w:pPr>
            <w:r>
              <w:rPr>
                <w:sz w:val="20"/>
              </w:rPr>
              <w:t xml:space="preserve">ферментные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D03BA</w:t>
            </w:r>
          </w:p>
        </w:tc>
        <w:tc>
          <w:tcPr>
            <w:tcW w:w="2665" w:type="dxa"/>
            <w:vMerge w:val="restart"/>
          </w:tcPr>
          <w:p>
            <w:pPr>
              <w:pStyle w:val="0"/>
            </w:pPr>
            <w:r>
              <w:rPr>
                <w:sz w:val="20"/>
              </w:rPr>
              <w:t xml:space="preserve">протеолитические ферменты</w:t>
            </w:r>
          </w:p>
        </w:tc>
        <w:tc>
          <w:tcPr>
            <w:tcW w:w="1757" w:type="dxa"/>
          </w:tcPr>
          <w:p>
            <w:pPr>
              <w:pStyle w:val="0"/>
            </w:pPr>
            <w:r>
              <w:rPr>
                <w:sz w:val="20"/>
              </w:rPr>
              <w:t xml:space="preserve">коллагеназа</w:t>
            </w:r>
          </w:p>
        </w:tc>
        <w:tc>
          <w:tcPr>
            <w:tcW w:w="3515" w:type="dxa"/>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раствора для местного и парентерального применения</w:t>
            </w:r>
          </w:p>
        </w:tc>
      </w:tr>
      <w:tr>
        <w:tc>
          <w:tcPr>
            <w:vMerge w:val="continue"/>
          </w:tcPr>
          <w:p/>
        </w:tc>
        <w:tc>
          <w:tcPr>
            <w:vMerge w:val="continue"/>
          </w:tcPr>
          <w:p/>
        </w:tc>
        <w:tc>
          <w:tcPr>
            <w:tcW w:w="1757" w:type="dxa"/>
          </w:tcPr>
          <w:p>
            <w:pPr>
              <w:pStyle w:val="0"/>
            </w:pPr>
            <w:r>
              <w:rPr>
                <w:sz w:val="20"/>
              </w:rPr>
              <w:t xml:space="preserve">рибонуклеаза</w:t>
            </w:r>
          </w:p>
        </w:tc>
        <w:tc>
          <w:tcPr>
            <w:tcW w:w="3515" w:type="dxa"/>
          </w:tcPr>
          <w:p>
            <w:pPr>
              <w:pStyle w:val="0"/>
            </w:pPr>
            <w:r>
              <w:rPr>
                <w:sz w:val="20"/>
              </w:rPr>
              <w:t xml:space="preserve">лиофилизат для приготовления раствора для инъекций и местного применения</w:t>
            </w:r>
          </w:p>
        </w:tc>
      </w:tr>
      <w:tr>
        <w:tc>
          <w:tcPr>
            <w:tcW w:w="1108" w:type="dxa"/>
          </w:tcPr>
          <w:p>
            <w:pPr>
              <w:pStyle w:val="0"/>
            </w:pPr>
            <w:r>
              <w:rPr>
                <w:sz w:val="20"/>
              </w:rPr>
              <w:t xml:space="preserve">D04</w:t>
            </w:r>
          </w:p>
        </w:tc>
        <w:tc>
          <w:tcPr>
            <w:tcW w:w="2665" w:type="dxa"/>
          </w:tcPr>
          <w:p>
            <w:pPr>
              <w:pStyle w:val="0"/>
            </w:pPr>
            <w:r>
              <w:rPr>
                <w:sz w:val="20"/>
              </w:rPr>
              <w:t xml:space="preserve">препараты для лечения зуда (включая антигистаминные препараты и 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D04A</w:t>
            </w:r>
          </w:p>
        </w:tc>
        <w:tc>
          <w:tcPr>
            <w:tcW w:w="2665" w:type="dxa"/>
          </w:tcPr>
          <w:p>
            <w:pPr>
              <w:pStyle w:val="0"/>
            </w:pPr>
            <w:r>
              <w:rPr>
                <w:sz w:val="20"/>
              </w:rPr>
              <w:t xml:space="preserve">препараты для лечения зуда (включая антигистаминные препараты и 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D04AB</w:t>
            </w:r>
          </w:p>
        </w:tc>
        <w:tc>
          <w:tcPr>
            <w:tcW w:w="2665" w:type="dxa"/>
          </w:tcPr>
          <w:p>
            <w:pPr>
              <w:pStyle w:val="0"/>
            </w:pPr>
            <w:r>
              <w:rPr>
                <w:sz w:val="20"/>
              </w:rPr>
              <w:t xml:space="preserve">местные анестетики для наружного применения</w:t>
            </w:r>
          </w:p>
        </w:tc>
        <w:tc>
          <w:tcPr>
            <w:tcW w:w="1757" w:type="dxa"/>
          </w:tcPr>
          <w:p>
            <w:pPr>
              <w:pStyle w:val="0"/>
            </w:pPr>
            <w:r>
              <w:rPr>
                <w:sz w:val="20"/>
              </w:rPr>
              <w:t xml:space="preserve">бензокаин</w:t>
            </w:r>
          </w:p>
        </w:tc>
        <w:tc>
          <w:tcPr>
            <w:tcW w:w="3515" w:type="dxa"/>
          </w:tcPr>
          <w:p>
            <w:pPr>
              <w:pStyle w:val="0"/>
            </w:pPr>
            <w:r>
              <w:rPr>
                <w:sz w:val="20"/>
              </w:rPr>
              <w:t xml:space="preserve">мазь для ректального и наружного применения;</w:t>
            </w:r>
          </w:p>
          <w:p>
            <w:pPr>
              <w:pStyle w:val="0"/>
            </w:pPr>
            <w:r>
              <w:rPr>
                <w:sz w:val="20"/>
              </w:rPr>
              <w:t xml:space="preserve">суппозитории ректальные</w:t>
            </w:r>
          </w:p>
        </w:tc>
      </w:tr>
      <w:tr>
        <w:tc>
          <w:tcPr>
            <w:tcW w:w="1108" w:type="dxa"/>
          </w:tcPr>
          <w:p>
            <w:pPr>
              <w:pStyle w:val="0"/>
            </w:pPr>
            <w:r>
              <w:rPr>
                <w:sz w:val="20"/>
              </w:rPr>
              <w:t xml:space="preserve">D06</w:t>
            </w:r>
          </w:p>
        </w:tc>
        <w:tc>
          <w:tcPr>
            <w:tcW w:w="2665" w:type="dxa"/>
          </w:tcPr>
          <w:p>
            <w:pPr>
              <w:pStyle w:val="0"/>
            </w:pPr>
            <w:r>
              <w:rPr>
                <w:sz w:val="20"/>
              </w:rPr>
              <w:t xml:space="preserve">антибиотики и противомикробные средства, применяемые в дерматологии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D06B</w:t>
            </w:r>
          </w:p>
        </w:tc>
        <w:tc>
          <w:tcPr>
            <w:tcW w:w="2665" w:type="dxa"/>
          </w:tcPr>
          <w:p>
            <w:pPr>
              <w:pStyle w:val="0"/>
            </w:pPr>
            <w:r>
              <w:rPr>
                <w:sz w:val="20"/>
              </w:rPr>
              <w:t xml:space="preserve">противомикробные препараты для местного назначения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D06BA</w:t>
            </w:r>
          </w:p>
        </w:tc>
        <w:tc>
          <w:tcPr>
            <w:tcW w:w="2665" w:type="dxa"/>
          </w:tcPr>
          <w:p>
            <w:pPr>
              <w:pStyle w:val="0"/>
            </w:pPr>
            <w:r>
              <w:rPr>
                <w:sz w:val="20"/>
              </w:rPr>
              <w:t xml:space="preserve">сульфаниламиды</w:t>
            </w:r>
          </w:p>
        </w:tc>
        <w:tc>
          <w:tcPr>
            <w:tcW w:w="1757" w:type="dxa"/>
          </w:tcPr>
          <w:p>
            <w:pPr>
              <w:pStyle w:val="0"/>
            </w:pPr>
            <w:r>
              <w:rPr>
                <w:sz w:val="20"/>
              </w:rPr>
              <w:t xml:space="preserve">эбермин</w:t>
            </w:r>
          </w:p>
        </w:tc>
        <w:tc>
          <w:tcPr>
            <w:tcW w:w="3515" w:type="dxa"/>
          </w:tcPr>
          <w:p>
            <w:pPr>
              <w:pStyle w:val="0"/>
            </w:pPr>
            <w:r>
              <w:rPr>
                <w:sz w:val="20"/>
              </w:rPr>
              <w:t xml:space="preserve">мазь для наружного применения</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сульфадиазин</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сульфатиазол серебра</w:t>
            </w:r>
          </w:p>
        </w:tc>
        <w:tc>
          <w:tcPr>
            <w:tcW w:w="3515" w:type="dxa"/>
          </w:tcPr>
          <w:p>
            <w:pPr>
              <w:pStyle w:val="0"/>
            </w:pPr>
            <w:r>
              <w:rPr>
                <w:sz w:val="20"/>
              </w:rPr>
              <w:t xml:space="preserve">крем для наружного применения</w:t>
            </w:r>
          </w:p>
        </w:tc>
      </w:tr>
      <w:tr>
        <w:tc>
          <w:tcPr>
            <w:tcW w:w="1108" w:type="dxa"/>
          </w:tcPr>
          <w:p>
            <w:pPr>
              <w:pStyle w:val="0"/>
            </w:pPr>
            <w:r>
              <w:rPr>
                <w:sz w:val="20"/>
              </w:rPr>
              <w:t xml:space="preserve">D06BX</w:t>
            </w:r>
          </w:p>
        </w:tc>
        <w:tc>
          <w:tcPr>
            <w:tcW w:w="2665" w:type="dxa"/>
          </w:tcPr>
          <w:p>
            <w:pPr>
              <w:pStyle w:val="0"/>
            </w:pPr>
            <w:r>
              <w:rPr>
                <w:sz w:val="20"/>
              </w:rPr>
              <w:t xml:space="preserve">противомикробные препараты другие</w:t>
            </w:r>
          </w:p>
        </w:tc>
        <w:tc>
          <w:tcPr>
            <w:tcW w:w="1757" w:type="dxa"/>
          </w:tcPr>
          <w:p>
            <w:pPr>
              <w:pStyle w:val="0"/>
            </w:pPr>
            <w:r>
              <w:rPr>
                <w:sz w:val="20"/>
              </w:rPr>
              <w:t xml:space="preserve">офломелид</w:t>
            </w:r>
          </w:p>
        </w:tc>
        <w:tc>
          <w:tcPr>
            <w:tcW w:w="3515" w:type="dxa"/>
          </w:tcPr>
          <w:p>
            <w:pPr>
              <w:pStyle w:val="0"/>
            </w:pPr>
            <w:r>
              <w:rPr>
                <w:sz w:val="20"/>
              </w:rPr>
              <w:t xml:space="preserve">мазь для наружного применения</w:t>
            </w:r>
          </w:p>
        </w:tc>
      </w:tr>
      <w:tr>
        <w:tc>
          <w:tcPr>
            <w:tcW w:w="1108" w:type="dxa"/>
            <w:vMerge w:val="restart"/>
          </w:tcPr>
          <w:p>
            <w:pPr>
              <w:pStyle w:val="0"/>
            </w:pPr>
            <w:r>
              <w:rPr>
                <w:sz w:val="20"/>
              </w:rPr>
              <w:t xml:space="preserve">D06C</w:t>
            </w:r>
          </w:p>
        </w:tc>
        <w:tc>
          <w:tcPr>
            <w:tcW w:w="2665" w:type="dxa"/>
            <w:vMerge w:val="restart"/>
          </w:tcPr>
          <w:p>
            <w:pPr>
              <w:pStyle w:val="0"/>
            </w:pPr>
            <w:r>
              <w:rPr>
                <w:sz w:val="20"/>
              </w:rPr>
              <w:t xml:space="preserve">антибиотики в комбинации с противомикробными средствами</w:t>
            </w:r>
          </w:p>
        </w:tc>
        <w:tc>
          <w:tcPr>
            <w:tcW w:w="1757" w:type="dxa"/>
          </w:tcPr>
          <w:p>
            <w:pPr>
              <w:pStyle w:val="0"/>
            </w:pPr>
            <w:r>
              <w:rPr>
                <w:sz w:val="20"/>
              </w:rPr>
              <w:t xml:space="preserve">диоксометилтетрагидропиримидин + сульфадиметоксин + тримекаин + хлорамфеникол</w:t>
            </w:r>
          </w:p>
        </w:tc>
        <w:tc>
          <w:tcPr>
            <w:tcW w:w="3515" w:type="dxa"/>
          </w:tcPr>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диоксометилтетрагидропиримидин + хлорамфеникол</w:t>
            </w:r>
          </w:p>
        </w:tc>
        <w:tc>
          <w:tcPr>
            <w:tcW w:w="3515" w:type="dxa"/>
          </w:tcPr>
          <w:p>
            <w:pPr>
              <w:pStyle w:val="0"/>
            </w:pPr>
            <w:r>
              <w:rPr>
                <w:sz w:val="20"/>
              </w:rPr>
              <w:t xml:space="preserve">мазь для наружного применения</w:t>
            </w:r>
          </w:p>
        </w:tc>
      </w:tr>
      <w:tr>
        <w:tc>
          <w:tcPr>
            <w:tcW w:w="1108" w:type="dxa"/>
          </w:tcPr>
          <w:p>
            <w:pPr>
              <w:pStyle w:val="0"/>
            </w:pPr>
            <w:r>
              <w:rPr>
                <w:sz w:val="20"/>
              </w:rPr>
              <w:t xml:space="preserve">D07</w:t>
            </w:r>
          </w:p>
        </w:tc>
        <w:tc>
          <w:tcPr>
            <w:tcW w:w="2665" w:type="dxa"/>
          </w:tcPr>
          <w:p>
            <w:pPr>
              <w:pStyle w:val="0"/>
            </w:pPr>
            <w:r>
              <w:rPr>
                <w:sz w:val="20"/>
              </w:rPr>
              <w:t xml:space="preserve">глюкокортикоиды, применяемые в дерматологии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D07A</w:t>
            </w:r>
          </w:p>
        </w:tc>
        <w:tc>
          <w:tcPr>
            <w:tcW w:w="2665" w:type="dxa"/>
          </w:tcPr>
          <w:p>
            <w:pPr>
              <w:pStyle w:val="0"/>
            </w:pPr>
            <w:r>
              <w:rPr>
                <w:sz w:val="20"/>
              </w:rPr>
              <w:t xml:space="preserve">глюкокортикоиды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D07AA</w:t>
            </w:r>
          </w:p>
        </w:tc>
        <w:tc>
          <w:tcPr>
            <w:tcW w:w="2665" w:type="dxa"/>
          </w:tcPr>
          <w:p>
            <w:pPr>
              <w:pStyle w:val="0"/>
            </w:pPr>
            <w:r>
              <w:rPr>
                <w:sz w:val="20"/>
              </w:rPr>
              <w:t xml:space="preserve">глюкокортикоиды с низкой активностью (группа I)</w:t>
            </w:r>
          </w:p>
        </w:tc>
        <w:tc>
          <w:tcPr>
            <w:tcW w:w="1757" w:type="dxa"/>
          </w:tcPr>
          <w:p>
            <w:pPr>
              <w:pStyle w:val="0"/>
            </w:pPr>
            <w:r>
              <w:rPr>
                <w:sz w:val="20"/>
              </w:rPr>
              <w:t xml:space="preserve">метилпреднизолона ацепонат</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мазь для наружного применения (жирная);</w:t>
            </w:r>
          </w:p>
          <w:p>
            <w:pPr>
              <w:pStyle w:val="0"/>
            </w:pPr>
            <w:r>
              <w:rPr>
                <w:sz w:val="20"/>
              </w:rPr>
              <w:t xml:space="preserve">эмульсия для наружного применения</w:t>
            </w:r>
          </w:p>
        </w:tc>
      </w:tr>
      <w:tr>
        <w:tc>
          <w:tcPr>
            <w:tcW w:w="1108" w:type="dxa"/>
            <w:vMerge w:val="restart"/>
          </w:tcPr>
          <w:p>
            <w:pPr>
              <w:pStyle w:val="0"/>
            </w:pPr>
            <w:r>
              <w:rPr>
                <w:sz w:val="20"/>
              </w:rPr>
              <w:t xml:space="preserve">D07AC</w:t>
            </w:r>
          </w:p>
        </w:tc>
        <w:tc>
          <w:tcPr>
            <w:tcW w:w="2665" w:type="dxa"/>
            <w:vMerge w:val="restart"/>
          </w:tcPr>
          <w:p>
            <w:pPr>
              <w:pStyle w:val="0"/>
            </w:pPr>
            <w:r>
              <w:rPr>
                <w:sz w:val="20"/>
              </w:rPr>
              <w:t xml:space="preserve">глюкокортикоиды с высокой активностью (группа III)</w:t>
            </w:r>
          </w:p>
        </w:tc>
        <w:tc>
          <w:tcPr>
            <w:tcW w:w="1757" w:type="dxa"/>
          </w:tcPr>
          <w:p>
            <w:pPr>
              <w:pStyle w:val="0"/>
            </w:pPr>
            <w:r>
              <w:rPr>
                <w:sz w:val="20"/>
              </w:rPr>
              <w:t xml:space="preserve">бетаметазон</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спрей для наружного применения</w:t>
            </w:r>
          </w:p>
        </w:tc>
      </w:tr>
      <w:tr>
        <w:tc>
          <w:tcPr>
            <w:vMerge w:val="continue"/>
          </w:tcPr>
          <w:p/>
        </w:tc>
        <w:tc>
          <w:tcPr>
            <w:vMerge w:val="continue"/>
          </w:tcPr>
          <w:p/>
        </w:tc>
        <w:tc>
          <w:tcPr>
            <w:tcW w:w="1757" w:type="dxa"/>
          </w:tcPr>
          <w:p>
            <w:pPr>
              <w:pStyle w:val="0"/>
            </w:pPr>
            <w:r>
              <w:rPr>
                <w:sz w:val="20"/>
              </w:rPr>
              <w:t xml:space="preserve">мометазон</w:t>
            </w:r>
          </w:p>
        </w:tc>
        <w:tc>
          <w:tcPr>
            <w:tcW w:w="3515"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наружного применения;</w:t>
            </w:r>
          </w:p>
          <w:p>
            <w:pPr>
              <w:pStyle w:val="0"/>
            </w:pPr>
            <w:r>
              <w:rPr>
                <w:sz w:val="20"/>
              </w:rPr>
              <w:t xml:space="preserve">спрей назальный дозированный</w:t>
            </w:r>
          </w:p>
        </w:tc>
      </w:tr>
      <w:tr>
        <w:tc>
          <w:tcPr>
            <w:tcW w:w="1108" w:type="dxa"/>
          </w:tcPr>
          <w:p>
            <w:pPr>
              <w:pStyle w:val="0"/>
            </w:pPr>
            <w:r>
              <w:rPr>
                <w:sz w:val="20"/>
              </w:rPr>
              <w:t xml:space="preserve">D08</w:t>
            </w:r>
          </w:p>
        </w:tc>
        <w:tc>
          <w:tcPr>
            <w:tcW w:w="2665" w:type="dxa"/>
          </w:tcPr>
          <w:p>
            <w:pPr>
              <w:pStyle w:val="0"/>
            </w:pPr>
            <w:r>
              <w:rPr>
                <w:sz w:val="20"/>
              </w:rPr>
              <w:t xml:space="preserve">антисептики и дезинфицирующие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D08A</w:t>
            </w:r>
          </w:p>
        </w:tc>
        <w:tc>
          <w:tcPr>
            <w:tcW w:w="2665" w:type="dxa"/>
          </w:tcPr>
          <w:p>
            <w:pPr>
              <w:pStyle w:val="0"/>
            </w:pPr>
            <w:r>
              <w:rPr>
                <w:sz w:val="20"/>
              </w:rPr>
              <w:t xml:space="preserve">антисептики и дезинфицирующие средства</w:t>
            </w:r>
          </w:p>
        </w:tc>
        <w:tc>
          <w:tcPr>
            <w:tcW w:w="1757" w:type="dxa"/>
          </w:tcPr>
          <w:p>
            <w:pPr>
              <w:pStyle w:val="0"/>
            </w:pPr>
            <w:r>
              <w:rPr>
                <w:sz w:val="20"/>
              </w:rPr>
              <w:t xml:space="preserve">ацербин</w:t>
            </w:r>
          </w:p>
        </w:tc>
        <w:tc>
          <w:tcPr>
            <w:tcW w:w="3515" w:type="dxa"/>
          </w:tcPr>
          <w:p>
            <w:pPr>
              <w:pStyle w:val="0"/>
            </w:pPr>
            <w:r>
              <w:rPr>
                <w:sz w:val="20"/>
              </w:rPr>
              <w:t xml:space="preserve">раствор для наружного применения;</w:t>
            </w:r>
          </w:p>
          <w:p>
            <w:pPr>
              <w:pStyle w:val="0"/>
            </w:pPr>
            <w:r>
              <w:rPr>
                <w:sz w:val="20"/>
              </w:rPr>
              <w:t xml:space="preserve">мазь для наружного применения</w:t>
            </w:r>
          </w:p>
        </w:tc>
      </w:tr>
      <w:tr>
        <w:tc>
          <w:tcPr>
            <w:tcW w:w="1108" w:type="dxa"/>
          </w:tcPr>
          <w:p>
            <w:pPr>
              <w:pStyle w:val="0"/>
            </w:pPr>
            <w:r>
              <w:rPr>
                <w:sz w:val="20"/>
              </w:rPr>
              <w:t xml:space="preserve">D08AC</w:t>
            </w:r>
          </w:p>
        </w:tc>
        <w:tc>
          <w:tcPr>
            <w:tcW w:w="2665" w:type="dxa"/>
          </w:tcPr>
          <w:p>
            <w:pPr>
              <w:pStyle w:val="0"/>
            </w:pPr>
            <w:r>
              <w:rPr>
                <w:sz w:val="20"/>
              </w:rPr>
              <w:t xml:space="preserve">бигуаниды и амидины</w:t>
            </w:r>
          </w:p>
        </w:tc>
        <w:tc>
          <w:tcPr>
            <w:tcW w:w="1757" w:type="dxa"/>
          </w:tcPr>
          <w:p>
            <w:pPr>
              <w:pStyle w:val="0"/>
            </w:pPr>
            <w:r>
              <w:rPr>
                <w:sz w:val="20"/>
              </w:rPr>
              <w:t xml:space="preserve">хлоргексидин</w:t>
            </w:r>
          </w:p>
        </w:tc>
        <w:tc>
          <w:tcPr>
            <w:tcW w:w="3515"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108" w:type="dxa"/>
          </w:tcPr>
          <w:p>
            <w:pPr>
              <w:pStyle w:val="0"/>
            </w:pPr>
            <w:r>
              <w:rPr>
                <w:sz w:val="20"/>
              </w:rPr>
              <w:t xml:space="preserve">D08AD</w:t>
            </w:r>
          </w:p>
        </w:tc>
        <w:tc>
          <w:tcPr>
            <w:tcW w:w="2665" w:type="dxa"/>
          </w:tcPr>
          <w:p>
            <w:pPr>
              <w:pStyle w:val="0"/>
            </w:pPr>
            <w:r>
              <w:rPr>
                <w:sz w:val="20"/>
              </w:rPr>
              <w:t xml:space="preserve">борная кислота и ее препараты</w:t>
            </w:r>
          </w:p>
        </w:tc>
        <w:tc>
          <w:tcPr>
            <w:tcW w:w="1757" w:type="dxa"/>
          </w:tcPr>
          <w:p>
            <w:pPr>
              <w:pStyle w:val="0"/>
            </w:pPr>
            <w:r>
              <w:rPr>
                <w:sz w:val="20"/>
              </w:rPr>
              <w:t xml:space="preserve">борная кислота</w:t>
            </w:r>
          </w:p>
        </w:tc>
        <w:tc>
          <w:tcPr>
            <w:tcW w:w="3515" w:type="dxa"/>
          </w:tcPr>
          <w:p>
            <w:pPr>
              <w:pStyle w:val="0"/>
            </w:pPr>
            <w:r>
              <w:rPr>
                <w:sz w:val="20"/>
              </w:rPr>
              <w:t xml:space="preserve">раствор для местного применения (спиртовой);</w:t>
            </w:r>
          </w:p>
          <w:p>
            <w:pPr>
              <w:pStyle w:val="0"/>
            </w:pPr>
            <w:r>
              <w:rPr>
                <w:sz w:val="20"/>
              </w:rPr>
              <w:t xml:space="preserve">раствор для наружного применения</w:t>
            </w:r>
          </w:p>
        </w:tc>
      </w:tr>
      <w:tr>
        <w:tc>
          <w:tcPr>
            <w:tcW w:w="1108" w:type="dxa"/>
          </w:tcPr>
          <w:p>
            <w:pPr>
              <w:pStyle w:val="0"/>
            </w:pPr>
            <w:r>
              <w:rPr>
                <w:sz w:val="20"/>
              </w:rPr>
              <w:t xml:space="preserve">D08AF</w:t>
            </w:r>
          </w:p>
        </w:tc>
        <w:tc>
          <w:tcPr>
            <w:tcW w:w="2665" w:type="dxa"/>
          </w:tcPr>
          <w:p>
            <w:pPr>
              <w:pStyle w:val="0"/>
            </w:pPr>
            <w:r>
              <w:rPr>
                <w:sz w:val="20"/>
              </w:rPr>
              <w:t xml:space="preserve">нитрофурана производные</w:t>
            </w:r>
          </w:p>
        </w:tc>
        <w:tc>
          <w:tcPr>
            <w:tcW w:w="1757" w:type="dxa"/>
          </w:tcPr>
          <w:p>
            <w:pPr>
              <w:pStyle w:val="0"/>
            </w:pPr>
            <w:r>
              <w:rPr>
                <w:sz w:val="20"/>
              </w:rPr>
              <w:t xml:space="preserve">нитрофурал</w:t>
            </w:r>
          </w:p>
        </w:tc>
        <w:tc>
          <w:tcPr>
            <w:tcW w:w="3515" w:type="dxa"/>
          </w:tcPr>
          <w:p>
            <w:pPr>
              <w:pStyle w:val="0"/>
            </w:pPr>
            <w:r>
              <w:rPr>
                <w:sz w:val="20"/>
              </w:rPr>
              <w:t xml:space="preserve">раствор для местного и наружного применения;</w:t>
            </w:r>
          </w:p>
          <w:p>
            <w:pPr>
              <w:pStyle w:val="0"/>
            </w:pPr>
            <w:r>
              <w:rPr>
                <w:sz w:val="20"/>
              </w:rPr>
              <w:t xml:space="preserve">таблетки для приготовления раствора для местного и наружного применения;</w:t>
            </w:r>
          </w:p>
          <w:p>
            <w:pPr>
              <w:pStyle w:val="0"/>
            </w:pPr>
            <w:r>
              <w:rPr>
                <w:sz w:val="20"/>
              </w:rPr>
              <w:t xml:space="preserve">мазь для местного и наружного применения;</w:t>
            </w:r>
          </w:p>
          <w:p>
            <w:pPr>
              <w:pStyle w:val="0"/>
            </w:pPr>
            <w:r>
              <w:rPr>
                <w:sz w:val="20"/>
              </w:rPr>
              <w:t xml:space="preserve">таблетки шипучие для приготовления раствора для местного и наружного применения</w:t>
            </w:r>
          </w:p>
        </w:tc>
      </w:tr>
      <w:tr>
        <w:tc>
          <w:tcPr>
            <w:tcW w:w="1108" w:type="dxa"/>
          </w:tcPr>
          <w:p>
            <w:pPr>
              <w:pStyle w:val="0"/>
            </w:pPr>
            <w:r>
              <w:rPr>
                <w:sz w:val="20"/>
              </w:rPr>
              <w:t xml:space="preserve">D08AG</w:t>
            </w:r>
          </w:p>
        </w:tc>
        <w:tc>
          <w:tcPr>
            <w:tcW w:w="2665" w:type="dxa"/>
          </w:tcPr>
          <w:p>
            <w:pPr>
              <w:pStyle w:val="0"/>
            </w:pPr>
            <w:r>
              <w:rPr>
                <w:sz w:val="20"/>
              </w:rPr>
              <w:t xml:space="preserve">препараты йода</w:t>
            </w:r>
          </w:p>
        </w:tc>
        <w:tc>
          <w:tcPr>
            <w:tcW w:w="1757" w:type="dxa"/>
          </w:tcPr>
          <w:p>
            <w:pPr>
              <w:pStyle w:val="0"/>
            </w:pPr>
            <w:r>
              <w:rPr>
                <w:sz w:val="20"/>
              </w:rPr>
              <w:t xml:space="preserve">повидон-йод</w:t>
            </w:r>
          </w:p>
        </w:tc>
        <w:tc>
          <w:tcPr>
            <w:tcW w:w="3515"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108" w:type="dxa"/>
          </w:tcPr>
          <w:p>
            <w:pPr>
              <w:pStyle w:val="0"/>
            </w:pPr>
            <w:r>
              <w:rPr>
                <w:sz w:val="20"/>
              </w:rPr>
              <w:t xml:space="preserve">D08AH</w:t>
            </w:r>
          </w:p>
        </w:tc>
        <w:tc>
          <w:tcPr>
            <w:tcW w:w="2665" w:type="dxa"/>
          </w:tcPr>
          <w:p>
            <w:pPr>
              <w:pStyle w:val="0"/>
            </w:pPr>
            <w:r>
              <w:rPr>
                <w:sz w:val="20"/>
              </w:rPr>
              <w:t xml:space="preserve">хинолина производные</w:t>
            </w:r>
          </w:p>
        </w:tc>
        <w:tc>
          <w:tcPr>
            <w:tcW w:w="1757" w:type="dxa"/>
          </w:tcPr>
          <w:p>
            <w:pPr>
              <w:pStyle w:val="0"/>
            </w:pPr>
            <w:r>
              <w:rPr>
                <w:sz w:val="20"/>
              </w:rPr>
              <w:t xml:space="preserve">гидроксиметилхиноксалиндиоксид</w:t>
            </w:r>
          </w:p>
        </w:tc>
        <w:tc>
          <w:tcPr>
            <w:tcW w:w="3515" w:type="dxa"/>
          </w:tcPr>
          <w:p>
            <w:pPr>
              <w:pStyle w:val="0"/>
            </w:pPr>
            <w:r>
              <w:rPr>
                <w:sz w:val="20"/>
              </w:rPr>
              <w:t xml:space="preserve">раствор для инфузий и наружного применения;</w:t>
            </w:r>
          </w:p>
          <w:p>
            <w:pPr>
              <w:pStyle w:val="0"/>
            </w:pPr>
            <w:r>
              <w:rPr>
                <w:sz w:val="20"/>
              </w:rPr>
              <w:t xml:space="preserve">раствор для внутриполостного введения и наружного применения;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 местного и наружного применения;</w:t>
            </w:r>
          </w:p>
          <w:p>
            <w:pPr>
              <w:pStyle w:val="0"/>
            </w:pPr>
            <w:r>
              <w:rPr>
                <w:sz w:val="20"/>
              </w:rPr>
              <w:t xml:space="preserve">мазь для местного и наружного применения;</w:t>
            </w:r>
          </w:p>
          <w:p>
            <w:pPr>
              <w:pStyle w:val="0"/>
            </w:pPr>
            <w:r>
              <w:rPr>
                <w:sz w:val="20"/>
              </w:rPr>
              <w:t xml:space="preserve">раствор для внутрипузырного введения;</w:t>
            </w:r>
          </w:p>
          <w:p>
            <w:pPr>
              <w:pStyle w:val="0"/>
            </w:pPr>
            <w:r>
              <w:rPr>
                <w:sz w:val="20"/>
              </w:rPr>
              <w:t xml:space="preserve">раствор для внутривенного введения</w:t>
            </w:r>
          </w:p>
        </w:tc>
      </w:tr>
      <w:tr>
        <w:tc>
          <w:tcPr>
            <w:tcW w:w="1108" w:type="dxa"/>
          </w:tcPr>
          <w:p>
            <w:pPr>
              <w:pStyle w:val="0"/>
            </w:pPr>
            <w:r>
              <w:rPr>
                <w:sz w:val="20"/>
              </w:rPr>
              <w:t xml:space="preserve">D08AL</w:t>
            </w:r>
          </w:p>
        </w:tc>
        <w:tc>
          <w:tcPr>
            <w:tcW w:w="2665" w:type="dxa"/>
          </w:tcPr>
          <w:p>
            <w:pPr>
              <w:pStyle w:val="0"/>
            </w:pPr>
            <w:r>
              <w:rPr>
                <w:sz w:val="20"/>
              </w:rPr>
              <w:t xml:space="preserve">серебросодержащие препараты</w:t>
            </w:r>
          </w:p>
        </w:tc>
        <w:tc>
          <w:tcPr>
            <w:tcW w:w="1757" w:type="dxa"/>
          </w:tcPr>
          <w:p>
            <w:pPr>
              <w:pStyle w:val="0"/>
            </w:pPr>
            <w:r>
              <w:rPr>
                <w:sz w:val="20"/>
              </w:rPr>
              <w:t xml:space="preserve">серебра нитрат</w:t>
            </w:r>
          </w:p>
        </w:tc>
        <w:tc>
          <w:tcPr>
            <w:tcW w:w="3515" w:type="dxa"/>
          </w:tcPr>
          <w:p>
            <w:pPr>
              <w:pStyle w:val="0"/>
            </w:pPr>
            <w:r>
              <w:rPr>
                <w:sz w:val="20"/>
              </w:rPr>
              <w:t xml:space="preserve">карандаши</w:t>
            </w:r>
          </w:p>
        </w:tc>
      </w:tr>
      <w:tr>
        <w:tc>
          <w:tcPr>
            <w:tcW w:w="1108" w:type="dxa"/>
            <w:vMerge w:val="restart"/>
          </w:tcPr>
          <w:p>
            <w:pPr>
              <w:pStyle w:val="0"/>
            </w:pPr>
            <w:r>
              <w:rPr>
                <w:sz w:val="20"/>
              </w:rPr>
              <w:t xml:space="preserve">D08AX</w:t>
            </w:r>
          </w:p>
        </w:tc>
        <w:tc>
          <w:tcPr>
            <w:tcW w:w="2665" w:type="dxa"/>
            <w:vMerge w:val="restart"/>
          </w:tcPr>
          <w:p>
            <w:pPr>
              <w:pStyle w:val="0"/>
            </w:pPr>
            <w:r>
              <w:rPr>
                <w:sz w:val="20"/>
              </w:rPr>
              <w:t xml:space="preserve">другие антисептики и дезинфицирующие средства</w:t>
            </w:r>
          </w:p>
        </w:tc>
        <w:tc>
          <w:tcPr>
            <w:tcW w:w="1757" w:type="dxa"/>
          </w:tcPr>
          <w:p>
            <w:pPr>
              <w:pStyle w:val="0"/>
            </w:pPr>
            <w:r>
              <w:rPr>
                <w:sz w:val="20"/>
              </w:rPr>
              <w:t xml:space="preserve">водорода пероксид</w:t>
            </w:r>
          </w:p>
        </w:tc>
        <w:tc>
          <w:tcPr>
            <w:tcW w:w="3515" w:type="dxa"/>
          </w:tcPr>
          <w:p>
            <w:pPr>
              <w:pStyle w:val="0"/>
            </w:pPr>
            <w:r>
              <w:rPr>
                <w:sz w:val="20"/>
              </w:rPr>
              <w:t xml:space="preserve">раствор для местного и наружного применения;</w:t>
            </w:r>
          </w:p>
          <w:p>
            <w:pPr>
              <w:pStyle w:val="0"/>
            </w:pPr>
            <w:r>
              <w:rPr>
                <w:sz w:val="20"/>
              </w:rPr>
              <w:t xml:space="preserve">раствор для местного применения;</w:t>
            </w:r>
          </w:p>
          <w:p>
            <w:pPr>
              <w:pStyle w:val="0"/>
            </w:pPr>
            <w:r>
              <w:rPr>
                <w:sz w:val="20"/>
              </w:rPr>
              <w:t xml:space="preserve">спрей для наружного применения</w:t>
            </w:r>
          </w:p>
        </w:tc>
      </w:tr>
      <w:tr>
        <w:tc>
          <w:tcPr>
            <w:vMerge w:val="continue"/>
          </w:tcPr>
          <w:p/>
        </w:tc>
        <w:tc>
          <w:tcPr>
            <w:vMerge w:val="continue"/>
          </w:tcPr>
          <w:p/>
        </w:tc>
        <w:tc>
          <w:tcPr>
            <w:tcW w:w="1757" w:type="dxa"/>
          </w:tcPr>
          <w:p>
            <w:pPr>
              <w:pStyle w:val="0"/>
            </w:pPr>
            <w:r>
              <w:rPr>
                <w:sz w:val="20"/>
              </w:rPr>
              <w:t xml:space="preserve">бриллиантовый зеленый</w:t>
            </w:r>
          </w:p>
        </w:tc>
        <w:tc>
          <w:tcPr>
            <w:tcW w:w="3515" w:type="dxa"/>
          </w:tcPr>
          <w:p>
            <w:pPr>
              <w:pStyle w:val="0"/>
            </w:pPr>
            <w:r>
              <w:rPr>
                <w:sz w:val="20"/>
              </w:rPr>
              <w:t xml:space="preserve">раствор для наружного применения (спиртовой)</w:t>
            </w:r>
          </w:p>
        </w:tc>
      </w:tr>
      <w:tr>
        <w:tc>
          <w:tcPr>
            <w:vMerge w:val="continue"/>
          </w:tcPr>
          <w:p/>
        </w:tc>
        <w:tc>
          <w:tcPr>
            <w:vMerge w:val="continue"/>
          </w:tcPr>
          <w:p/>
        </w:tc>
        <w:tc>
          <w:tcPr>
            <w:tcW w:w="1757" w:type="dxa"/>
          </w:tcPr>
          <w:p>
            <w:pPr>
              <w:pStyle w:val="0"/>
            </w:pPr>
            <w:r>
              <w:rPr>
                <w:sz w:val="20"/>
              </w:rPr>
              <w:t xml:space="preserve">калия перманганат</w:t>
            </w:r>
          </w:p>
        </w:tc>
        <w:tc>
          <w:tcPr>
            <w:tcW w:w="3515" w:type="dxa"/>
          </w:tcPr>
          <w:p>
            <w:pPr>
              <w:pStyle w:val="0"/>
            </w:pPr>
            <w:r>
              <w:rPr>
                <w:sz w:val="20"/>
              </w:rPr>
              <w:t xml:space="preserve">порошок для приготовления раствора для местного и наружного применения;</w:t>
            </w:r>
          </w:p>
          <w:p>
            <w:pPr>
              <w:pStyle w:val="0"/>
            </w:pPr>
            <w:r>
              <w:rPr>
                <w:sz w:val="20"/>
              </w:rPr>
              <w:t xml:space="preserve">порошок для приготовления раствора для наружного применения</w:t>
            </w:r>
          </w:p>
        </w:tc>
      </w:tr>
      <w:tr>
        <w:tc>
          <w:tcPr>
            <w:vMerge w:val="continue"/>
          </w:tcPr>
          <w:p/>
        </w:tc>
        <w:tc>
          <w:tcPr>
            <w:vMerge w:val="continue"/>
          </w:tcPr>
          <w:p/>
        </w:tc>
        <w:tc>
          <w:tcPr>
            <w:tcW w:w="1757" w:type="dxa"/>
          </w:tcPr>
          <w:p>
            <w:pPr>
              <w:pStyle w:val="0"/>
            </w:pPr>
            <w:r>
              <w:rPr>
                <w:sz w:val="20"/>
              </w:rPr>
              <w:t xml:space="preserve">формальдегид</w:t>
            </w:r>
          </w:p>
        </w:tc>
        <w:tc>
          <w:tcPr>
            <w:tcW w:w="3515" w:type="dxa"/>
          </w:tcPr>
          <w:p>
            <w:pPr>
              <w:pStyle w:val="0"/>
            </w:pPr>
            <w:r>
              <w:rPr>
                <w:sz w:val="20"/>
              </w:rPr>
              <w:t xml:space="preserve">раствор для наружного применения (спиртовой);</w:t>
            </w:r>
          </w:p>
          <w:p>
            <w:pPr>
              <w:pStyle w:val="0"/>
            </w:pPr>
            <w:r>
              <w:rPr>
                <w:sz w:val="20"/>
              </w:rPr>
              <w:t xml:space="preserve">гель для наружного применения</w:t>
            </w:r>
          </w:p>
        </w:tc>
      </w:tr>
      <w:tr>
        <w:tc>
          <w:tcPr>
            <w:vMerge w:val="continue"/>
          </w:tcPr>
          <w:p/>
        </w:tc>
        <w:tc>
          <w:tcPr>
            <w:vMerge w:val="continue"/>
          </w:tcPr>
          <w:p/>
        </w:tc>
        <w:tc>
          <w:tcPr>
            <w:tcW w:w="1757" w:type="dxa"/>
          </w:tcPr>
          <w:p>
            <w:pPr>
              <w:pStyle w:val="0"/>
            </w:pPr>
            <w:r>
              <w:rPr>
                <w:sz w:val="20"/>
              </w:rPr>
              <w:t xml:space="preserve">этанол</w:t>
            </w:r>
          </w:p>
        </w:tc>
        <w:tc>
          <w:tcPr>
            <w:tcW w:w="3515" w:type="dxa"/>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1108" w:type="dxa"/>
          </w:tcPr>
          <w:p>
            <w:pPr>
              <w:pStyle w:val="0"/>
            </w:pPr>
            <w:r>
              <w:rPr>
                <w:sz w:val="20"/>
              </w:rPr>
              <w:t xml:space="preserve">D11</w:t>
            </w:r>
          </w:p>
        </w:tc>
        <w:tc>
          <w:tcPr>
            <w:tcW w:w="2665"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D11A</w:t>
            </w:r>
          </w:p>
        </w:tc>
        <w:tc>
          <w:tcPr>
            <w:tcW w:w="2665" w:type="dxa"/>
          </w:tcPr>
          <w:p>
            <w:pPr>
              <w:pStyle w:val="0"/>
            </w:pPr>
            <w:r>
              <w:rPr>
                <w:sz w:val="20"/>
              </w:rPr>
              <w:t xml:space="preserve">другие дерматологические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D11AH</w:t>
            </w:r>
          </w:p>
        </w:tc>
        <w:tc>
          <w:tcPr>
            <w:tcW w:w="2665" w:type="dxa"/>
            <w:vMerge w:val="restart"/>
          </w:tcPr>
          <w:p>
            <w:pPr>
              <w:pStyle w:val="0"/>
            </w:pPr>
            <w:r>
              <w:rPr>
                <w:sz w:val="20"/>
              </w:rPr>
              <w:t xml:space="preserve">препараты для лечения дерматита, кроме глюкокортикоидов</w:t>
            </w:r>
          </w:p>
        </w:tc>
        <w:tc>
          <w:tcPr>
            <w:tcW w:w="1757" w:type="dxa"/>
          </w:tcPr>
          <w:p>
            <w:pPr>
              <w:pStyle w:val="0"/>
            </w:pPr>
            <w:r>
              <w:rPr>
                <w:sz w:val="20"/>
              </w:rPr>
              <w:t xml:space="preserve">дупилумаб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пимекролимус</w:t>
            </w:r>
          </w:p>
        </w:tc>
        <w:tc>
          <w:tcPr>
            <w:tcW w:w="3515" w:type="dxa"/>
          </w:tcPr>
          <w:p>
            <w:pPr>
              <w:pStyle w:val="0"/>
            </w:pPr>
            <w:r>
              <w:rPr>
                <w:sz w:val="20"/>
              </w:rPr>
              <w:t xml:space="preserve">крем для наружного применения</w:t>
            </w:r>
          </w:p>
        </w:tc>
      </w:tr>
      <w:tr>
        <w:tc>
          <w:tcPr>
            <w:tcW w:w="1108" w:type="dxa"/>
          </w:tcPr>
          <w:p>
            <w:pPr>
              <w:pStyle w:val="0"/>
            </w:pPr>
            <w:r>
              <w:rPr>
                <w:sz w:val="20"/>
              </w:rPr>
              <w:t xml:space="preserve">D11AX</w:t>
            </w:r>
          </w:p>
        </w:tc>
        <w:tc>
          <w:tcPr>
            <w:tcW w:w="2665" w:type="dxa"/>
          </w:tcPr>
          <w:p>
            <w:pPr>
              <w:pStyle w:val="0"/>
            </w:pPr>
            <w:r>
              <w:rPr>
                <w:sz w:val="20"/>
              </w:rPr>
              <w:t xml:space="preserve">препараты для лечения заболевания кожи другие</w:t>
            </w:r>
          </w:p>
        </w:tc>
        <w:tc>
          <w:tcPr>
            <w:tcW w:w="1757" w:type="dxa"/>
          </w:tcPr>
          <w:p>
            <w:pPr>
              <w:pStyle w:val="0"/>
            </w:pPr>
            <w:r>
              <w:rPr>
                <w:sz w:val="20"/>
              </w:rPr>
              <w:t xml:space="preserve">диоксометилтетрагидропиримидин</w:t>
            </w:r>
          </w:p>
        </w:tc>
        <w:tc>
          <w:tcPr>
            <w:tcW w:w="3515" w:type="dxa"/>
          </w:tcPr>
          <w:p>
            <w:pPr>
              <w:pStyle w:val="0"/>
            </w:pPr>
            <w:r>
              <w:rPr>
                <w:sz w:val="20"/>
              </w:rPr>
              <w:t xml:space="preserve">мазь для местного и наружного применения;</w:t>
            </w:r>
          </w:p>
          <w:p>
            <w:pPr>
              <w:pStyle w:val="0"/>
            </w:pPr>
            <w:r>
              <w:rPr>
                <w:sz w:val="20"/>
              </w:rPr>
              <w:t xml:space="preserve">суппозитории ректальные;</w:t>
            </w:r>
          </w:p>
          <w:p>
            <w:pPr>
              <w:pStyle w:val="0"/>
            </w:pPr>
            <w:r>
              <w:rPr>
                <w:sz w:val="20"/>
              </w:rPr>
              <w:t xml:space="preserve">таблетки</w:t>
            </w:r>
          </w:p>
        </w:tc>
      </w:tr>
      <w:tr>
        <w:tc>
          <w:tcPr>
            <w:tcW w:w="1108" w:type="dxa"/>
          </w:tcPr>
          <w:p>
            <w:pPr>
              <w:pStyle w:val="0"/>
              <w:outlineLvl w:val="2"/>
            </w:pPr>
            <w:r>
              <w:rPr>
                <w:sz w:val="20"/>
              </w:rPr>
              <w:t xml:space="preserve">G</w:t>
            </w:r>
          </w:p>
        </w:tc>
        <w:tc>
          <w:tcPr>
            <w:tcW w:w="2665" w:type="dxa"/>
          </w:tcPr>
          <w:p>
            <w:pPr>
              <w:pStyle w:val="0"/>
            </w:pPr>
            <w:r>
              <w:rPr>
                <w:sz w:val="20"/>
              </w:rPr>
              <w:t xml:space="preserve">мочеполовая система и половые гормоны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G01</w:t>
            </w:r>
          </w:p>
        </w:tc>
        <w:tc>
          <w:tcPr>
            <w:tcW w:w="2665" w:type="dxa"/>
          </w:tcPr>
          <w:p>
            <w:pPr>
              <w:pStyle w:val="0"/>
            </w:pPr>
            <w:r>
              <w:rPr>
                <w:sz w:val="20"/>
              </w:rPr>
              <w:t xml:space="preserve">противомикробные препараты и антисептики, применяемые в гинекологии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G01A</w:t>
            </w:r>
          </w:p>
        </w:tc>
        <w:tc>
          <w:tcPr>
            <w:tcW w:w="2665"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G01AA</w:t>
            </w:r>
          </w:p>
        </w:tc>
        <w:tc>
          <w:tcPr>
            <w:tcW w:w="2665" w:type="dxa"/>
          </w:tcPr>
          <w:p>
            <w:pPr>
              <w:pStyle w:val="0"/>
            </w:pPr>
            <w:r>
              <w:rPr>
                <w:sz w:val="20"/>
              </w:rPr>
              <w:t xml:space="preserve">антибактериальные препараты</w:t>
            </w:r>
          </w:p>
        </w:tc>
        <w:tc>
          <w:tcPr>
            <w:tcW w:w="1757" w:type="dxa"/>
          </w:tcPr>
          <w:p>
            <w:pPr>
              <w:pStyle w:val="0"/>
            </w:pPr>
            <w:r>
              <w:rPr>
                <w:sz w:val="20"/>
              </w:rPr>
              <w:t xml:space="preserve">натамицин</w:t>
            </w:r>
          </w:p>
        </w:tc>
        <w:tc>
          <w:tcPr>
            <w:tcW w:w="3515" w:type="dxa"/>
          </w:tcPr>
          <w:p>
            <w:pPr>
              <w:pStyle w:val="0"/>
            </w:pPr>
            <w:r>
              <w:rPr>
                <w:sz w:val="20"/>
              </w:rPr>
              <w:t xml:space="preserve">суппозитории вагинальные</w:t>
            </w:r>
          </w:p>
        </w:tc>
      </w:tr>
      <w:tr>
        <w:tc>
          <w:tcPr>
            <w:tcW w:w="1108" w:type="dxa"/>
            <w:vMerge w:val="restart"/>
          </w:tcPr>
          <w:p>
            <w:pPr>
              <w:pStyle w:val="0"/>
            </w:pPr>
            <w:r>
              <w:rPr>
                <w:sz w:val="20"/>
              </w:rPr>
              <w:t xml:space="preserve">G01AF</w:t>
            </w:r>
          </w:p>
        </w:tc>
        <w:tc>
          <w:tcPr>
            <w:tcW w:w="2665" w:type="dxa"/>
            <w:vMerge w:val="restart"/>
          </w:tcPr>
          <w:p>
            <w:pPr>
              <w:pStyle w:val="0"/>
            </w:pPr>
            <w:r>
              <w:rPr>
                <w:sz w:val="20"/>
              </w:rPr>
              <w:t xml:space="preserve">производные имидазола</w:t>
            </w:r>
          </w:p>
        </w:tc>
        <w:tc>
          <w:tcPr>
            <w:tcW w:w="1757" w:type="dxa"/>
          </w:tcPr>
          <w:p>
            <w:pPr>
              <w:pStyle w:val="0"/>
            </w:pPr>
            <w:r>
              <w:rPr>
                <w:sz w:val="20"/>
              </w:rPr>
              <w:t xml:space="preserve">клотримазол</w:t>
            </w:r>
          </w:p>
        </w:tc>
        <w:tc>
          <w:tcPr>
            <w:tcW w:w="3515" w:type="dxa"/>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vMerge w:val="continue"/>
          </w:tcPr>
          <w:p/>
        </w:tc>
        <w:tc>
          <w:tcPr>
            <w:vMerge w:val="continue"/>
          </w:tcPr>
          <w:p/>
        </w:tc>
        <w:tc>
          <w:tcPr>
            <w:tcW w:w="1757" w:type="dxa"/>
          </w:tcPr>
          <w:p>
            <w:pPr>
              <w:pStyle w:val="0"/>
            </w:pPr>
            <w:r>
              <w:rPr>
                <w:sz w:val="20"/>
              </w:rPr>
              <w:t xml:space="preserve">орнидазол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вагинальные</w:t>
            </w:r>
          </w:p>
        </w:tc>
      </w:tr>
      <w:tr>
        <w:tc>
          <w:tcPr>
            <w:vMerge w:val="continue"/>
          </w:tcPr>
          <w:p/>
        </w:tc>
        <w:tc>
          <w:tcPr>
            <w:vMerge w:val="continue"/>
          </w:tcPr>
          <w:p/>
        </w:tc>
        <w:tc>
          <w:tcPr>
            <w:tcW w:w="1757" w:type="dxa"/>
          </w:tcPr>
          <w:p>
            <w:pPr>
              <w:pStyle w:val="0"/>
            </w:pPr>
            <w:r>
              <w:rPr>
                <w:sz w:val="20"/>
              </w:rPr>
              <w:t xml:space="preserve">сертаконазол</w:t>
            </w:r>
          </w:p>
        </w:tc>
        <w:tc>
          <w:tcPr>
            <w:tcW w:w="3515" w:type="dxa"/>
          </w:tcPr>
          <w:p>
            <w:pPr>
              <w:pStyle w:val="0"/>
            </w:pPr>
            <w:r>
              <w:rPr>
                <w:sz w:val="20"/>
              </w:rPr>
              <w:t xml:space="preserve">крем для наружного применения;</w:t>
            </w:r>
          </w:p>
          <w:p>
            <w:pPr>
              <w:pStyle w:val="0"/>
            </w:pPr>
            <w:r>
              <w:rPr>
                <w:sz w:val="20"/>
              </w:rPr>
              <w:t xml:space="preserve">суппозитории вагинальные;</w:t>
            </w:r>
          </w:p>
          <w:p>
            <w:pPr>
              <w:pStyle w:val="0"/>
            </w:pPr>
            <w:r>
              <w:rPr>
                <w:sz w:val="20"/>
              </w:rPr>
              <w:t xml:space="preserve">раствор для наружного применения</w:t>
            </w:r>
          </w:p>
        </w:tc>
      </w:tr>
      <w:tr>
        <w:tc>
          <w:tcPr>
            <w:tcW w:w="1108" w:type="dxa"/>
          </w:tcPr>
          <w:p>
            <w:pPr>
              <w:pStyle w:val="0"/>
            </w:pPr>
            <w:r>
              <w:rPr>
                <w:sz w:val="20"/>
              </w:rPr>
              <w:t xml:space="preserve">G01AX</w:t>
            </w:r>
          </w:p>
        </w:tc>
        <w:tc>
          <w:tcPr>
            <w:tcW w:w="2665" w:type="dxa"/>
          </w:tcPr>
          <w:p>
            <w:pPr>
              <w:pStyle w:val="0"/>
            </w:pPr>
            <w:r>
              <w:rPr>
                <w:sz w:val="20"/>
              </w:rPr>
              <w:t xml:space="preserve">противомикробные препараты и антисептики другие</w:t>
            </w:r>
          </w:p>
        </w:tc>
        <w:tc>
          <w:tcPr>
            <w:tcW w:w="1757" w:type="dxa"/>
          </w:tcPr>
          <w:p>
            <w:pPr>
              <w:pStyle w:val="0"/>
            </w:pPr>
            <w:r>
              <w:rPr>
                <w:sz w:val="20"/>
              </w:rPr>
              <w:t xml:space="preserve">фуразолидон</w:t>
            </w:r>
          </w:p>
        </w:tc>
        <w:tc>
          <w:tcPr>
            <w:tcW w:w="3515" w:type="dxa"/>
          </w:tcPr>
          <w:p>
            <w:pPr>
              <w:pStyle w:val="0"/>
            </w:pPr>
            <w:r>
              <w:rPr>
                <w:sz w:val="20"/>
              </w:rPr>
              <w:t xml:space="preserve">таблетки</w:t>
            </w:r>
          </w:p>
        </w:tc>
      </w:tr>
      <w:tr>
        <w:tc>
          <w:tcPr>
            <w:tcW w:w="1108" w:type="dxa"/>
          </w:tcPr>
          <w:p>
            <w:pPr>
              <w:pStyle w:val="0"/>
            </w:pPr>
            <w:r>
              <w:rPr>
                <w:sz w:val="20"/>
              </w:rPr>
              <w:t xml:space="preserve">G02</w:t>
            </w:r>
          </w:p>
        </w:tc>
        <w:tc>
          <w:tcPr>
            <w:tcW w:w="2665"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G02A</w:t>
            </w:r>
          </w:p>
        </w:tc>
        <w:tc>
          <w:tcPr>
            <w:tcW w:w="2665" w:type="dxa"/>
          </w:tcPr>
          <w:p>
            <w:pPr>
              <w:pStyle w:val="0"/>
            </w:pPr>
            <w:r>
              <w:rPr>
                <w:sz w:val="20"/>
              </w:rPr>
              <w:t xml:space="preserve">утеротонизирующие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G02AB</w:t>
            </w:r>
          </w:p>
        </w:tc>
        <w:tc>
          <w:tcPr>
            <w:tcW w:w="2665" w:type="dxa"/>
          </w:tcPr>
          <w:p>
            <w:pPr>
              <w:pStyle w:val="0"/>
            </w:pPr>
            <w:r>
              <w:rPr>
                <w:sz w:val="20"/>
              </w:rPr>
              <w:t xml:space="preserve">алкалоиды спорыньи</w:t>
            </w:r>
          </w:p>
        </w:tc>
        <w:tc>
          <w:tcPr>
            <w:tcW w:w="1757" w:type="dxa"/>
          </w:tcPr>
          <w:p>
            <w:pPr>
              <w:pStyle w:val="0"/>
            </w:pPr>
            <w:r>
              <w:rPr>
                <w:sz w:val="20"/>
              </w:rPr>
              <w:t xml:space="preserve">метилэргометрин</w:t>
            </w:r>
          </w:p>
        </w:tc>
        <w:tc>
          <w:tcPr>
            <w:tcW w:w="3515" w:type="dxa"/>
          </w:tcPr>
          <w:p>
            <w:pPr>
              <w:pStyle w:val="0"/>
            </w:pPr>
            <w:r>
              <w:rPr>
                <w:sz w:val="20"/>
              </w:rPr>
              <w:t xml:space="preserve">раствор для внутривенного и внутримышечного введения</w:t>
            </w:r>
          </w:p>
        </w:tc>
      </w:tr>
      <w:tr>
        <w:tc>
          <w:tcPr>
            <w:tcW w:w="1108" w:type="dxa"/>
            <w:vMerge w:val="restart"/>
          </w:tcPr>
          <w:p>
            <w:pPr>
              <w:pStyle w:val="0"/>
            </w:pPr>
            <w:r>
              <w:rPr>
                <w:sz w:val="20"/>
              </w:rPr>
              <w:t xml:space="preserve">G02AD</w:t>
            </w:r>
          </w:p>
        </w:tc>
        <w:tc>
          <w:tcPr>
            <w:tcW w:w="2665" w:type="dxa"/>
            <w:vMerge w:val="restart"/>
          </w:tcPr>
          <w:p>
            <w:pPr>
              <w:pStyle w:val="0"/>
            </w:pPr>
            <w:r>
              <w:rPr>
                <w:sz w:val="20"/>
              </w:rPr>
              <w:t xml:space="preserve">простагландины</w:t>
            </w:r>
          </w:p>
        </w:tc>
        <w:tc>
          <w:tcPr>
            <w:tcW w:w="1757" w:type="dxa"/>
          </w:tcPr>
          <w:p>
            <w:pPr>
              <w:pStyle w:val="0"/>
            </w:pPr>
            <w:r>
              <w:rPr>
                <w:sz w:val="20"/>
              </w:rPr>
              <w:t xml:space="preserve">динопростон</w:t>
            </w:r>
          </w:p>
        </w:tc>
        <w:tc>
          <w:tcPr>
            <w:tcW w:w="3515" w:type="dxa"/>
          </w:tcPr>
          <w:p>
            <w:pPr>
              <w:pStyle w:val="0"/>
            </w:pPr>
            <w:r>
              <w:rPr>
                <w:sz w:val="20"/>
              </w:rPr>
              <w:t xml:space="preserve">гель интрацервикальный</w:t>
            </w:r>
          </w:p>
        </w:tc>
      </w:tr>
      <w:tr>
        <w:tc>
          <w:tcPr>
            <w:vMerge w:val="continue"/>
          </w:tcPr>
          <w:p/>
        </w:tc>
        <w:tc>
          <w:tcPr>
            <w:vMerge w:val="continue"/>
          </w:tcPr>
          <w:p/>
        </w:tc>
        <w:tc>
          <w:tcPr>
            <w:tcW w:w="1757" w:type="dxa"/>
          </w:tcPr>
          <w:p>
            <w:pPr>
              <w:pStyle w:val="0"/>
            </w:pPr>
            <w:r>
              <w:rPr>
                <w:sz w:val="20"/>
              </w:rPr>
              <w:t xml:space="preserve">мизопростол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динопрост</w:t>
            </w:r>
          </w:p>
        </w:tc>
        <w:tc>
          <w:tcPr>
            <w:tcW w:w="3515" w:type="dxa"/>
          </w:tcPr>
          <w:p>
            <w:pPr>
              <w:pStyle w:val="0"/>
            </w:pPr>
            <w:r>
              <w:rPr>
                <w:sz w:val="20"/>
              </w:rPr>
              <w:t xml:space="preserve">раствор для интраамниального введения</w:t>
            </w:r>
          </w:p>
        </w:tc>
      </w:tr>
      <w:tr>
        <w:tc>
          <w:tcPr>
            <w:tcW w:w="1108" w:type="dxa"/>
          </w:tcPr>
          <w:p>
            <w:pPr>
              <w:pStyle w:val="0"/>
            </w:pPr>
            <w:r>
              <w:rPr>
                <w:sz w:val="20"/>
              </w:rPr>
              <w:t xml:space="preserve">G02C</w:t>
            </w:r>
          </w:p>
        </w:tc>
        <w:tc>
          <w:tcPr>
            <w:tcW w:w="2665" w:type="dxa"/>
          </w:tcPr>
          <w:p>
            <w:pPr>
              <w:pStyle w:val="0"/>
            </w:pPr>
            <w:r>
              <w:rPr>
                <w:sz w:val="20"/>
              </w:rPr>
              <w:t xml:space="preserve">другие препараты, применяемые в гинекологии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G02CA</w:t>
            </w:r>
          </w:p>
        </w:tc>
        <w:tc>
          <w:tcPr>
            <w:tcW w:w="2665" w:type="dxa"/>
          </w:tcPr>
          <w:p>
            <w:pPr>
              <w:pStyle w:val="0"/>
            </w:pPr>
            <w:r>
              <w:rPr>
                <w:sz w:val="20"/>
              </w:rPr>
              <w:t xml:space="preserve">адреномиметики, токолитические средства</w:t>
            </w:r>
          </w:p>
        </w:tc>
        <w:tc>
          <w:tcPr>
            <w:tcW w:w="1757" w:type="dxa"/>
          </w:tcPr>
          <w:p>
            <w:pPr>
              <w:pStyle w:val="0"/>
            </w:pPr>
            <w:r>
              <w:rPr>
                <w:sz w:val="20"/>
              </w:rPr>
              <w:t xml:space="preserve">гексопреналин</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w:t>
            </w:r>
          </w:p>
        </w:tc>
      </w:tr>
      <w:tr>
        <w:tc>
          <w:tcPr>
            <w:tcW w:w="1108" w:type="dxa"/>
          </w:tcPr>
          <w:p>
            <w:pPr>
              <w:pStyle w:val="0"/>
            </w:pPr>
            <w:r>
              <w:rPr>
                <w:sz w:val="20"/>
              </w:rPr>
              <w:t xml:space="preserve">G02CB</w:t>
            </w:r>
          </w:p>
        </w:tc>
        <w:tc>
          <w:tcPr>
            <w:tcW w:w="2665" w:type="dxa"/>
          </w:tcPr>
          <w:p>
            <w:pPr>
              <w:pStyle w:val="0"/>
            </w:pPr>
            <w:r>
              <w:rPr>
                <w:sz w:val="20"/>
              </w:rPr>
              <w:t xml:space="preserve">ингибиторы пролактина</w:t>
            </w:r>
          </w:p>
        </w:tc>
        <w:tc>
          <w:tcPr>
            <w:tcW w:w="1757" w:type="dxa"/>
          </w:tcPr>
          <w:p>
            <w:pPr>
              <w:pStyle w:val="0"/>
            </w:pPr>
            <w:r>
              <w:rPr>
                <w:sz w:val="20"/>
              </w:rPr>
              <w:t xml:space="preserve">бромокриптин</w:t>
            </w:r>
          </w:p>
        </w:tc>
        <w:tc>
          <w:tcPr>
            <w:tcW w:w="3515" w:type="dxa"/>
          </w:tcPr>
          <w:p>
            <w:pPr>
              <w:pStyle w:val="0"/>
            </w:pPr>
            <w:r>
              <w:rPr>
                <w:sz w:val="20"/>
              </w:rPr>
              <w:t xml:space="preserve">таблетки</w:t>
            </w:r>
          </w:p>
        </w:tc>
      </w:tr>
      <w:tr>
        <w:tc>
          <w:tcPr>
            <w:tcW w:w="1108" w:type="dxa"/>
          </w:tcPr>
          <w:p>
            <w:pPr>
              <w:pStyle w:val="0"/>
            </w:pPr>
            <w:r>
              <w:rPr>
                <w:sz w:val="20"/>
              </w:rPr>
              <w:t xml:space="preserve">G02CX</w:t>
            </w:r>
          </w:p>
        </w:tc>
        <w:tc>
          <w:tcPr>
            <w:tcW w:w="2665" w:type="dxa"/>
          </w:tcPr>
          <w:p>
            <w:pPr>
              <w:pStyle w:val="0"/>
            </w:pPr>
            <w:r>
              <w:rPr>
                <w:sz w:val="20"/>
              </w:rPr>
              <w:t xml:space="preserve">прочие препараты, применяемые в гинекологии</w:t>
            </w:r>
          </w:p>
        </w:tc>
        <w:tc>
          <w:tcPr>
            <w:tcW w:w="1757" w:type="dxa"/>
          </w:tcPr>
          <w:p>
            <w:pPr>
              <w:pStyle w:val="0"/>
            </w:pPr>
            <w:r>
              <w:rPr>
                <w:sz w:val="20"/>
              </w:rPr>
              <w:t xml:space="preserve">атозибан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108" w:type="dxa"/>
          </w:tcPr>
          <w:p>
            <w:pPr>
              <w:pStyle w:val="0"/>
            </w:pPr>
            <w:r>
              <w:rPr>
                <w:sz w:val="20"/>
              </w:rPr>
              <w:t xml:space="preserve">G03</w:t>
            </w:r>
          </w:p>
        </w:tc>
        <w:tc>
          <w:tcPr>
            <w:tcW w:w="2665" w:type="dxa"/>
          </w:tcPr>
          <w:p>
            <w:pPr>
              <w:pStyle w:val="0"/>
            </w:pPr>
            <w:r>
              <w:rPr>
                <w:sz w:val="20"/>
              </w:rPr>
              <w:t xml:space="preserve">половые гормоны и модуляторы функции половых органов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G03A</w:t>
            </w:r>
          </w:p>
        </w:tc>
        <w:tc>
          <w:tcPr>
            <w:tcW w:w="2665" w:type="dxa"/>
          </w:tcPr>
          <w:p>
            <w:pPr>
              <w:pStyle w:val="0"/>
            </w:pPr>
            <w:r>
              <w:rPr>
                <w:sz w:val="20"/>
              </w:rPr>
              <w:t xml:space="preserve">гормональные контрацептивы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G03AA</w:t>
            </w:r>
          </w:p>
        </w:tc>
        <w:tc>
          <w:tcPr>
            <w:tcW w:w="2665" w:type="dxa"/>
          </w:tcPr>
          <w:p>
            <w:pPr>
              <w:pStyle w:val="0"/>
            </w:pPr>
            <w:r>
              <w:rPr>
                <w:sz w:val="20"/>
              </w:rPr>
              <w:t xml:space="preserve">гестагены и эстрогены (фиксированные сочетания)</w:t>
            </w:r>
          </w:p>
        </w:tc>
        <w:tc>
          <w:tcPr>
            <w:tcW w:w="1757" w:type="dxa"/>
          </w:tcPr>
          <w:p>
            <w:pPr>
              <w:pStyle w:val="0"/>
            </w:pPr>
            <w:r>
              <w:rPr>
                <w:sz w:val="20"/>
              </w:rPr>
              <w:t xml:space="preserve">дезогестрел + этинилэстрадиол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G03AC</w:t>
            </w:r>
          </w:p>
        </w:tc>
        <w:tc>
          <w:tcPr>
            <w:tcW w:w="2665" w:type="dxa"/>
          </w:tcPr>
          <w:p>
            <w:pPr>
              <w:pStyle w:val="0"/>
            </w:pPr>
            <w:r>
              <w:rPr>
                <w:sz w:val="20"/>
              </w:rPr>
              <w:t xml:space="preserve">гестагены</w:t>
            </w:r>
          </w:p>
        </w:tc>
        <w:tc>
          <w:tcPr>
            <w:tcW w:w="1757" w:type="dxa"/>
          </w:tcPr>
          <w:p>
            <w:pPr>
              <w:pStyle w:val="0"/>
            </w:pPr>
            <w:r>
              <w:rPr>
                <w:sz w:val="20"/>
              </w:rPr>
              <w:t xml:space="preserve">левоноргестрел</w:t>
            </w:r>
          </w:p>
        </w:tc>
        <w:tc>
          <w:tcPr>
            <w:tcW w:w="3515" w:type="dxa"/>
          </w:tcPr>
          <w:p>
            <w:pPr>
              <w:pStyle w:val="0"/>
            </w:pPr>
            <w:r>
              <w:rPr>
                <w:sz w:val="20"/>
              </w:rPr>
              <w:t xml:space="preserve">таблетки;</w:t>
            </w:r>
          </w:p>
          <w:p>
            <w:pPr>
              <w:pStyle w:val="0"/>
            </w:pPr>
            <w:r>
              <w:rPr>
                <w:sz w:val="20"/>
              </w:rPr>
              <w:t xml:space="preserve">внутриматочная терапевтическая система</w:t>
            </w:r>
          </w:p>
        </w:tc>
      </w:tr>
      <w:tr>
        <w:tc>
          <w:tcPr>
            <w:tcW w:w="1108" w:type="dxa"/>
          </w:tcPr>
          <w:p>
            <w:pPr>
              <w:pStyle w:val="0"/>
            </w:pPr>
            <w:r>
              <w:rPr>
                <w:sz w:val="20"/>
              </w:rPr>
              <w:t xml:space="preserve">G03B</w:t>
            </w:r>
          </w:p>
        </w:tc>
        <w:tc>
          <w:tcPr>
            <w:tcW w:w="2665" w:type="dxa"/>
          </w:tcPr>
          <w:p>
            <w:pPr>
              <w:pStyle w:val="0"/>
            </w:pPr>
            <w:r>
              <w:rPr>
                <w:sz w:val="20"/>
              </w:rPr>
              <w:t xml:space="preserve">андрогены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G03BA</w:t>
            </w:r>
          </w:p>
        </w:tc>
        <w:tc>
          <w:tcPr>
            <w:tcW w:w="2665" w:type="dxa"/>
            <w:vMerge w:val="restart"/>
          </w:tcPr>
          <w:p>
            <w:pPr>
              <w:pStyle w:val="0"/>
            </w:pPr>
            <w:r>
              <w:rPr>
                <w:sz w:val="20"/>
              </w:rPr>
              <w:t xml:space="preserve">производные 3-оксоандрост-4-ена</w:t>
            </w:r>
          </w:p>
        </w:tc>
        <w:tc>
          <w:tcPr>
            <w:tcW w:w="1757" w:type="dxa"/>
          </w:tcPr>
          <w:p>
            <w:pPr>
              <w:pStyle w:val="0"/>
            </w:pPr>
            <w:r>
              <w:rPr>
                <w:sz w:val="20"/>
              </w:rPr>
              <w:t xml:space="preserve">тестостерон</w:t>
            </w:r>
          </w:p>
        </w:tc>
        <w:tc>
          <w:tcPr>
            <w:tcW w:w="3515" w:type="dxa"/>
          </w:tcPr>
          <w:p>
            <w:pPr>
              <w:pStyle w:val="0"/>
            </w:pPr>
            <w:r>
              <w:rPr>
                <w:sz w:val="20"/>
              </w:rPr>
              <w:t xml:space="preserve">гель для наружного применения;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tc>
      </w:tr>
      <w:tr>
        <w:tc>
          <w:tcPr>
            <w:vMerge w:val="continue"/>
          </w:tcPr>
          <w:p/>
        </w:tc>
        <w:tc>
          <w:tcPr>
            <w:vMerge w:val="continue"/>
          </w:tcPr>
          <w:p/>
        </w:tc>
        <w:tc>
          <w:tcPr>
            <w:tcW w:w="1757" w:type="dxa"/>
          </w:tcPr>
          <w:p>
            <w:pPr>
              <w:pStyle w:val="0"/>
            </w:pPr>
            <w:r>
              <w:rPr>
                <w:sz w:val="20"/>
              </w:rPr>
              <w:t xml:space="preserve">тестостерон (смесь эфиров)</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раствор для инъекций (масляный);</w:t>
            </w:r>
          </w:p>
          <w:p>
            <w:pPr>
              <w:pStyle w:val="0"/>
            </w:pPr>
            <w:r>
              <w:rPr>
                <w:sz w:val="20"/>
              </w:rPr>
              <w:t xml:space="preserve">раствор для внутримышечного введения</w:t>
            </w:r>
          </w:p>
        </w:tc>
      </w:tr>
      <w:tr>
        <w:tc>
          <w:tcPr>
            <w:tcW w:w="1108" w:type="dxa"/>
          </w:tcPr>
          <w:p>
            <w:pPr>
              <w:pStyle w:val="0"/>
            </w:pPr>
            <w:r>
              <w:rPr>
                <w:sz w:val="20"/>
              </w:rPr>
              <w:t xml:space="preserve">G03C</w:t>
            </w:r>
          </w:p>
        </w:tc>
        <w:tc>
          <w:tcPr>
            <w:tcW w:w="2665" w:type="dxa"/>
          </w:tcPr>
          <w:p>
            <w:pPr>
              <w:pStyle w:val="0"/>
            </w:pPr>
            <w:r>
              <w:rPr>
                <w:sz w:val="20"/>
              </w:rPr>
              <w:t xml:space="preserve">эстрогены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G03CA</w:t>
            </w:r>
          </w:p>
        </w:tc>
        <w:tc>
          <w:tcPr>
            <w:tcW w:w="2665" w:type="dxa"/>
            <w:vMerge w:val="restart"/>
          </w:tcPr>
          <w:p>
            <w:pPr>
              <w:pStyle w:val="0"/>
            </w:pPr>
            <w:r>
              <w:rPr>
                <w:sz w:val="20"/>
              </w:rPr>
              <w:t xml:space="preserve">природные и полусинтетические эстрогены</w:t>
            </w:r>
          </w:p>
        </w:tc>
        <w:tc>
          <w:tcPr>
            <w:tcW w:w="1757" w:type="dxa"/>
          </w:tcPr>
          <w:p>
            <w:pPr>
              <w:pStyle w:val="0"/>
            </w:pPr>
            <w:r>
              <w:rPr>
                <w:sz w:val="20"/>
              </w:rPr>
              <w:t xml:space="preserve">эстрадиол</w:t>
            </w:r>
          </w:p>
        </w:tc>
        <w:tc>
          <w:tcPr>
            <w:tcW w:w="3515" w:type="dxa"/>
          </w:tcPr>
          <w:p>
            <w:pPr>
              <w:pStyle w:val="0"/>
            </w:pPr>
            <w:r>
              <w:rPr>
                <w:sz w:val="20"/>
              </w:rPr>
              <w:t xml:space="preserve">драже;</w:t>
            </w:r>
          </w:p>
          <w:p>
            <w:pPr>
              <w:pStyle w:val="0"/>
            </w:pPr>
            <w:r>
              <w:rPr>
                <w:sz w:val="20"/>
              </w:rPr>
              <w:t xml:space="preserve">трансдермальная терапевтическая система;</w:t>
            </w:r>
          </w:p>
          <w:p>
            <w:pPr>
              <w:pStyle w:val="0"/>
            </w:pPr>
            <w:r>
              <w:rPr>
                <w:sz w:val="20"/>
              </w:rPr>
              <w:t xml:space="preserve">гель трансдермальный</w:t>
            </w:r>
          </w:p>
        </w:tc>
      </w:tr>
      <w:tr>
        <w:tc>
          <w:tcPr>
            <w:vMerge w:val="continue"/>
          </w:tcPr>
          <w:p/>
        </w:tc>
        <w:tc>
          <w:tcPr>
            <w:vMerge w:val="continue"/>
          </w:tcPr>
          <w:p/>
        </w:tc>
        <w:tc>
          <w:tcPr>
            <w:tcW w:w="1757" w:type="dxa"/>
          </w:tcPr>
          <w:p>
            <w:pPr>
              <w:pStyle w:val="0"/>
            </w:pPr>
            <w:r>
              <w:rPr>
                <w:sz w:val="20"/>
              </w:rPr>
              <w:t xml:space="preserve">гексэстрол</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раствор для инъекций;</w:t>
            </w:r>
          </w:p>
          <w:p>
            <w:pPr>
              <w:pStyle w:val="0"/>
            </w:pPr>
            <w:r>
              <w:rPr>
                <w:sz w:val="20"/>
              </w:rPr>
              <w:t xml:space="preserve">раствор для внутримышечного введения</w:t>
            </w:r>
          </w:p>
        </w:tc>
      </w:tr>
      <w:tr>
        <w:tc>
          <w:tcPr>
            <w:tcW w:w="1108" w:type="dxa"/>
          </w:tcPr>
          <w:p>
            <w:pPr>
              <w:pStyle w:val="0"/>
            </w:pPr>
            <w:r>
              <w:rPr>
                <w:sz w:val="20"/>
              </w:rPr>
              <w:t xml:space="preserve">G03D</w:t>
            </w:r>
          </w:p>
        </w:tc>
        <w:tc>
          <w:tcPr>
            <w:tcW w:w="2665" w:type="dxa"/>
          </w:tcPr>
          <w:p>
            <w:pPr>
              <w:pStyle w:val="0"/>
            </w:pPr>
            <w:r>
              <w:rPr>
                <w:sz w:val="20"/>
              </w:rPr>
              <w:t xml:space="preserve">гестагены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G03DA</w:t>
            </w:r>
          </w:p>
        </w:tc>
        <w:tc>
          <w:tcPr>
            <w:tcW w:w="2665" w:type="dxa"/>
            <w:vMerge w:val="restart"/>
          </w:tcPr>
          <w:p>
            <w:pPr>
              <w:pStyle w:val="0"/>
            </w:pPr>
            <w:r>
              <w:rPr>
                <w:sz w:val="20"/>
              </w:rPr>
              <w:t xml:space="preserve">производные прегн-4-ена</w:t>
            </w:r>
          </w:p>
        </w:tc>
        <w:tc>
          <w:tcPr>
            <w:tcW w:w="1757" w:type="dxa"/>
          </w:tcPr>
          <w:p>
            <w:pPr>
              <w:pStyle w:val="0"/>
            </w:pPr>
            <w:r>
              <w:rPr>
                <w:sz w:val="20"/>
              </w:rPr>
              <w:t xml:space="preserve">прогестерон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гидроксипрогестерона капроат</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раствор для внутримышечного введения</w:t>
            </w:r>
          </w:p>
        </w:tc>
      </w:tr>
      <w:tr>
        <w:tc>
          <w:tcPr>
            <w:tcW w:w="1108" w:type="dxa"/>
          </w:tcPr>
          <w:p>
            <w:pPr>
              <w:pStyle w:val="0"/>
            </w:pPr>
            <w:r>
              <w:rPr>
                <w:sz w:val="20"/>
              </w:rPr>
              <w:t xml:space="preserve">G03DB</w:t>
            </w:r>
          </w:p>
        </w:tc>
        <w:tc>
          <w:tcPr>
            <w:tcW w:w="2665" w:type="dxa"/>
          </w:tcPr>
          <w:p>
            <w:pPr>
              <w:pStyle w:val="0"/>
            </w:pPr>
            <w:r>
              <w:rPr>
                <w:sz w:val="20"/>
              </w:rPr>
              <w:t xml:space="preserve">производные прегнадиена</w:t>
            </w:r>
          </w:p>
        </w:tc>
        <w:tc>
          <w:tcPr>
            <w:tcW w:w="1757" w:type="dxa"/>
          </w:tcPr>
          <w:p>
            <w:pPr>
              <w:pStyle w:val="0"/>
            </w:pPr>
            <w:r>
              <w:rPr>
                <w:sz w:val="20"/>
              </w:rPr>
              <w:t xml:space="preserve">дидрогестерон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G03DC</w:t>
            </w:r>
          </w:p>
        </w:tc>
        <w:tc>
          <w:tcPr>
            <w:tcW w:w="2665" w:type="dxa"/>
          </w:tcPr>
          <w:p>
            <w:pPr>
              <w:pStyle w:val="0"/>
            </w:pPr>
            <w:r>
              <w:rPr>
                <w:sz w:val="20"/>
              </w:rPr>
              <w:t xml:space="preserve">производные эстрена</w:t>
            </w:r>
          </w:p>
        </w:tc>
        <w:tc>
          <w:tcPr>
            <w:tcW w:w="1757" w:type="dxa"/>
          </w:tcPr>
          <w:p>
            <w:pPr>
              <w:pStyle w:val="0"/>
            </w:pPr>
            <w:r>
              <w:rPr>
                <w:sz w:val="20"/>
              </w:rPr>
              <w:t xml:space="preserve">норэтистерон</w:t>
            </w:r>
          </w:p>
        </w:tc>
        <w:tc>
          <w:tcPr>
            <w:tcW w:w="3515" w:type="dxa"/>
          </w:tcPr>
          <w:p>
            <w:pPr>
              <w:pStyle w:val="0"/>
            </w:pPr>
            <w:r>
              <w:rPr>
                <w:sz w:val="20"/>
              </w:rPr>
              <w:t xml:space="preserve">таблетки</w:t>
            </w:r>
          </w:p>
        </w:tc>
      </w:tr>
      <w:tr>
        <w:tc>
          <w:tcPr>
            <w:tcW w:w="1108" w:type="dxa"/>
          </w:tcPr>
          <w:p>
            <w:pPr>
              <w:pStyle w:val="0"/>
            </w:pPr>
            <w:r>
              <w:rPr>
                <w:sz w:val="20"/>
              </w:rPr>
              <w:t xml:space="preserve">G03G</w:t>
            </w:r>
          </w:p>
        </w:tc>
        <w:tc>
          <w:tcPr>
            <w:tcW w:w="2665" w:type="dxa"/>
          </w:tcPr>
          <w:p>
            <w:pPr>
              <w:pStyle w:val="0"/>
            </w:pPr>
            <w:r>
              <w:rPr>
                <w:sz w:val="20"/>
              </w:rPr>
              <w:t xml:space="preserve">гонадотропины и другие стимуляторы овуляции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G03GA</w:t>
            </w:r>
          </w:p>
        </w:tc>
        <w:tc>
          <w:tcPr>
            <w:tcW w:w="2665" w:type="dxa"/>
            <w:vMerge w:val="restart"/>
          </w:tcPr>
          <w:p>
            <w:pPr>
              <w:pStyle w:val="0"/>
            </w:pPr>
            <w:r>
              <w:rPr>
                <w:sz w:val="20"/>
              </w:rPr>
              <w:t xml:space="preserve">гонадотропины</w:t>
            </w:r>
          </w:p>
        </w:tc>
        <w:tc>
          <w:tcPr>
            <w:tcW w:w="1757" w:type="dxa"/>
          </w:tcPr>
          <w:p>
            <w:pPr>
              <w:pStyle w:val="0"/>
            </w:pPr>
            <w:r>
              <w:rPr>
                <w:sz w:val="20"/>
              </w:rPr>
              <w:t xml:space="preserve">гонадотропин хорионический</w:t>
            </w:r>
          </w:p>
        </w:tc>
        <w:tc>
          <w:tcPr>
            <w:tcW w:w="351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корифоллитропин альфа</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фоллитропин альфа</w:t>
            </w:r>
          </w:p>
        </w:tc>
        <w:tc>
          <w:tcPr>
            <w:tcW w:w="3515"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фоллитропин альфа + лутропин альфа</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G03GB</w:t>
            </w:r>
          </w:p>
        </w:tc>
        <w:tc>
          <w:tcPr>
            <w:tcW w:w="2665" w:type="dxa"/>
          </w:tcPr>
          <w:p>
            <w:pPr>
              <w:pStyle w:val="0"/>
            </w:pPr>
            <w:r>
              <w:rPr>
                <w:sz w:val="20"/>
              </w:rPr>
              <w:t xml:space="preserve">синтетические стимуляторы овуляции</w:t>
            </w:r>
          </w:p>
        </w:tc>
        <w:tc>
          <w:tcPr>
            <w:tcW w:w="1757" w:type="dxa"/>
          </w:tcPr>
          <w:p>
            <w:pPr>
              <w:pStyle w:val="0"/>
            </w:pPr>
            <w:r>
              <w:rPr>
                <w:sz w:val="20"/>
              </w:rPr>
              <w:t xml:space="preserve">кломифен</w:t>
            </w:r>
          </w:p>
        </w:tc>
        <w:tc>
          <w:tcPr>
            <w:tcW w:w="3515" w:type="dxa"/>
          </w:tcPr>
          <w:p>
            <w:pPr>
              <w:pStyle w:val="0"/>
            </w:pPr>
            <w:r>
              <w:rPr>
                <w:sz w:val="20"/>
              </w:rPr>
              <w:t xml:space="preserve">таблетки</w:t>
            </w:r>
          </w:p>
        </w:tc>
      </w:tr>
      <w:tr>
        <w:tc>
          <w:tcPr>
            <w:tcW w:w="1108" w:type="dxa"/>
          </w:tcPr>
          <w:p>
            <w:pPr>
              <w:pStyle w:val="0"/>
            </w:pPr>
            <w:r>
              <w:rPr>
                <w:sz w:val="20"/>
              </w:rPr>
              <w:t xml:space="preserve">G03H</w:t>
            </w:r>
          </w:p>
        </w:tc>
        <w:tc>
          <w:tcPr>
            <w:tcW w:w="2665" w:type="dxa"/>
          </w:tcPr>
          <w:p>
            <w:pPr>
              <w:pStyle w:val="0"/>
            </w:pPr>
            <w:r>
              <w:rPr>
                <w:sz w:val="20"/>
              </w:rPr>
              <w:t xml:space="preserve">антиандрогены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G03HA</w:t>
            </w:r>
          </w:p>
        </w:tc>
        <w:tc>
          <w:tcPr>
            <w:tcW w:w="2665" w:type="dxa"/>
          </w:tcPr>
          <w:p>
            <w:pPr>
              <w:pStyle w:val="0"/>
            </w:pPr>
            <w:r>
              <w:rPr>
                <w:sz w:val="20"/>
              </w:rPr>
              <w:t xml:space="preserve">антиандрогены</w:t>
            </w:r>
          </w:p>
        </w:tc>
        <w:tc>
          <w:tcPr>
            <w:tcW w:w="1757" w:type="dxa"/>
          </w:tcPr>
          <w:p>
            <w:pPr>
              <w:pStyle w:val="0"/>
            </w:pPr>
            <w:r>
              <w:rPr>
                <w:sz w:val="20"/>
              </w:rPr>
              <w:t xml:space="preserve">ципротерон</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108" w:type="dxa"/>
          </w:tcPr>
          <w:p>
            <w:pPr>
              <w:pStyle w:val="0"/>
            </w:pPr>
            <w:r>
              <w:rPr>
                <w:sz w:val="20"/>
              </w:rPr>
              <w:t xml:space="preserve">G03X</w:t>
            </w:r>
          </w:p>
        </w:tc>
        <w:tc>
          <w:tcPr>
            <w:tcW w:w="2665" w:type="dxa"/>
          </w:tcPr>
          <w:p>
            <w:pPr>
              <w:pStyle w:val="0"/>
            </w:pPr>
            <w:r>
              <w:rPr>
                <w:sz w:val="20"/>
              </w:rPr>
              <w:t xml:space="preserve">половые гормоны и модуляторы половой системы другие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G03XB</w:t>
            </w:r>
          </w:p>
        </w:tc>
        <w:tc>
          <w:tcPr>
            <w:tcW w:w="2665" w:type="dxa"/>
          </w:tcPr>
          <w:p>
            <w:pPr>
              <w:pStyle w:val="0"/>
            </w:pPr>
            <w:r>
              <w:rPr>
                <w:sz w:val="20"/>
              </w:rPr>
              <w:t xml:space="preserve">антигестагены</w:t>
            </w:r>
          </w:p>
        </w:tc>
        <w:tc>
          <w:tcPr>
            <w:tcW w:w="1757" w:type="dxa"/>
          </w:tcPr>
          <w:p>
            <w:pPr>
              <w:pStyle w:val="0"/>
            </w:pPr>
            <w:r>
              <w:rPr>
                <w:sz w:val="20"/>
              </w:rPr>
              <w:t xml:space="preserve">мифепристон</w:t>
            </w:r>
          </w:p>
        </w:tc>
        <w:tc>
          <w:tcPr>
            <w:tcW w:w="3515" w:type="dxa"/>
          </w:tcPr>
          <w:p>
            <w:pPr>
              <w:pStyle w:val="0"/>
            </w:pPr>
            <w:r>
              <w:rPr>
                <w:sz w:val="20"/>
              </w:rPr>
              <w:t xml:space="preserve">таблетки</w:t>
            </w:r>
          </w:p>
        </w:tc>
      </w:tr>
      <w:tr>
        <w:tc>
          <w:tcPr>
            <w:tcW w:w="1108" w:type="dxa"/>
          </w:tcPr>
          <w:p>
            <w:pPr>
              <w:pStyle w:val="0"/>
            </w:pPr>
            <w:r>
              <w:rPr>
                <w:sz w:val="20"/>
              </w:rPr>
              <w:t xml:space="preserve">G04</w:t>
            </w:r>
          </w:p>
        </w:tc>
        <w:tc>
          <w:tcPr>
            <w:tcW w:w="2665" w:type="dxa"/>
          </w:tcPr>
          <w:p>
            <w:pPr>
              <w:pStyle w:val="0"/>
            </w:pPr>
            <w:r>
              <w:rPr>
                <w:sz w:val="20"/>
              </w:rPr>
              <w:t xml:space="preserve">препараты, применяемые в урологии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G04B</w:t>
            </w:r>
          </w:p>
        </w:tc>
        <w:tc>
          <w:tcPr>
            <w:tcW w:w="2665" w:type="dxa"/>
          </w:tcPr>
          <w:p>
            <w:pPr>
              <w:pStyle w:val="0"/>
            </w:pPr>
            <w:r>
              <w:rPr>
                <w:sz w:val="20"/>
              </w:rPr>
              <w:t xml:space="preserve">препараты, применяемые в урологии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G04BD</w:t>
            </w:r>
          </w:p>
        </w:tc>
        <w:tc>
          <w:tcPr>
            <w:tcW w:w="2665" w:type="dxa"/>
            <w:vMerge w:val="restart"/>
          </w:tcPr>
          <w:p>
            <w:pPr>
              <w:pStyle w:val="0"/>
            </w:pPr>
            <w:r>
              <w:rPr>
                <w:sz w:val="20"/>
              </w:rPr>
              <w:t xml:space="preserve">препараты для лечения частого мочеиспускания и недержания мочи</w:t>
            </w:r>
          </w:p>
        </w:tc>
        <w:tc>
          <w:tcPr>
            <w:tcW w:w="1757" w:type="dxa"/>
          </w:tcPr>
          <w:p>
            <w:pPr>
              <w:pStyle w:val="0"/>
            </w:pPr>
            <w:r>
              <w:rPr>
                <w:sz w:val="20"/>
              </w:rPr>
              <w:t xml:space="preserve">оксибутинин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солифенацин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G04C</w:t>
            </w:r>
          </w:p>
        </w:tc>
        <w:tc>
          <w:tcPr>
            <w:gridSpan w:val="3"/>
            <w:tcW w:w="7937" w:type="dxa"/>
          </w:tcPr>
          <w:p>
            <w:pPr>
              <w:pStyle w:val="0"/>
            </w:pPr>
            <w:r>
              <w:rPr>
                <w:sz w:val="20"/>
              </w:rPr>
              <w:t xml:space="preserve">препараты для лечения доброкачественной гиперплазии предстательной железы</w:t>
            </w:r>
          </w:p>
        </w:tc>
      </w:tr>
      <w:tr>
        <w:tc>
          <w:tcPr>
            <w:tcW w:w="1108" w:type="dxa"/>
            <w:vMerge w:val="restart"/>
          </w:tcPr>
          <w:p>
            <w:pPr>
              <w:pStyle w:val="0"/>
            </w:pPr>
            <w:r>
              <w:rPr>
                <w:sz w:val="20"/>
              </w:rPr>
              <w:t xml:space="preserve">G04CA</w:t>
            </w:r>
          </w:p>
        </w:tc>
        <w:tc>
          <w:tcPr>
            <w:tcW w:w="2665" w:type="dxa"/>
            <w:vMerge w:val="restart"/>
          </w:tcPr>
          <w:p>
            <w:pPr>
              <w:pStyle w:val="0"/>
            </w:pPr>
            <w:r>
              <w:rPr>
                <w:sz w:val="20"/>
              </w:rPr>
              <w:t xml:space="preserve">альфа-адреноблокаторы</w:t>
            </w:r>
          </w:p>
        </w:tc>
        <w:tc>
          <w:tcPr>
            <w:tcW w:w="1757" w:type="dxa"/>
          </w:tcPr>
          <w:p>
            <w:pPr>
              <w:pStyle w:val="0"/>
            </w:pPr>
            <w:r>
              <w:rPr>
                <w:sz w:val="20"/>
              </w:rPr>
              <w:t xml:space="preserve">алфузозин</w:t>
            </w:r>
          </w:p>
        </w:tc>
        <w:tc>
          <w:tcPr>
            <w:tcW w:w="3515"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w:t>
            </w:r>
          </w:p>
        </w:tc>
      </w:tr>
      <w:tr>
        <w:tc>
          <w:tcPr>
            <w:vMerge w:val="continue"/>
          </w:tcPr>
          <w:p/>
        </w:tc>
        <w:tc>
          <w:tcPr>
            <w:vMerge w:val="continue"/>
          </w:tcPr>
          <w:p/>
        </w:tc>
        <w:tc>
          <w:tcPr>
            <w:tcW w:w="1757" w:type="dxa"/>
          </w:tcPr>
          <w:p>
            <w:pPr>
              <w:pStyle w:val="0"/>
            </w:pPr>
            <w:r>
              <w:rPr>
                <w:sz w:val="20"/>
              </w:rPr>
              <w:t xml:space="preserve">тамсулозин</w:t>
            </w:r>
          </w:p>
        </w:tc>
        <w:tc>
          <w:tcPr>
            <w:tcW w:w="3515" w:type="dxa"/>
          </w:tcPr>
          <w:p>
            <w:pPr>
              <w:pStyle w:val="0"/>
            </w:pPr>
            <w:r>
              <w:rPr>
                <w:sz w:val="20"/>
              </w:rPr>
              <w:t xml:space="preserve">капсулы с модифицированным высвобождением;</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капсулы кишечнорастворимые с пролонгированным высвобождением октр</w:t>
            </w:r>
          </w:p>
        </w:tc>
      </w:tr>
      <w:tr>
        <w:tc>
          <w:tcPr>
            <w:tcW w:w="1108" w:type="dxa"/>
          </w:tcPr>
          <w:p>
            <w:pPr>
              <w:pStyle w:val="0"/>
            </w:pPr>
            <w:r>
              <w:rPr>
                <w:sz w:val="20"/>
              </w:rPr>
              <w:t xml:space="preserve">G04CB</w:t>
            </w:r>
          </w:p>
        </w:tc>
        <w:tc>
          <w:tcPr>
            <w:tcW w:w="2665" w:type="dxa"/>
          </w:tcPr>
          <w:p>
            <w:pPr>
              <w:pStyle w:val="0"/>
            </w:pPr>
            <w:r>
              <w:rPr>
                <w:sz w:val="20"/>
              </w:rPr>
              <w:t xml:space="preserve">ингибиторы тестостерон-5-альфа-редуктазы</w:t>
            </w:r>
          </w:p>
        </w:tc>
        <w:tc>
          <w:tcPr>
            <w:tcW w:w="1757" w:type="dxa"/>
          </w:tcPr>
          <w:p>
            <w:pPr>
              <w:pStyle w:val="0"/>
            </w:pPr>
            <w:r>
              <w:rPr>
                <w:sz w:val="20"/>
              </w:rPr>
              <w:t xml:space="preserve">финастерид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outlineLvl w:val="2"/>
            </w:pPr>
            <w:r>
              <w:rPr>
                <w:sz w:val="20"/>
              </w:rPr>
              <w:t xml:space="preserve">H</w:t>
            </w:r>
          </w:p>
        </w:tc>
        <w:tc>
          <w:tcPr>
            <w:gridSpan w:val="3"/>
            <w:tcW w:w="7937" w:type="dxa"/>
          </w:tcPr>
          <w:p>
            <w:pPr>
              <w:pStyle w:val="0"/>
            </w:pPr>
            <w:r>
              <w:rPr>
                <w:sz w:val="20"/>
              </w:rPr>
              <w:t xml:space="preserve">гормональные препараты системного действия, кроме половых гормонов и инсулинов</w:t>
            </w:r>
          </w:p>
        </w:tc>
      </w:tr>
      <w:tr>
        <w:tc>
          <w:tcPr>
            <w:tcW w:w="1108" w:type="dxa"/>
          </w:tcPr>
          <w:p>
            <w:pPr>
              <w:pStyle w:val="0"/>
            </w:pPr>
            <w:r>
              <w:rPr>
                <w:sz w:val="20"/>
              </w:rPr>
              <w:t xml:space="preserve">H01</w:t>
            </w:r>
          </w:p>
        </w:tc>
        <w:tc>
          <w:tcPr>
            <w:gridSpan w:val="2"/>
            <w:tcW w:w="4422" w:type="dxa"/>
          </w:tcPr>
          <w:p>
            <w:pPr>
              <w:pStyle w:val="0"/>
            </w:pPr>
            <w:r>
              <w:rPr>
                <w:sz w:val="20"/>
              </w:rPr>
              <w:t xml:space="preserve">гормоны гипофиза и гипоталамуса и их аналоги</w:t>
            </w:r>
          </w:p>
        </w:tc>
        <w:tc>
          <w:tcPr>
            <w:tcW w:w="3515" w:type="dxa"/>
          </w:tcPr>
          <w:p>
            <w:pPr>
              <w:pStyle w:val="0"/>
            </w:pPr>
            <w:r>
              <w:rPr>
                <w:sz w:val="20"/>
              </w:rPr>
            </w:r>
          </w:p>
        </w:tc>
      </w:tr>
      <w:tr>
        <w:tc>
          <w:tcPr>
            <w:tcW w:w="1108" w:type="dxa"/>
          </w:tcPr>
          <w:p>
            <w:pPr>
              <w:pStyle w:val="0"/>
            </w:pPr>
            <w:r>
              <w:rPr>
                <w:sz w:val="20"/>
              </w:rPr>
              <w:t xml:space="preserve">H01A</w:t>
            </w:r>
          </w:p>
        </w:tc>
        <w:tc>
          <w:tcPr>
            <w:gridSpan w:val="2"/>
            <w:tcW w:w="4422" w:type="dxa"/>
          </w:tcPr>
          <w:p>
            <w:pPr>
              <w:pStyle w:val="0"/>
            </w:pPr>
            <w:r>
              <w:rPr>
                <w:sz w:val="20"/>
              </w:rPr>
              <w:t xml:space="preserve">гормоны передней доли гипофиза и их аналоги</w:t>
            </w:r>
          </w:p>
        </w:tc>
        <w:tc>
          <w:tcPr>
            <w:tcW w:w="3515" w:type="dxa"/>
          </w:tcPr>
          <w:p>
            <w:pPr>
              <w:pStyle w:val="0"/>
            </w:pPr>
            <w:r>
              <w:rPr>
                <w:sz w:val="20"/>
              </w:rPr>
            </w:r>
          </w:p>
        </w:tc>
      </w:tr>
      <w:tr>
        <w:tc>
          <w:tcPr>
            <w:tcW w:w="1108" w:type="dxa"/>
          </w:tcPr>
          <w:p>
            <w:pPr>
              <w:pStyle w:val="0"/>
            </w:pPr>
            <w:r>
              <w:rPr>
                <w:sz w:val="20"/>
              </w:rPr>
              <w:t xml:space="preserve">H01AC</w:t>
            </w:r>
          </w:p>
        </w:tc>
        <w:tc>
          <w:tcPr>
            <w:tcW w:w="2665" w:type="dxa"/>
          </w:tcPr>
          <w:p>
            <w:pPr>
              <w:pStyle w:val="0"/>
            </w:pPr>
            <w:r>
              <w:rPr>
                <w:sz w:val="20"/>
              </w:rPr>
              <w:t xml:space="preserve">соматропин и его агонисты</w:t>
            </w:r>
          </w:p>
        </w:tc>
        <w:tc>
          <w:tcPr>
            <w:tcW w:w="1757" w:type="dxa"/>
          </w:tcPr>
          <w:p>
            <w:pPr>
              <w:pStyle w:val="0"/>
            </w:pPr>
            <w:r>
              <w:rPr>
                <w:sz w:val="20"/>
              </w:rPr>
              <w:t xml:space="preserve">соматропин</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108" w:type="dxa"/>
          </w:tcPr>
          <w:p>
            <w:pPr>
              <w:pStyle w:val="0"/>
            </w:pPr>
            <w:r>
              <w:rPr>
                <w:sz w:val="20"/>
              </w:rPr>
              <w:t xml:space="preserve">H01AX</w:t>
            </w:r>
          </w:p>
        </w:tc>
        <w:tc>
          <w:tcPr>
            <w:tcW w:w="2665" w:type="dxa"/>
          </w:tcPr>
          <w:p>
            <w:pPr>
              <w:pStyle w:val="0"/>
            </w:pPr>
            <w:r>
              <w:rPr>
                <w:sz w:val="20"/>
              </w:rPr>
              <w:t xml:space="preserve">другие гормоны передней доли гипофиза и их аналоги</w:t>
            </w:r>
          </w:p>
        </w:tc>
        <w:tc>
          <w:tcPr>
            <w:tcW w:w="1757" w:type="dxa"/>
          </w:tcPr>
          <w:p>
            <w:pPr>
              <w:pStyle w:val="0"/>
            </w:pPr>
            <w:r>
              <w:rPr>
                <w:sz w:val="20"/>
              </w:rPr>
              <w:t xml:space="preserve">пэгвисомант</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H01B</w:t>
            </w:r>
          </w:p>
        </w:tc>
        <w:tc>
          <w:tcPr>
            <w:tcW w:w="2665" w:type="dxa"/>
          </w:tcPr>
          <w:p>
            <w:pPr>
              <w:pStyle w:val="0"/>
            </w:pPr>
            <w:r>
              <w:rPr>
                <w:sz w:val="20"/>
              </w:rPr>
              <w:t xml:space="preserve">гормоны задней доли гипофиза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H01BA</w:t>
            </w:r>
          </w:p>
        </w:tc>
        <w:tc>
          <w:tcPr>
            <w:tcW w:w="2665" w:type="dxa"/>
            <w:vMerge w:val="restart"/>
          </w:tcPr>
          <w:p>
            <w:pPr>
              <w:pStyle w:val="0"/>
            </w:pPr>
            <w:r>
              <w:rPr>
                <w:sz w:val="20"/>
              </w:rPr>
              <w:t xml:space="preserve">вазопрессин и его аналоги</w:t>
            </w:r>
          </w:p>
        </w:tc>
        <w:tc>
          <w:tcPr>
            <w:tcW w:w="1757" w:type="dxa"/>
          </w:tcPr>
          <w:p>
            <w:pPr>
              <w:pStyle w:val="0"/>
            </w:pPr>
            <w:r>
              <w:rPr>
                <w:sz w:val="20"/>
              </w:rPr>
              <w:t xml:space="preserve">десмопрессин</w:t>
            </w:r>
          </w:p>
        </w:tc>
        <w:tc>
          <w:tcPr>
            <w:tcW w:w="3515" w:type="dxa"/>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подъязычные;</w:t>
            </w:r>
          </w:p>
          <w:p>
            <w:pPr>
              <w:pStyle w:val="0"/>
            </w:pPr>
            <w:r>
              <w:rPr>
                <w:sz w:val="20"/>
              </w:rPr>
              <w:t xml:space="preserve">таблетки, диспергируемые в полости рта;</w:t>
            </w:r>
          </w:p>
          <w:p>
            <w:pPr>
              <w:pStyle w:val="0"/>
            </w:pPr>
            <w:r>
              <w:rPr>
                <w:sz w:val="20"/>
              </w:rPr>
              <w:t xml:space="preserve">таблетки-лиофилизат</w:t>
            </w:r>
          </w:p>
        </w:tc>
      </w:tr>
      <w:tr>
        <w:tc>
          <w:tcPr>
            <w:vMerge w:val="continue"/>
          </w:tcPr>
          <w:p/>
        </w:tc>
        <w:tc>
          <w:tcPr>
            <w:vMerge w:val="continue"/>
          </w:tcPr>
          <w:p/>
        </w:tc>
        <w:tc>
          <w:tcPr>
            <w:tcW w:w="1757" w:type="dxa"/>
          </w:tcPr>
          <w:p>
            <w:pPr>
              <w:pStyle w:val="0"/>
            </w:pPr>
            <w:r>
              <w:rPr>
                <w:sz w:val="20"/>
              </w:rPr>
              <w:t xml:space="preserve">терлипрессин</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H01BB</w:t>
            </w:r>
          </w:p>
        </w:tc>
        <w:tc>
          <w:tcPr>
            <w:tcW w:w="2665" w:type="dxa"/>
            <w:vMerge w:val="restart"/>
          </w:tcPr>
          <w:p>
            <w:pPr>
              <w:pStyle w:val="0"/>
            </w:pPr>
            <w:r>
              <w:rPr>
                <w:sz w:val="20"/>
              </w:rPr>
              <w:t xml:space="preserve">окситоцин и его аналоги</w:t>
            </w:r>
          </w:p>
        </w:tc>
        <w:tc>
          <w:tcPr>
            <w:tcW w:w="1757" w:type="dxa"/>
          </w:tcPr>
          <w:p>
            <w:pPr>
              <w:pStyle w:val="0"/>
            </w:pPr>
            <w:r>
              <w:rPr>
                <w:sz w:val="20"/>
              </w:rPr>
              <w:t xml:space="preserve">карбетоцин</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окситоцин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местного применения;</w:t>
            </w:r>
          </w:p>
          <w:p>
            <w:pPr>
              <w:pStyle w:val="0"/>
            </w:pPr>
            <w:r>
              <w:rPr>
                <w:sz w:val="20"/>
              </w:rPr>
              <w:t xml:space="preserve">раствор для инфузий и внутримышечного введения</w:t>
            </w:r>
          </w:p>
        </w:tc>
      </w:tr>
      <w:tr>
        <w:tc>
          <w:tcPr>
            <w:tcW w:w="1108" w:type="dxa"/>
          </w:tcPr>
          <w:p>
            <w:pPr>
              <w:pStyle w:val="0"/>
            </w:pPr>
            <w:r>
              <w:rPr>
                <w:sz w:val="20"/>
              </w:rPr>
              <w:t xml:space="preserve">H01C</w:t>
            </w:r>
          </w:p>
        </w:tc>
        <w:tc>
          <w:tcPr>
            <w:tcW w:w="2665" w:type="dxa"/>
          </w:tcPr>
          <w:p>
            <w:pPr>
              <w:pStyle w:val="0"/>
            </w:pPr>
            <w:r>
              <w:rPr>
                <w:sz w:val="20"/>
              </w:rPr>
              <w:t xml:space="preserve">гормоны гипоталамуса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H01CB</w:t>
            </w:r>
          </w:p>
        </w:tc>
        <w:tc>
          <w:tcPr>
            <w:tcW w:w="2665" w:type="dxa"/>
            <w:vMerge w:val="restart"/>
          </w:tcPr>
          <w:p>
            <w:pPr>
              <w:pStyle w:val="0"/>
            </w:pPr>
            <w:r>
              <w:rPr>
                <w:sz w:val="20"/>
              </w:rPr>
              <w:t xml:space="preserve">соматостатин и аналоги</w:t>
            </w:r>
          </w:p>
        </w:tc>
        <w:tc>
          <w:tcPr>
            <w:tcW w:w="1757" w:type="dxa"/>
          </w:tcPr>
          <w:p>
            <w:pPr>
              <w:pStyle w:val="0"/>
            </w:pPr>
            <w:r>
              <w:rPr>
                <w:sz w:val="20"/>
              </w:rPr>
              <w:t xml:space="preserve">ланреотид</w:t>
            </w:r>
          </w:p>
        </w:tc>
        <w:tc>
          <w:tcPr>
            <w:tcW w:w="3515"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1757" w:type="dxa"/>
          </w:tcPr>
          <w:p>
            <w:pPr>
              <w:pStyle w:val="0"/>
            </w:pPr>
            <w:r>
              <w:rPr>
                <w:sz w:val="20"/>
              </w:rPr>
              <w:t xml:space="preserve">октреотид</w:t>
            </w:r>
          </w:p>
        </w:tc>
        <w:tc>
          <w:tcPr>
            <w:tcW w:w="3515"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vMerge w:val="continue"/>
          </w:tcPr>
          <w:p/>
        </w:tc>
        <w:tc>
          <w:tcPr>
            <w:vMerge w:val="continue"/>
          </w:tcPr>
          <w:p/>
        </w:tc>
        <w:tc>
          <w:tcPr>
            <w:tcW w:w="1757" w:type="dxa"/>
          </w:tcPr>
          <w:p>
            <w:pPr>
              <w:pStyle w:val="0"/>
            </w:pPr>
            <w:r>
              <w:rPr>
                <w:sz w:val="20"/>
              </w:rPr>
              <w:t xml:space="preserve">пасиреотид</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H01CC</w:t>
            </w:r>
          </w:p>
        </w:tc>
        <w:tc>
          <w:tcPr>
            <w:tcW w:w="2665" w:type="dxa"/>
            <w:vMerge w:val="restart"/>
          </w:tcPr>
          <w:p>
            <w:pPr>
              <w:pStyle w:val="0"/>
            </w:pPr>
            <w:r>
              <w:rPr>
                <w:sz w:val="20"/>
              </w:rPr>
              <w:t xml:space="preserve">антигонадотропин-рилизинг гормоны</w:t>
            </w:r>
          </w:p>
        </w:tc>
        <w:tc>
          <w:tcPr>
            <w:tcW w:w="1757" w:type="dxa"/>
          </w:tcPr>
          <w:p>
            <w:pPr>
              <w:pStyle w:val="0"/>
            </w:pPr>
            <w:r>
              <w:rPr>
                <w:sz w:val="20"/>
              </w:rPr>
              <w:t xml:space="preserve">ганиреликс</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цетрореликс</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H02</w:t>
            </w:r>
          </w:p>
        </w:tc>
        <w:tc>
          <w:tcPr>
            <w:tcW w:w="2665"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H02A</w:t>
            </w:r>
          </w:p>
        </w:tc>
        <w:tc>
          <w:tcPr>
            <w:tcW w:w="2665" w:type="dxa"/>
          </w:tcPr>
          <w:p>
            <w:pPr>
              <w:pStyle w:val="0"/>
            </w:pPr>
            <w:r>
              <w:rPr>
                <w:sz w:val="20"/>
              </w:rPr>
              <w:t xml:space="preserve">кортикостероиды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H02AA</w:t>
            </w:r>
          </w:p>
        </w:tc>
        <w:tc>
          <w:tcPr>
            <w:tcW w:w="2665" w:type="dxa"/>
          </w:tcPr>
          <w:p>
            <w:pPr>
              <w:pStyle w:val="0"/>
            </w:pPr>
            <w:r>
              <w:rPr>
                <w:sz w:val="20"/>
              </w:rPr>
              <w:t xml:space="preserve">минералокортикоиды</w:t>
            </w:r>
          </w:p>
        </w:tc>
        <w:tc>
          <w:tcPr>
            <w:tcW w:w="1757" w:type="dxa"/>
          </w:tcPr>
          <w:p>
            <w:pPr>
              <w:pStyle w:val="0"/>
            </w:pPr>
            <w:r>
              <w:rPr>
                <w:sz w:val="20"/>
              </w:rPr>
              <w:t xml:space="preserve">флудрокортизон</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H02AB</w:t>
            </w:r>
          </w:p>
        </w:tc>
        <w:tc>
          <w:tcPr>
            <w:tcW w:w="2665" w:type="dxa"/>
            <w:vMerge w:val="restart"/>
          </w:tcPr>
          <w:p>
            <w:pPr>
              <w:pStyle w:val="0"/>
            </w:pPr>
            <w:r>
              <w:rPr>
                <w:sz w:val="20"/>
              </w:rPr>
              <w:t xml:space="preserve">глюкокортикоиды</w:t>
            </w:r>
          </w:p>
        </w:tc>
        <w:tc>
          <w:tcPr>
            <w:tcW w:w="1757" w:type="dxa"/>
          </w:tcPr>
          <w:p>
            <w:pPr>
              <w:pStyle w:val="0"/>
            </w:pPr>
            <w:r>
              <w:rPr>
                <w:sz w:val="20"/>
              </w:rPr>
              <w:t xml:space="preserve">бетаметазон</w:t>
            </w:r>
          </w:p>
        </w:tc>
        <w:tc>
          <w:tcPr>
            <w:tcW w:w="3515" w:type="dxa"/>
          </w:tcPr>
          <w:p>
            <w:pPr>
              <w:pStyle w:val="0"/>
            </w:pPr>
            <w:r>
              <w:rPr>
                <w:sz w:val="20"/>
              </w:rPr>
              <w:t xml:space="preserve">суспензия для инъекций;</w:t>
            </w:r>
          </w:p>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гидрокортизон</w:t>
            </w:r>
          </w:p>
        </w:tc>
        <w:tc>
          <w:tcPr>
            <w:tcW w:w="3515"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дексаметазон</w:t>
            </w:r>
          </w:p>
        </w:tc>
        <w:tc>
          <w:tcPr>
            <w:tcW w:w="3515" w:type="dxa"/>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метилпреднизолон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суспензия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преднизолон</w:t>
            </w:r>
          </w:p>
        </w:tc>
        <w:tc>
          <w:tcPr>
            <w:tcW w:w="3515" w:type="dxa"/>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триамцинолон</w:t>
            </w:r>
          </w:p>
        </w:tc>
        <w:tc>
          <w:tcPr>
            <w:tcW w:w="3515" w:type="dxa"/>
          </w:tcPr>
          <w:p>
            <w:pPr>
              <w:pStyle w:val="0"/>
            </w:pPr>
            <w:r>
              <w:rPr>
                <w:sz w:val="20"/>
              </w:rPr>
              <w:t xml:space="preserve">таблетки;</w:t>
            </w:r>
          </w:p>
          <w:p>
            <w:pPr>
              <w:pStyle w:val="0"/>
            </w:pPr>
            <w:r>
              <w:rPr>
                <w:sz w:val="20"/>
              </w:rPr>
              <w:t xml:space="preserve">мазь для наружного применения;</w:t>
            </w:r>
          </w:p>
          <w:p>
            <w:pPr>
              <w:pStyle w:val="0"/>
            </w:pPr>
            <w:r>
              <w:rPr>
                <w:sz w:val="20"/>
              </w:rPr>
              <w:t xml:space="preserve">суспензия для инъекций</w:t>
            </w:r>
          </w:p>
        </w:tc>
      </w:tr>
      <w:tr>
        <w:tc>
          <w:tcPr>
            <w:tcW w:w="1108" w:type="dxa"/>
          </w:tcPr>
          <w:p>
            <w:pPr>
              <w:pStyle w:val="0"/>
            </w:pPr>
            <w:r>
              <w:rPr>
                <w:sz w:val="20"/>
              </w:rPr>
              <w:t xml:space="preserve">H03</w:t>
            </w:r>
          </w:p>
        </w:tc>
        <w:tc>
          <w:tcPr>
            <w:tcW w:w="2665" w:type="dxa"/>
          </w:tcPr>
          <w:p>
            <w:pPr>
              <w:pStyle w:val="0"/>
            </w:pPr>
            <w:r>
              <w:rPr>
                <w:sz w:val="20"/>
              </w:rPr>
              <w:t xml:space="preserve">препараты для лечения заболеваний щитовидной железы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H03A</w:t>
            </w:r>
          </w:p>
        </w:tc>
        <w:tc>
          <w:tcPr>
            <w:tcW w:w="2665" w:type="dxa"/>
          </w:tcPr>
          <w:p>
            <w:pPr>
              <w:pStyle w:val="0"/>
            </w:pPr>
            <w:r>
              <w:rPr>
                <w:sz w:val="20"/>
              </w:rPr>
              <w:t xml:space="preserve">препараты щитовидной железы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H03AA</w:t>
            </w:r>
          </w:p>
        </w:tc>
        <w:tc>
          <w:tcPr>
            <w:tcW w:w="2665" w:type="dxa"/>
          </w:tcPr>
          <w:p>
            <w:pPr>
              <w:pStyle w:val="0"/>
            </w:pPr>
            <w:r>
              <w:rPr>
                <w:sz w:val="20"/>
              </w:rPr>
              <w:t xml:space="preserve">гормоны щитовидной железы</w:t>
            </w:r>
          </w:p>
        </w:tc>
        <w:tc>
          <w:tcPr>
            <w:tcW w:w="1757" w:type="dxa"/>
          </w:tcPr>
          <w:p>
            <w:pPr>
              <w:pStyle w:val="0"/>
            </w:pPr>
            <w:r>
              <w:rPr>
                <w:sz w:val="20"/>
              </w:rPr>
              <w:t xml:space="preserve">левотироксин натрия</w:t>
            </w:r>
          </w:p>
        </w:tc>
        <w:tc>
          <w:tcPr>
            <w:tcW w:w="3515" w:type="dxa"/>
          </w:tcPr>
          <w:p>
            <w:pPr>
              <w:pStyle w:val="0"/>
            </w:pPr>
            <w:r>
              <w:rPr>
                <w:sz w:val="20"/>
              </w:rPr>
              <w:t xml:space="preserve">таблетки</w:t>
            </w:r>
          </w:p>
        </w:tc>
      </w:tr>
      <w:tr>
        <w:tc>
          <w:tcPr>
            <w:tcW w:w="1108" w:type="dxa"/>
          </w:tcPr>
          <w:p>
            <w:pPr>
              <w:pStyle w:val="0"/>
            </w:pPr>
            <w:r>
              <w:rPr>
                <w:sz w:val="20"/>
              </w:rPr>
              <w:t xml:space="preserve">H03B</w:t>
            </w:r>
          </w:p>
        </w:tc>
        <w:tc>
          <w:tcPr>
            <w:tcW w:w="2665" w:type="dxa"/>
          </w:tcPr>
          <w:p>
            <w:pPr>
              <w:pStyle w:val="0"/>
            </w:pPr>
            <w:r>
              <w:rPr>
                <w:sz w:val="20"/>
              </w:rPr>
              <w:t xml:space="preserve">антитиреоидные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H03BA</w:t>
            </w:r>
          </w:p>
        </w:tc>
        <w:tc>
          <w:tcPr>
            <w:tcW w:w="2665" w:type="dxa"/>
          </w:tcPr>
          <w:p>
            <w:pPr>
              <w:pStyle w:val="0"/>
            </w:pPr>
            <w:r>
              <w:rPr>
                <w:sz w:val="20"/>
              </w:rPr>
              <w:t xml:space="preserve">производные тиоурацила</w:t>
            </w:r>
          </w:p>
        </w:tc>
        <w:tc>
          <w:tcPr>
            <w:tcW w:w="1757" w:type="dxa"/>
          </w:tcPr>
          <w:p>
            <w:pPr>
              <w:pStyle w:val="0"/>
            </w:pPr>
            <w:r>
              <w:rPr>
                <w:sz w:val="20"/>
              </w:rPr>
              <w:t xml:space="preserve">пропилтиоурацил</w:t>
            </w:r>
          </w:p>
        </w:tc>
        <w:tc>
          <w:tcPr>
            <w:tcW w:w="3515" w:type="dxa"/>
          </w:tcPr>
          <w:p>
            <w:pPr>
              <w:pStyle w:val="0"/>
            </w:pPr>
            <w:r>
              <w:rPr>
                <w:sz w:val="20"/>
              </w:rPr>
              <w:t xml:space="preserve">таблетки</w:t>
            </w:r>
          </w:p>
        </w:tc>
      </w:tr>
      <w:tr>
        <w:tc>
          <w:tcPr>
            <w:tcW w:w="1108" w:type="dxa"/>
          </w:tcPr>
          <w:p>
            <w:pPr>
              <w:pStyle w:val="0"/>
            </w:pPr>
            <w:r>
              <w:rPr>
                <w:sz w:val="20"/>
              </w:rPr>
              <w:t xml:space="preserve">H03BB</w:t>
            </w:r>
          </w:p>
        </w:tc>
        <w:tc>
          <w:tcPr>
            <w:tcW w:w="2665" w:type="dxa"/>
          </w:tcPr>
          <w:p>
            <w:pPr>
              <w:pStyle w:val="0"/>
            </w:pPr>
            <w:r>
              <w:rPr>
                <w:sz w:val="20"/>
              </w:rPr>
              <w:t xml:space="preserve">серосодержащие производные имидазола</w:t>
            </w:r>
          </w:p>
        </w:tc>
        <w:tc>
          <w:tcPr>
            <w:tcW w:w="1757" w:type="dxa"/>
          </w:tcPr>
          <w:p>
            <w:pPr>
              <w:pStyle w:val="0"/>
            </w:pPr>
            <w:r>
              <w:rPr>
                <w:sz w:val="20"/>
              </w:rPr>
              <w:t xml:space="preserve">тиамазол</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tcPr>
          <w:p>
            <w:pPr>
              <w:pStyle w:val="0"/>
            </w:pPr>
            <w:r>
              <w:rPr>
                <w:sz w:val="20"/>
              </w:rPr>
              <w:t xml:space="preserve">H03C</w:t>
            </w:r>
          </w:p>
        </w:tc>
        <w:tc>
          <w:tcPr>
            <w:tcW w:w="2665" w:type="dxa"/>
          </w:tcPr>
          <w:p>
            <w:pPr>
              <w:pStyle w:val="0"/>
            </w:pPr>
            <w:r>
              <w:rPr>
                <w:sz w:val="20"/>
              </w:rPr>
              <w:t xml:space="preserve">препараты йода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H03CA</w:t>
            </w:r>
          </w:p>
        </w:tc>
        <w:tc>
          <w:tcPr>
            <w:tcW w:w="2665" w:type="dxa"/>
          </w:tcPr>
          <w:p>
            <w:pPr>
              <w:pStyle w:val="0"/>
            </w:pPr>
            <w:r>
              <w:rPr>
                <w:sz w:val="20"/>
              </w:rPr>
              <w:t xml:space="preserve">препараты йода</w:t>
            </w:r>
          </w:p>
        </w:tc>
        <w:tc>
          <w:tcPr>
            <w:tcW w:w="1757" w:type="dxa"/>
          </w:tcPr>
          <w:p>
            <w:pPr>
              <w:pStyle w:val="0"/>
            </w:pPr>
            <w:r>
              <w:rPr>
                <w:sz w:val="20"/>
              </w:rPr>
              <w:t xml:space="preserve">калия йодид</w:t>
            </w:r>
          </w:p>
        </w:tc>
        <w:tc>
          <w:tcPr>
            <w:tcW w:w="3515" w:type="dxa"/>
          </w:tcPr>
          <w:p>
            <w:pPr>
              <w:pStyle w:val="0"/>
            </w:pPr>
            <w:r>
              <w:rPr>
                <w:sz w:val="20"/>
              </w:rPr>
              <w:t xml:space="preserve">таблетки</w:t>
            </w:r>
          </w:p>
        </w:tc>
      </w:tr>
      <w:tr>
        <w:tc>
          <w:tcPr>
            <w:tcW w:w="1108" w:type="dxa"/>
          </w:tcPr>
          <w:p>
            <w:pPr>
              <w:pStyle w:val="0"/>
            </w:pPr>
            <w:r>
              <w:rPr>
                <w:sz w:val="20"/>
              </w:rPr>
              <w:t xml:space="preserve">H04</w:t>
            </w:r>
          </w:p>
        </w:tc>
        <w:tc>
          <w:tcPr>
            <w:tcW w:w="2665" w:type="dxa"/>
          </w:tcPr>
          <w:p>
            <w:pPr>
              <w:pStyle w:val="0"/>
            </w:pPr>
            <w:r>
              <w:rPr>
                <w:sz w:val="20"/>
              </w:rPr>
              <w:t xml:space="preserve">гормоны поджелудочной железы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H04A</w:t>
            </w:r>
          </w:p>
        </w:tc>
        <w:tc>
          <w:tcPr>
            <w:tcW w:w="2665" w:type="dxa"/>
          </w:tcPr>
          <w:p>
            <w:pPr>
              <w:pStyle w:val="0"/>
            </w:pPr>
            <w:r>
              <w:rPr>
                <w:sz w:val="20"/>
              </w:rPr>
              <w:t xml:space="preserve">гормоны, расщепляющие гликоген</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H04AA</w:t>
            </w:r>
          </w:p>
        </w:tc>
        <w:tc>
          <w:tcPr>
            <w:tcW w:w="2665" w:type="dxa"/>
          </w:tcPr>
          <w:p>
            <w:pPr>
              <w:pStyle w:val="0"/>
            </w:pPr>
            <w:r>
              <w:rPr>
                <w:sz w:val="20"/>
              </w:rPr>
              <w:t xml:space="preserve">гормоны, расщепляющие гликоген</w:t>
            </w:r>
          </w:p>
        </w:tc>
        <w:tc>
          <w:tcPr>
            <w:tcW w:w="1757" w:type="dxa"/>
          </w:tcPr>
          <w:p>
            <w:pPr>
              <w:pStyle w:val="0"/>
            </w:pPr>
            <w:r>
              <w:rPr>
                <w:sz w:val="20"/>
              </w:rPr>
              <w:t xml:space="preserve">глюкагон</w:t>
            </w:r>
          </w:p>
        </w:tc>
        <w:tc>
          <w:tcPr>
            <w:tcW w:w="3515" w:type="dxa"/>
          </w:tcPr>
          <w:p>
            <w:pPr>
              <w:pStyle w:val="0"/>
            </w:pPr>
            <w:r>
              <w:rPr>
                <w:sz w:val="20"/>
              </w:rPr>
              <w:t xml:space="preserve">лиофилизат для приготовления раствора для инъекций</w:t>
            </w:r>
          </w:p>
        </w:tc>
      </w:tr>
      <w:tr>
        <w:tc>
          <w:tcPr>
            <w:tcW w:w="1108" w:type="dxa"/>
          </w:tcPr>
          <w:p>
            <w:pPr>
              <w:pStyle w:val="0"/>
            </w:pPr>
            <w:r>
              <w:rPr>
                <w:sz w:val="20"/>
              </w:rPr>
              <w:t xml:space="preserve">H05</w:t>
            </w:r>
          </w:p>
        </w:tc>
        <w:tc>
          <w:tcPr>
            <w:tcW w:w="2665" w:type="dxa"/>
          </w:tcPr>
          <w:p>
            <w:pPr>
              <w:pStyle w:val="0"/>
            </w:pPr>
            <w:r>
              <w:rPr>
                <w:sz w:val="20"/>
              </w:rPr>
              <w:t xml:space="preserve">препараты, регулирующие обмен кальция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H05A</w:t>
            </w:r>
          </w:p>
        </w:tc>
        <w:tc>
          <w:tcPr>
            <w:tcW w:w="2665" w:type="dxa"/>
          </w:tcPr>
          <w:p>
            <w:pPr>
              <w:pStyle w:val="0"/>
            </w:pPr>
            <w:r>
              <w:rPr>
                <w:sz w:val="20"/>
              </w:rPr>
              <w:t xml:space="preserve">паратиреоидные гормоны и их аналоги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H05AA</w:t>
            </w:r>
          </w:p>
        </w:tc>
        <w:tc>
          <w:tcPr>
            <w:tcW w:w="2665" w:type="dxa"/>
          </w:tcPr>
          <w:p>
            <w:pPr>
              <w:pStyle w:val="0"/>
            </w:pPr>
            <w:r>
              <w:rPr>
                <w:sz w:val="20"/>
              </w:rPr>
              <w:t xml:space="preserve">паратиреоидные гормоны и их аналоги</w:t>
            </w:r>
          </w:p>
        </w:tc>
        <w:tc>
          <w:tcPr>
            <w:tcW w:w="1757" w:type="dxa"/>
          </w:tcPr>
          <w:p>
            <w:pPr>
              <w:pStyle w:val="0"/>
            </w:pPr>
            <w:r>
              <w:rPr>
                <w:sz w:val="20"/>
              </w:rPr>
              <w:t xml:space="preserve">терипаратид</w:t>
            </w:r>
          </w:p>
        </w:tc>
        <w:tc>
          <w:tcPr>
            <w:tcW w:w="3515" w:type="dxa"/>
          </w:tcPr>
          <w:p>
            <w:pPr>
              <w:pStyle w:val="0"/>
            </w:pPr>
            <w:r>
              <w:rPr>
                <w:sz w:val="20"/>
              </w:rPr>
              <w:t xml:space="preserve">раствор для подкожного введения</w:t>
            </w:r>
          </w:p>
        </w:tc>
      </w:tr>
      <w:tr>
        <w:tc>
          <w:tcPr>
            <w:tcW w:w="1108" w:type="dxa"/>
          </w:tcPr>
          <w:p>
            <w:pPr>
              <w:pStyle w:val="0"/>
            </w:pPr>
            <w:r>
              <w:rPr>
                <w:sz w:val="20"/>
              </w:rPr>
              <w:t xml:space="preserve">H05B</w:t>
            </w:r>
          </w:p>
        </w:tc>
        <w:tc>
          <w:tcPr>
            <w:tcW w:w="2665" w:type="dxa"/>
          </w:tcPr>
          <w:p>
            <w:pPr>
              <w:pStyle w:val="0"/>
            </w:pPr>
            <w:r>
              <w:rPr>
                <w:sz w:val="20"/>
              </w:rPr>
              <w:t xml:space="preserve">антипаратиреоидные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H05BA</w:t>
            </w:r>
          </w:p>
        </w:tc>
        <w:tc>
          <w:tcPr>
            <w:tcW w:w="2665" w:type="dxa"/>
          </w:tcPr>
          <w:p>
            <w:pPr>
              <w:pStyle w:val="0"/>
            </w:pPr>
            <w:r>
              <w:rPr>
                <w:sz w:val="20"/>
              </w:rPr>
              <w:t xml:space="preserve">препараты кальцитонина</w:t>
            </w:r>
          </w:p>
        </w:tc>
        <w:tc>
          <w:tcPr>
            <w:tcW w:w="1757" w:type="dxa"/>
          </w:tcPr>
          <w:p>
            <w:pPr>
              <w:pStyle w:val="0"/>
            </w:pPr>
            <w:r>
              <w:rPr>
                <w:sz w:val="20"/>
              </w:rPr>
              <w:t xml:space="preserve">кальцитонин</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H05BX</w:t>
            </w:r>
          </w:p>
        </w:tc>
        <w:tc>
          <w:tcPr>
            <w:tcW w:w="2665" w:type="dxa"/>
            <w:vMerge w:val="restart"/>
          </w:tcPr>
          <w:p>
            <w:pPr>
              <w:pStyle w:val="0"/>
            </w:pPr>
            <w:r>
              <w:rPr>
                <w:sz w:val="20"/>
              </w:rPr>
              <w:t xml:space="preserve">прочие антипаратиреоидные препараты</w:t>
            </w:r>
          </w:p>
        </w:tc>
        <w:tc>
          <w:tcPr>
            <w:tcW w:w="1757" w:type="dxa"/>
          </w:tcPr>
          <w:p>
            <w:pPr>
              <w:pStyle w:val="0"/>
            </w:pPr>
            <w:r>
              <w:rPr>
                <w:sz w:val="20"/>
              </w:rPr>
              <w:t xml:space="preserve">парикальцитол</w:t>
            </w:r>
          </w:p>
        </w:tc>
        <w:tc>
          <w:tcPr>
            <w:tcW w:w="3515" w:type="dxa"/>
          </w:tcPr>
          <w:p>
            <w:pPr>
              <w:pStyle w:val="0"/>
            </w:pPr>
            <w:r>
              <w:rPr>
                <w:sz w:val="20"/>
              </w:rPr>
              <w:t xml:space="preserve">капсулы;</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цинакальцет</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этелкальцетид</w:t>
            </w:r>
          </w:p>
        </w:tc>
        <w:tc>
          <w:tcPr>
            <w:tcW w:w="3515" w:type="dxa"/>
          </w:tcPr>
          <w:p>
            <w:pPr>
              <w:pStyle w:val="0"/>
            </w:pPr>
            <w:r>
              <w:rPr>
                <w:sz w:val="20"/>
              </w:rPr>
              <w:t xml:space="preserve">раствор для внутривенного введения</w:t>
            </w:r>
          </w:p>
        </w:tc>
      </w:tr>
      <w:tr>
        <w:tc>
          <w:tcPr>
            <w:tcW w:w="1108" w:type="dxa"/>
          </w:tcPr>
          <w:p>
            <w:pPr>
              <w:pStyle w:val="0"/>
              <w:outlineLvl w:val="2"/>
            </w:pPr>
            <w:r>
              <w:rPr>
                <w:sz w:val="20"/>
              </w:rPr>
              <w:t xml:space="preserve">J</w:t>
            </w:r>
          </w:p>
        </w:tc>
        <w:tc>
          <w:tcPr>
            <w:tcW w:w="2665" w:type="dxa"/>
          </w:tcPr>
          <w:p>
            <w:pPr>
              <w:pStyle w:val="0"/>
            </w:pPr>
            <w:r>
              <w:rPr>
                <w:sz w:val="20"/>
              </w:rPr>
              <w:t xml:space="preserve">противомикробные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w:t>
            </w:r>
          </w:p>
        </w:tc>
        <w:tc>
          <w:tcPr>
            <w:tcW w:w="2665" w:type="dxa"/>
          </w:tcPr>
          <w:p>
            <w:pPr>
              <w:pStyle w:val="0"/>
            </w:pPr>
            <w:r>
              <w:rPr>
                <w:sz w:val="20"/>
              </w:rPr>
              <w:t xml:space="preserve">антибактериальные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J01A</w:t>
            </w:r>
          </w:p>
        </w:tc>
        <w:tc>
          <w:tcPr>
            <w:tcW w:w="2665" w:type="dxa"/>
          </w:tcPr>
          <w:p>
            <w:pPr>
              <w:pStyle w:val="0"/>
            </w:pPr>
            <w:r>
              <w:rPr>
                <w:sz w:val="20"/>
              </w:rPr>
              <w:t xml:space="preserve">тетрациклины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J01AA</w:t>
            </w:r>
          </w:p>
        </w:tc>
        <w:tc>
          <w:tcPr>
            <w:tcW w:w="2665" w:type="dxa"/>
            <w:vMerge w:val="restart"/>
          </w:tcPr>
          <w:p>
            <w:pPr>
              <w:pStyle w:val="0"/>
            </w:pPr>
            <w:r>
              <w:rPr>
                <w:sz w:val="20"/>
              </w:rPr>
              <w:t xml:space="preserve">тетрациклины</w:t>
            </w:r>
          </w:p>
        </w:tc>
        <w:tc>
          <w:tcPr>
            <w:tcW w:w="1757" w:type="dxa"/>
          </w:tcPr>
          <w:p>
            <w:pPr>
              <w:pStyle w:val="0"/>
            </w:pPr>
            <w:r>
              <w:rPr>
                <w:sz w:val="20"/>
              </w:rPr>
              <w:t xml:space="preserve">доксициклин</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тигециклин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108" w:type="dxa"/>
          </w:tcPr>
          <w:p>
            <w:pPr>
              <w:pStyle w:val="0"/>
            </w:pPr>
            <w:r>
              <w:rPr>
                <w:sz w:val="20"/>
              </w:rPr>
              <w:t xml:space="preserve">J01B</w:t>
            </w:r>
          </w:p>
        </w:tc>
        <w:tc>
          <w:tcPr>
            <w:tcW w:w="2665" w:type="dxa"/>
          </w:tcPr>
          <w:p>
            <w:pPr>
              <w:pStyle w:val="0"/>
            </w:pPr>
            <w:r>
              <w:rPr>
                <w:sz w:val="20"/>
              </w:rPr>
              <w:t xml:space="preserve">амфениколы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J01BA</w:t>
            </w:r>
          </w:p>
        </w:tc>
        <w:tc>
          <w:tcPr>
            <w:tcW w:w="2665" w:type="dxa"/>
          </w:tcPr>
          <w:p>
            <w:pPr>
              <w:pStyle w:val="0"/>
            </w:pPr>
            <w:r>
              <w:rPr>
                <w:sz w:val="20"/>
              </w:rPr>
              <w:t xml:space="preserve">амфениколы</w:t>
            </w:r>
          </w:p>
        </w:tc>
        <w:tc>
          <w:tcPr>
            <w:tcW w:w="1757" w:type="dxa"/>
          </w:tcPr>
          <w:p>
            <w:pPr>
              <w:pStyle w:val="0"/>
            </w:pPr>
            <w:r>
              <w:rPr>
                <w:sz w:val="20"/>
              </w:rPr>
              <w:t xml:space="preserve">хлорамфеникол</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J01C</w:t>
            </w:r>
          </w:p>
        </w:tc>
        <w:tc>
          <w:tcPr>
            <w:tcW w:w="2665" w:type="dxa"/>
          </w:tcPr>
          <w:p>
            <w:pPr>
              <w:pStyle w:val="0"/>
            </w:pPr>
            <w:r>
              <w:rPr>
                <w:sz w:val="20"/>
              </w:rPr>
              <w:t xml:space="preserve">бета-лактамные антибактериальные препараты: пенициллины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J01CA</w:t>
            </w:r>
          </w:p>
        </w:tc>
        <w:tc>
          <w:tcPr>
            <w:tcW w:w="2665" w:type="dxa"/>
            <w:vMerge w:val="restart"/>
          </w:tcPr>
          <w:p>
            <w:pPr>
              <w:pStyle w:val="0"/>
            </w:pPr>
            <w:r>
              <w:rPr>
                <w:sz w:val="20"/>
              </w:rPr>
              <w:t xml:space="preserve">пенициллины широкого спектра действия</w:t>
            </w:r>
          </w:p>
        </w:tc>
        <w:tc>
          <w:tcPr>
            <w:tcW w:w="1757" w:type="dxa"/>
          </w:tcPr>
          <w:p>
            <w:pPr>
              <w:pStyle w:val="0"/>
            </w:pPr>
            <w:r>
              <w:rPr>
                <w:sz w:val="20"/>
              </w:rPr>
              <w:t xml:space="preserve">амоксициллин</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ампициллин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108" w:type="dxa"/>
            <w:vMerge w:val="restart"/>
          </w:tcPr>
          <w:p>
            <w:pPr>
              <w:pStyle w:val="0"/>
            </w:pPr>
            <w:r>
              <w:rPr>
                <w:sz w:val="20"/>
              </w:rPr>
              <w:t xml:space="preserve">J01CE</w:t>
            </w:r>
          </w:p>
        </w:tc>
        <w:tc>
          <w:tcPr>
            <w:tcW w:w="2665" w:type="dxa"/>
            <w:vMerge w:val="restart"/>
          </w:tcPr>
          <w:p>
            <w:pPr>
              <w:pStyle w:val="0"/>
            </w:pPr>
            <w:r>
              <w:rPr>
                <w:sz w:val="20"/>
              </w:rPr>
              <w:t xml:space="preserve">пенициллины, чувствительные к бета-лактамазам</w:t>
            </w:r>
          </w:p>
        </w:tc>
        <w:tc>
          <w:tcPr>
            <w:tcW w:w="1757" w:type="dxa"/>
          </w:tcPr>
          <w:p>
            <w:pPr>
              <w:pStyle w:val="0"/>
            </w:pPr>
            <w:r>
              <w:rPr>
                <w:sz w:val="20"/>
              </w:rPr>
              <w:t xml:space="preserve">бензатина бензилпенициллин</w:t>
            </w:r>
          </w:p>
        </w:tc>
        <w:tc>
          <w:tcPr>
            <w:tcW w:w="3515" w:type="dxa"/>
          </w:tcPr>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1757" w:type="dxa"/>
          </w:tcPr>
          <w:p>
            <w:pPr>
              <w:pStyle w:val="0"/>
            </w:pPr>
            <w:r>
              <w:rPr>
                <w:sz w:val="20"/>
              </w:rPr>
              <w:t xml:space="preserve">бензилпенициллин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и подкожного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инъекций и местного применения;</w:t>
            </w:r>
          </w:p>
          <w:p>
            <w:pPr>
              <w:pStyle w:val="0"/>
            </w:pPr>
            <w:r>
              <w:rPr>
                <w:sz w:val="20"/>
              </w:rPr>
              <w:t xml:space="preserve">порошок для приготовления суспензии для внутримышечного введения</w:t>
            </w:r>
          </w:p>
        </w:tc>
      </w:tr>
      <w:tr>
        <w:tc>
          <w:tcPr>
            <w:tcW w:w="1108" w:type="dxa"/>
          </w:tcPr>
          <w:p>
            <w:pPr>
              <w:pStyle w:val="0"/>
            </w:pPr>
            <w:r>
              <w:rPr>
                <w:sz w:val="20"/>
              </w:rPr>
              <w:t xml:space="preserve">J01CF</w:t>
            </w:r>
          </w:p>
        </w:tc>
        <w:tc>
          <w:tcPr>
            <w:tcW w:w="2665" w:type="dxa"/>
          </w:tcPr>
          <w:p>
            <w:pPr>
              <w:pStyle w:val="0"/>
            </w:pPr>
            <w:r>
              <w:rPr>
                <w:sz w:val="20"/>
              </w:rPr>
              <w:t xml:space="preserve">пенициллины, устойчивые к бета-лактамазам</w:t>
            </w:r>
          </w:p>
        </w:tc>
        <w:tc>
          <w:tcPr>
            <w:tcW w:w="1757" w:type="dxa"/>
          </w:tcPr>
          <w:p>
            <w:pPr>
              <w:pStyle w:val="0"/>
            </w:pPr>
            <w:r>
              <w:rPr>
                <w:sz w:val="20"/>
              </w:rPr>
              <w:t xml:space="preserve">оксациллин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108" w:type="dxa"/>
            <w:vMerge w:val="restart"/>
          </w:tcPr>
          <w:p>
            <w:pPr>
              <w:pStyle w:val="0"/>
            </w:pPr>
            <w:r>
              <w:rPr>
                <w:sz w:val="20"/>
              </w:rPr>
              <w:t xml:space="preserve">J01CR</w:t>
            </w:r>
          </w:p>
        </w:tc>
        <w:tc>
          <w:tcPr>
            <w:tcW w:w="2665" w:type="dxa"/>
            <w:vMerge w:val="restart"/>
          </w:tcPr>
          <w:p>
            <w:pPr>
              <w:pStyle w:val="0"/>
            </w:pPr>
            <w:r>
              <w:rPr>
                <w:sz w:val="20"/>
              </w:rPr>
              <w:t xml:space="preserve">комбинации пенициллинов, включая комбинации с ингибиторами бета-лактамаз</w:t>
            </w:r>
          </w:p>
        </w:tc>
        <w:tc>
          <w:tcPr>
            <w:tcW w:w="1757" w:type="dxa"/>
          </w:tcPr>
          <w:p>
            <w:pPr>
              <w:pStyle w:val="0"/>
            </w:pPr>
            <w:r>
              <w:rPr>
                <w:sz w:val="20"/>
              </w:rPr>
              <w:t xml:space="preserve">амоксициллин + клавулановая кислота</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ампициллин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пиперациллин + (тазобактам)</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инфузий</w:t>
            </w:r>
          </w:p>
        </w:tc>
      </w:tr>
      <w:tr>
        <w:tc>
          <w:tcPr>
            <w:tcW w:w="1108" w:type="dxa"/>
          </w:tcPr>
          <w:p>
            <w:pPr>
              <w:pStyle w:val="0"/>
            </w:pPr>
            <w:r>
              <w:rPr>
                <w:sz w:val="20"/>
              </w:rPr>
              <w:t xml:space="preserve">J01D</w:t>
            </w:r>
          </w:p>
        </w:tc>
        <w:tc>
          <w:tcPr>
            <w:gridSpan w:val="3"/>
            <w:tcW w:w="7937" w:type="dxa"/>
          </w:tcPr>
          <w:p>
            <w:pPr>
              <w:pStyle w:val="0"/>
            </w:pPr>
            <w:r>
              <w:rPr>
                <w:sz w:val="20"/>
              </w:rPr>
              <w:t xml:space="preserve">другие бета-лактамные антибактериальные препараты</w:t>
            </w:r>
          </w:p>
        </w:tc>
      </w:tr>
      <w:tr>
        <w:tc>
          <w:tcPr>
            <w:tcW w:w="1108" w:type="dxa"/>
            <w:vMerge w:val="restart"/>
          </w:tcPr>
          <w:p>
            <w:pPr>
              <w:pStyle w:val="0"/>
            </w:pPr>
            <w:r>
              <w:rPr>
                <w:sz w:val="20"/>
              </w:rPr>
              <w:t xml:space="preserve">J01DB</w:t>
            </w:r>
          </w:p>
        </w:tc>
        <w:tc>
          <w:tcPr>
            <w:tcW w:w="2665" w:type="dxa"/>
            <w:vMerge w:val="restart"/>
          </w:tcPr>
          <w:p>
            <w:pPr>
              <w:pStyle w:val="0"/>
            </w:pPr>
            <w:r>
              <w:rPr>
                <w:sz w:val="20"/>
              </w:rPr>
              <w:t xml:space="preserve">цефалоспорины 1-го поколения</w:t>
            </w:r>
          </w:p>
        </w:tc>
        <w:tc>
          <w:tcPr>
            <w:tcW w:w="1757" w:type="dxa"/>
          </w:tcPr>
          <w:p>
            <w:pPr>
              <w:pStyle w:val="0"/>
            </w:pPr>
            <w:r>
              <w:rPr>
                <w:sz w:val="20"/>
              </w:rPr>
              <w:t xml:space="preserve">цефазолин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цефалексин</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J01DC</w:t>
            </w:r>
          </w:p>
        </w:tc>
        <w:tc>
          <w:tcPr>
            <w:tcW w:w="2665" w:type="dxa"/>
            <w:vMerge w:val="restart"/>
          </w:tcPr>
          <w:p>
            <w:pPr>
              <w:pStyle w:val="0"/>
            </w:pPr>
            <w:r>
              <w:rPr>
                <w:sz w:val="20"/>
              </w:rPr>
              <w:t xml:space="preserve">цефалоспорины 2-го поколения</w:t>
            </w:r>
          </w:p>
        </w:tc>
        <w:tc>
          <w:tcPr>
            <w:tcW w:w="1757" w:type="dxa"/>
          </w:tcPr>
          <w:p>
            <w:pPr>
              <w:pStyle w:val="0"/>
            </w:pPr>
            <w:r>
              <w:rPr>
                <w:sz w:val="20"/>
              </w:rPr>
              <w:t xml:space="preserve">цефуроксим</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цефокситин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tcW w:w="1108" w:type="dxa"/>
            <w:vMerge w:val="restart"/>
          </w:tcPr>
          <w:p>
            <w:pPr>
              <w:pStyle w:val="0"/>
            </w:pPr>
            <w:r>
              <w:rPr>
                <w:sz w:val="20"/>
              </w:rPr>
              <w:t xml:space="preserve">J01DD</w:t>
            </w:r>
          </w:p>
        </w:tc>
        <w:tc>
          <w:tcPr>
            <w:tcW w:w="2665" w:type="dxa"/>
            <w:vMerge w:val="restart"/>
          </w:tcPr>
          <w:p>
            <w:pPr>
              <w:pStyle w:val="0"/>
            </w:pPr>
            <w:r>
              <w:rPr>
                <w:sz w:val="20"/>
              </w:rPr>
              <w:t xml:space="preserve">цефалоспорины 3-го поколения</w:t>
            </w:r>
          </w:p>
        </w:tc>
        <w:tc>
          <w:tcPr>
            <w:tcW w:w="1757" w:type="dxa"/>
          </w:tcPr>
          <w:p>
            <w:pPr>
              <w:pStyle w:val="0"/>
            </w:pPr>
            <w:r>
              <w:rPr>
                <w:sz w:val="20"/>
              </w:rPr>
              <w:t xml:space="preserve">цефотаксим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цефотаксим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цефтазидим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цефтриаксон</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цефоперазон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цефтриаксон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цефиксим</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гранулы для приготовления суспензии для приема внутрь;</w:t>
            </w:r>
          </w:p>
          <w:p>
            <w:pPr>
              <w:pStyle w:val="0"/>
            </w:pPr>
            <w:r>
              <w:rPr>
                <w:sz w:val="20"/>
              </w:rPr>
              <w:t xml:space="preserve">таблетки, покрытые пленочной оболочкой;</w:t>
            </w:r>
          </w:p>
          <w:p>
            <w:pPr>
              <w:pStyle w:val="0"/>
            </w:pPr>
            <w:r>
              <w:rPr>
                <w:sz w:val="20"/>
              </w:rPr>
              <w:t xml:space="preserve">таблетки диспергируемые</w:t>
            </w:r>
          </w:p>
        </w:tc>
      </w:tr>
      <w:tr>
        <w:tc>
          <w:tcPr>
            <w:tcW w:w="1108" w:type="dxa"/>
            <w:vMerge w:val="restart"/>
          </w:tcPr>
          <w:p>
            <w:pPr>
              <w:pStyle w:val="0"/>
            </w:pPr>
            <w:r>
              <w:rPr>
                <w:sz w:val="20"/>
              </w:rPr>
              <w:t xml:space="preserve">J01DE</w:t>
            </w:r>
          </w:p>
        </w:tc>
        <w:tc>
          <w:tcPr>
            <w:tcW w:w="2665" w:type="dxa"/>
            <w:vMerge w:val="restart"/>
          </w:tcPr>
          <w:p>
            <w:pPr>
              <w:pStyle w:val="0"/>
            </w:pPr>
            <w:r>
              <w:rPr>
                <w:sz w:val="20"/>
              </w:rPr>
              <w:t xml:space="preserve">цефалоспорины 4-го поколения</w:t>
            </w:r>
          </w:p>
        </w:tc>
        <w:tc>
          <w:tcPr>
            <w:tcW w:w="1757" w:type="dxa"/>
          </w:tcPr>
          <w:p>
            <w:pPr>
              <w:pStyle w:val="0"/>
            </w:pPr>
            <w:r>
              <w:rPr>
                <w:sz w:val="20"/>
              </w:rPr>
              <w:t xml:space="preserve">цефепим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цефепим + [Сульбактам]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tcW w:w="1108" w:type="dxa"/>
          </w:tcPr>
          <w:p>
            <w:pPr>
              <w:pStyle w:val="0"/>
            </w:pPr>
            <w:r>
              <w:rPr>
                <w:sz w:val="20"/>
              </w:rPr>
              <w:t xml:space="preserve">J01DF</w:t>
            </w:r>
          </w:p>
        </w:tc>
        <w:tc>
          <w:tcPr>
            <w:tcW w:w="2665" w:type="dxa"/>
          </w:tcPr>
          <w:p>
            <w:pPr>
              <w:pStyle w:val="0"/>
            </w:pPr>
            <w:r>
              <w:rPr>
                <w:sz w:val="20"/>
              </w:rPr>
              <w:t xml:space="preserve">монобактамы</w:t>
            </w:r>
          </w:p>
        </w:tc>
        <w:tc>
          <w:tcPr>
            <w:tcW w:w="1757" w:type="dxa"/>
          </w:tcPr>
          <w:p>
            <w:pPr>
              <w:pStyle w:val="0"/>
            </w:pPr>
            <w:r>
              <w:rPr>
                <w:sz w:val="20"/>
              </w:rPr>
              <w:t xml:space="preserve">азтреонам</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tc>
      </w:tr>
      <w:tr>
        <w:tc>
          <w:tcPr>
            <w:tcW w:w="1108" w:type="dxa"/>
            <w:tcBorders>
              <w:bottom w:val="nil"/>
            </w:tcBorders>
            <w:vMerge w:val="restart"/>
          </w:tcPr>
          <w:p>
            <w:pPr>
              <w:pStyle w:val="0"/>
            </w:pPr>
            <w:r>
              <w:rPr>
                <w:sz w:val="20"/>
              </w:rPr>
              <w:t xml:space="preserve">J01DH</w:t>
            </w:r>
          </w:p>
        </w:tc>
        <w:tc>
          <w:tcPr>
            <w:tcW w:w="2665" w:type="dxa"/>
            <w:tcBorders>
              <w:bottom w:val="nil"/>
            </w:tcBorders>
            <w:vMerge w:val="restart"/>
          </w:tcPr>
          <w:p>
            <w:pPr>
              <w:pStyle w:val="0"/>
            </w:pPr>
            <w:r>
              <w:rPr>
                <w:sz w:val="20"/>
              </w:rPr>
              <w:t xml:space="preserve">карбапенемы</w:t>
            </w:r>
          </w:p>
        </w:tc>
        <w:tc>
          <w:tcPr>
            <w:tcW w:w="1757" w:type="dxa"/>
          </w:tcPr>
          <w:p>
            <w:pPr>
              <w:pStyle w:val="0"/>
            </w:pPr>
            <w:r>
              <w:rPr>
                <w:sz w:val="20"/>
              </w:rPr>
              <w:t xml:space="preserve">имипенем + циластатин</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меропенем</w:t>
            </w:r>
          </w:p>
        </w:tc>
        <w:tc>
          <w:tcPr>
            <w:tcW w:w="3515" w:type="dxa"/>
          </w:tcPr>
          <w:p>
            <w:pPr>
              <w:pStyle w:val="0"/>
            </w:pPr>
            <w:r>
              <w:rPr>
                <w:sz w:val="20"/>
              </w:rPr>
              <w:t xml:space="preserve">порошок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дорипенем</w:t>
            </w:r>
          </w:p>
        </w:tc>
        <w:tc>
          <w:tcPr>
            <w:tcW w:w="3515" w:type="dxa"/>
          </w:tcPr>
          <w:p>
            <w:pPr>
              <w:pStyle w:val="0"/>
            </w:pPr>
            <w:r>
              <w:rPr>
                <w:sz w:val="20"/>
              </w:rPr>
              <w:t xml:space="preserve">порошок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эртапенем</w:t>
            </w:r>
          </w:p>
        </w:tc>
        <w:tc>
          <w:tcPr>
            <w:tcW w:w="3515" w:type="dxa"/>
          </w:tcPr>
          <w:p>
            <w:pPr>
              <w:pStyle w:val="0"/>
            </w:pPr>
            <w:r>
              <w:rPr>
                <w:sz w:val="20"/>
              </w:rPr>
              <w:t xml:space="preserve">лиофилизат для приготовления раствора для инъекций</w:t>
            </w:r>
          </w:p>
        </w:tc>
      </w:tr>
      <w:tr>
        <w:tc>
          <w:tcPr>
            <w:tcW w:w="1108" w:type="dxa"/>
            <w:tcBorders>
              <w:top w:val="nil"/>
            </w:tcBorders>
          </w:tcPr>
          <w:p>
            <w:pPr>
              <w:pStyle w:val="0"/>
            </w:pPr>
            <w:r>
              <w:rPr>
                <w:sz w:val="20"/>
              </w:rPr>
              <w:t xml:space="preserve">J01DH05</w:t>
            </w:r>
          </w:p>
        </w:tc>
        <w:tc>
          <w:tcPr>
            <w:tcW w:w="2665" w:type="dxa"/>
            <w:tcBorders>
              <w:top w:val="nil"/>
            </w:tcBorders>
          </w:tcPr>
          <w:p>
            <w:pPr>
              <w:pStyle w:val="0"/>
            </w:pPr>
            <w:r>
              <w:rPr>
                <w:sz w:val="20"/>
              </w:rPr>
            </w:r>
          </w:p>
        </w:tc>
        <w:tc>
          <w:tcPr>
            <w:tcW w:w="1757" w:type="dxa"/>
          </w:tcPr>
          <w:p>
            <w:pPr>
              <w:pStyle w:val="0"/>
            </w:pPr>
            <w:r>
              <w:rPr>
                <w:sz w:val="20"/>
              </w:rPr>
              <w:t xml:space="preserve">биапенем</w:t>
            </w:r>
          </w:p>
        </w:tc>
        <w:tc>
          <w:tcPr>
            <w:tcW w:w="3515" w:type="dxa"/>
          </w:tcPr>
          <w:p>
            <w:pPr>
              <w:pStyle w:val="0"/>
            </w:pPr>
            <w:r>
              <w:rPr>
                <w:sz w:val="20"/>
              </w:rPr>
              <w:t xml:space="preserve">порошок для приготовления раствора для инфузий</w:t>
            </w:r>
          </w:p>
        </w:tc>
      </w:tr>
      <w:tr>
        <w:tc>
          <w:tcPr>
            <w:tcW w:w="1108" w:type="dxa"/>
            <w:vMerge w:val="restart"/>
          </w:tcPr>
          <w:p>
            <w:pPr>
              <w:pStyle w:val="0"/>
            </w:pPr>
            <w:r>
              <w:rPr>
                <w:sz w:val="20"/>
              </w:rPr>
              <w:t xml:space="preserve">J01DI</w:t>
            </w:r>
          </w:p>
        </w:tc>
        <w:tc>
          <w:tcPr>
            <w:tcW w:w="2665" w:type="dxa"/>
            <w:vMerge w:val="restart"/>
          </w:tcPr>
          <w:p>
            <w:pPr>
              <w:pStyle w:val="0"/>
            </w:pPr>
            <w:r>
              <w:rPr>
                <w:sz w:val="20"/>
              </w:rPr>
              <w:t xml:space="preserve">другие цефалоспорины и пенемы</w:t>
            </w:r>
          </w:p>
        </w:tc>
        <w:tc>
          <w:tcPr>
            <w:tcW w:w="1757" w:type="dxa"/>
          </w:tcPr>
          <w:p>
            <w:pPr>
              <w:pStyle w:val="0"/>
            </w:pPr>
            <w:r>
              <w:rPr>
                <w:sz w:val="20"/>
              </w:rPr>
              <w:t xml:space="preserve">цефтазидим + авибактам</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цефтолозан + [тазобактам]</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цефтаролина фосамил</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tcW w:w="1108" w:type="dxa"/>
          </w:tcPr>
          <w:p>
            <w:pPr>
              <w:pStyle w:val="0"/>
            </w:pPr>
            <w:r>
              <w:rPr>
                <w:sz w:val="20"/>
              </w:rPr>
              <w:t xml:space="preserve">J01E</w:t>
            </w:r>
          </w:p>
        </w:tc>
        <w:tc>
          <w:tcPr>
            <w:tcW w:w="2665" w:type="dxa"/>
          </w:tcPr>
          <w:p>
            <w:pPr>
              <w:pStyle w:val="0"/>
            </w:pPr>
            <w:r>
              <w:rPr>
                <w:sz w:val="20"/>
              </w:rPr>
              <w:t xml:space="preserve">сульфаниламиды и триметоприм</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J01EE</w:t>
            </w:r>
          </w:p>
        </w:tc>
        <w:tc>
          <w:tcPr>
            <w:tcW w:w="2665" w:type="dxa"/>
          </w:tcPr>
          <w:p>
            <w:pPr>
              <w:pStyle w:val="0"/>
            </w:pPr>
            <w:r>
              <w:rPr>
                <w:sz w:val="20"/>
              </w:rPr>
              <w:t xml:space="preserve">комбинированные препараты сульфаниламидов и триметоприма, включая производные</w:t>
            </w:r>
          </w:p>
        </w:tc>
        <w:tc>
          <w:tcPr>
            <w:tcW w:w="1757" w:type="dxa"/>
          </w:tcPr>
          <w:p>
            <w:pPr>
              <w:pStyle w:val="0"/>
            </w:pPr>
            <w:r>
              <w:rPr>
                <w:sz w:val="20"/>
              </w:rPr>
              <w:t xml:space="preserve">ко-тримоксазол</w:t>
            </w:r>
          </w:p>
        </w:tc>
        <w:tc>
          <w:tcPr>
            <w:tcW w:w="3515" w:type="dxa"/>
          </w:tcPr>
          <w:p>
            <w:pPr>
              <w:pStyle w:val="0"/>
            </w:pPr>
            <w:r>
              <w:rPr>
                <w:sz w:val="20"/>
              </w:rPr>
              <w:t xml:space="preserve">концентрат для приготовления раствора для инфузий; суспензия для приема внутрь;</w:t>
            </w:r>
          </w:p>
          <w:p>
            <w:pPr>
              <w:pStyle w:val="0"/>
            </w:pPr>
            <w:r>
              <w:rPr>
                <w:sz w:val="20"/>
              </w:rPr>
              <w:t xml:space="preserve">таблетки</w:t>
            </w:r>
          </w:p>
        </w:tc>
      </w:tr>
      <w:tr>
        <w:tc>
          <w:tcPr>
            <w:tcW w:w="1108" w:type="dxa"/>
          </w:tcPr>
          <w:p>
            <w:pPr>
              <w:pStyle w:val="0"/>
            </w:pPr>
            <w:r>
              <w:rPr>
                <w:sz w:val="20"/>
              </w:rPr>
              <w:t xml:space="preserve">J01F</w:t>
            </w:r>
          </w:p>
        </w:tc>
        <w:tc>
          <w:tcPr>
            <w:tcW w:w="2665" w:type="dxa"/>
          </w:tcPr>
          <w:p>
            <w:pPr>
              <w:pStyle w:val="0"/>
            </w:pPr>
            <w:r>
              <w:rPr>
                <w:sz w:val="20"/>
              </w:rPr>
              <w:t xml:space="preserve">макролиды, линкозамиды и стрептограмины</w:t>
            </w:r>
          </w:p>
        </w:tc>
        <w:tc>
          <w:tcPr>
            <w:tcW w:w="1757" w:type="dxa"/>
          </w:tcPr>
          <w:p>
            <w:pPr>
              <w:pStyle w:val="0"/>
            </w:pPr>
            <w:r>
              <w:rPr>
                <w:sz w:val="20"/>
              </w:rPr>
            </w:r>
          </w:p>
        </w:tc>
        <w:tc>
          <w:tcPr>
            <w:tcW w:w="3515" w:type="dxa"/>
          </w:tcPr>
          <w:p>
            <w:pPr>
              <w:pStyle w:val="0"/>
            </w:pPr>
            <w:r>
              <w:rPr>
                <w:sz w:val="20"/>
              </w:rPr>
            </w:r>
          </w:p>
        </w:tc>
      </w:tr>
      <w:tr>
        <w:tc>
          <w:tcPr>
            <w:tcW w:w="1108" w:type="dxa"/>
            <w:tcBorders>
              <w:bottom w:val="nil"/>
            </w:tcBorders>
            <w:vMerge w:val="restart"/>
          </w:tcPr>
          <w:p>
            <w:pPr>
              <w:pStyle w:val="0"/>
            </w:pPr>
            <w:r>
              <w:rPr>
                <w:sz w:val="20"/>
              </w:rPr>
              <w:t xml:space="preserve">J01FA</w:t>
            </w:r>
          </w:p>
        </w:tc>
        <w:tc>
          <w:tcPr>
            <w:tcW w:w="2665" w:type="dxa"/>
            <w:tcBorders>
              <w:bottom w:val="nil"/>
            </w:tcBorders>
            <w:vMerge w:val="restart"/>
          </w:tcPr>
          <w:p>
            <w:pPr>
              <w:pStyle w:val="0"/>
            </w:pPr>
            <w:r>
              <w:rPr>
                <w:sz w:val="20"/>
              </w:rPr>
              <w:t xml:space="preserve">макролиды</w:t>
            </w:r>
          </w:p>
        </w:tc>
        <w:tc>
          <w:tcPr>
            <w:tcW w:w="1757" w:type="dxa"/>
          </w:tcPr>
          <w:p>
            <w:pPr>
              <w:pStyle w:val="0"/>
            </w:pPr>
            <w:r>
              <w:rPr>
                <w:sz w:val="20"/>
              </w:rPr>
              <w:t xml:space="preserve">азитромицин</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джозамицин</w:t>
            </w:r>
          </w:p>
        </w:tc>
        <w:tc>
          <w:tcPr>
            <w:tcW w:w="351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кларитромицин</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лиофилизат для приготовления концентрата для приготовления</w:t>
            </w:r>
          </w:p>
          <w:p>
            <w:pPr>
              <w:pStyle w:val="0"/>
            </w:pPr>
            <w:r>
              <w:rPr>
                <w:sz w:val="20"/>
              </w:rPr>
              <w:t xml:space="preserve">раствора для инфузий;</w:t>
            </w:r>
          </w:p>
          <w:p>
            <w:pPr>
              <w:pStyle w:val="0"/>
            </w:pPr>
            <w:r>
              <w:rPr>
                <w:sz w:val="20"/>
              </w:rPr>
              <w:t xml:space="preserve">лиофилизат для приготовления</w:t>
            </w:r>
          </w:p>
          <w:p>
            <w:pPr>
              <w:pStyle w:val="0"/>
            </w:pPr>
            <w:r>
              <w:rPr>
                <w:sz w:val="20"/>
              </w:rPr>
              <w:t xml:space="preserve">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спирамицин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эритромицин</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мазь глазная;</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мазь для наружного применения;</w:t>
            </w:r>
          </w:p>
          <w:p>
            <w:pPr>
              <w:pStyle w:val="0"/>
            </w:pPr>
            <w:r>
              <w:rPr>
                <w:sz w:val="20"/>
              </w:rPr>
              <w:t xml:space="preserve">лиофилизат для приготовления раствора для внутривенного введения</w:t>
            </w:r>
          </w:p>
        </w:tc>
      </w:tr>
      <w:tr>
        <w:tc>
          <w:tcPr>
            <w:tcW w:w="1108" w:type="dxa"/>
            <w:vMerge w:val="restart"/>
          </w:tcPr>
          <w:p>
            <w:pPr>
              <w:pStyle w:val="0"/>
            </w:pPr>
            <w:r>
              <w:rPr>
                <w:sz w:val="20"/>
              </w:rPr>
              <w:t xml:space="preserve">J01FF</w:t>
            </w:r>
          </w:p>
        </w:tc>
        <w:tc>
          <w:tcPr>
            <w:tcW w:w="2665" w:type="dxa"/>
            <w:vMerge w:val="restart"/>
          </w:tcPr>
          <w:p>
            <w:pPr>
              <w:pStyle w:val="0"/>
            </w:pPr>
            <w:r>
              <w:rPr>
                <w:sz w:val="20"/>
              </w:rPr>
              <w:t xml:space="preserve">линкозамиды</w:t>
            </w:r>
          </w:p>
        </w:tc>
        <w:tc>
          <w:tcPr>
            <w:tcW w:w="1757" w:type="dxa"/>
          </w:tcPr>
          <w:p>
            <w:pPr>
              <w:pStyle w:val="0"/>
            </w:pPr>
            <w:r>
              <w:rPr>
                <w:sz w:val="20"/>
              </w:rPr>
              <w:t xml:space="preserve">клиндамицин</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линкомицин</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tcW w:w="1108" w:type="dxa"/>
          </w:tcPr>
          <w:p>
            <w:pPr>
              <w:pStyle w:val="0"/>
            </w:pPr>
            <w:r>
              <w:rPr>
                <w:sz w:val="20"/>
              </w:rPr>
              <w:t xml:space="preserve">J01G</w:t>
            </w:r>
          </w:p>
        </w:tc>
        <w:tc>
          <w:tcPr>
            <w:tcW w:w="2665" w:type="dxa"/>
          </w:tcPr>
          <w:p>
            <w:pPr>
              <w:pStyle w:val="0"/>
            </w:pPr>
            <w:r>
              <w:rPr>
                <w:sz w:val="20"/>
              </w:rPr>
              <w:t xml:space="preserve">аминогликозиды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J01GA</w:t>
            </w:r>
          </w:p>
        </w:tc>
        <w:tc>
          <w:tcPr>
            <w:tcW w:w="2665" w:type="dxa"/>
          </w:tcPr>
          <w:p>
            <w:pPr>
              <w:pStyle w:val="0"/>
            </w:pPr>
            <w:r>
              <w:rPr>
                <w:sz w:val="20"/>
              </w:rPr>
              <w:t xml:space="preserve">стрептомицины</w:t>
            </w:r>
          </w:p>
        </w:tc>
        <w:tc>
          <w:tcPr>
            <w:tcW w:w="1757" w:type="dxa"/>
          </w:tcPr>
          <w:p>
            <w:pPr>
              <w:pStyle w:val="0"/>
            </w:pPr>
            <w:r>
              <w:rPr>
                <w:sz w:val="20"/>
              </w:rPr>
              <w:t xml:space="preserve">стрептомицин</w:t>
            </w:r>
          </w:p>
        </w:tc>
        <w:tc>
          <w:tcPr>
            <w:tcW w:w="3515" w:type="dxa"/>
          </w:tcPr>
          <w:p>
            <w:pPr>
              <w:pStyle w:val="0"/>
            </w:pPr>
            <w:r>
              <w:rPr>
                <w:sz w:val="20"/>
              </w:rPr>
              <w:t xml:space="preserve">порошок для приготовления раствора для внутримышечного введения</w:t>
            </w:r>
          </w:p>
        </w:tc>
      </w:tr>
      <w:tr>
        <w:tc>
          <w:tcPr>
            <w:tcW w:w="1108" w:type="dxa"/>
            <w:vMerge w:val="restart"/>
          </w:tcPr>
          <w:p>
            <w:pPr>
              <w:pStyle w:val="0"/>
            </w:pPr>
            <w:r>
              <w:rPr>
                <w:sz w:val="20"/>
              </w:rPr>
              <w:t xml:space="preserve">J01GB</w:t>
            </w:r>
          </w:p>
        </w:tc>
        <w:tc>
          <w:tcPr>
            <w:tcW w:w="2665" w:type="dxa"/>
            <w:vMerge w:val="restart"/>
          </w:tcPr>
          <w:p>
            <w:pPr>
              <w:pStyle w:val="0"/>
            </w:pPr>
            <w:r>
              <w:rPr>
                <w:sz w:val="20"/>
              </w:rPr>
              <w:t xml:space="preserve">другие аминогликозиды</w:t>
            </w:r>
          </w:p>
        </w:tc>
        <w:tc>
          <w:tcPr>
            <w:tcW w:w="1757" w:type="dxa"/>
          </w:tcPr>
          <w:p>
            <w:pPr>
              <w:pStyle w:val="0"/>
            </w:pPr>
            <w:r>
              <w:rPr>
                <w:sz w:val="20"/>
              </w:rPr>
              <w:t xml:space="preserve">амикацин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757" w:type="dxa"/>
          </w:tcPr>
          <w:p>
            <w:pPr>
              <w:pStyle w:val="0"/>
            </w:pPr>
            <w:r>
              <w:rPr>
                <w:sz w:val="20"/>
              </w:rPr>
              <w:t xml:space="preserve">гентамицин</w:t>
            </w:r>
          </w:p>
        </w:tc>
        <w:tc>
          <w:tcPr>
            <w:tcW w:w="3515" w:type="dxa"/>
          </w:tcPr>
          <w:p>
            <w:pPr>
              <w:pStyle w:val="0"/>
            </w:pPr>
            <w:r>
              <w:rPr>
                <w:sz w:val="20"/>
              </w:rPr>
              <w:t xml:space="preserve">капли глазные;</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канамицин</w:t>
            </w:r>
          </w:p>
        </w:tc>
        <w:tc>
          <w:tcPr>
            <w:tcW w:w="3515"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нетилмицин</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тобрамицин</w:t>
            </w:r>
          </w:p>
        </w:tc>
        <w:tc>
          <w:tcPr>
            <w:tcW w:w="3515" w:type="dxa"/>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108" w:type="dxa"/>
          </w:tcPr>
          <w:p>
            <w:pPr>
              <w:pStyle w:val="0"/>
            </w:pPr>
            <w:r>
              <w:rPr>
                <w:sz w:val="20"/>
              </w:rPr>
              <w:t xml:space="preserve">J01M</w:t>
            </w:r>
          </w:p>
        </w:tc>
        <w:tc>
          <w:tcPr>
            <w:tcW w:w="2665" w:type="dxa"/>
          </w:tcPr>
          <w:p>
            <w:pPr>
              <w:pStyle w:val="0"/>
            </w:pPr>
            <w:r>
              <w:rPr>
                <w:sz w:val="20"/>
              </w:rPr>
              <w:t xml:space="preserve">антибактериальные препараты, производные хинолона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J01MA</w:t>
            </w:r>
          </w:p>
        </w:tc>
        <w:tc>
          <w:tcPr>
            <w:tcW w:w="2665" w:type="dxa"/>
            <w:vMerge w:val="restart"/>
          </w:tcPr>
          <w:p>
            <w:pPr>
              <w:pStyle w:val="0"/>
            </w:pPr>
            <w:r>
              <w:rPr>
                <w:sz w:val="20"/>
              </w:rPr>
              <w:t xml:space="preserve">фторхинолоны</w:t>
            </w:r>
          </w:p>
        </w:tc>
        <w:tc>
          <w:tcPr>
            <w:tcW w:w="1757" w:type="dxa"/>
          </w:tcPr>
          <w:p>
            <w:pPr>
              <w:pStyle w:val="0"/>
            </w:pPr>
            <w:r>
              <w:rPr>
                <w:sz w:val="20"/>
              </w:rPr>
              <w:t xml:space="preserve">гатифлоксацин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левофлоксацин</w:t>
            </w:r>
          </w:p>
        </w:tc>
        <w:tc>
          <w:tcPr>
            <w:tcW w:w="3515"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капсулы</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ломефлоксацин</w:t>
            </w:r>
          </w:p>
        </w:tc>
        <w:tc>
          <w:tcPr>
            <w:tcW w:w="3515" w:type="dxa"/>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моксифлоксацин</w:t>
            </w:r>
          </w:p>
        </w:tc>
        <w:tc>
          <w:tcPr>
            <w:tcW w:w="3515"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офлоксацин</w:t>
            </w:r>
          </w:p>
        </w:tc>
        <w:tc>
          <w:tcPr>
            <w:tcW w:w="3515"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спарфлоксацин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ципрофлоксацин</w:t>
            </w:r>
          </w:p>
        </w:tc>
        <w:tc>
          <w:tcPr>
            <w:tcW w:w="3515"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108" w:type="dxa"/>
          </w:tcPr>
          <w:p>
            <w:pPr>
              <w:pStyle w:val="0"/>
            </w:pPr>
            <w:r>
              <w:rPr>
                <w:sz w:val="20"/>
              </w:rPr>
              <w:t xml:space="preserve">J01X</w:t>
            </w:r>
          </w:p>
        </w:tc>
        <w:tc>
          <w:tcPr>
            <w:tcW w:w="2665" w:type="dxa"/>
          </w:tcPr>
          <w:p>
            <w:pPr>
              <w:pStyle w:val="0"/>
            </w:pPr>
            <w:r>
              <w:rPr>
                <w:sz w:val="20"/>
              </w:rPr>
              <w:t xml:space="preserve">другие антибактериальные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J01XA</w:t>
            </w:r>
          </w:p>
        </w:tc>
        <w:tc>
          <w:tcPr>
            <w:tcW w:w="2665" w:type="dxa"/>
            <w:vMerge w:val="restart"/>
          </w:tcPr>
          <w:p>
            <w:pPr>
              <w:pStyle w:val="0"/>
            </w:pPr>
            <w:r>
              <w:rPr>
                <w:sz w:val="20"/>
              </w:rPr>
              <w:t xml:space="preserve">антибиотики гликопептидной структуры</w:t>
            </w:r>
          </w:p>
        </w:tc>
        <w:tc>
          <w:tcPr>
            <w:tcW w:w="1757" w:type="dxa"/>
          </w:tcPr>
          <w:p>
            <w:pPr>
              <w:pStyle w:val="0"/>
            </w:pPr>
            <w:r>
              <w:rPr>
                <w:sz w:val="20"/>
              </w:rPr>
              <w:t xml:space="preserve">ванкомицин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раствора для инфузий;</w:t>
            </w:r>
          </w:p>
          <w:p>
            <w:pPr>
              <w:pStyle w:val="0"/>
            </w:pPr>
            <w:r>
              <w:rPr>
                <w:sz w:val="20"/>
              </w:rPr>
              <w:t xml:space="preserve">лиофилизат для приготовления раствора для инфузий и приема внутрь;</w:t>
            </w:r>
          </w:p>
          <w:p>
            <w:pPr>
              <w:pStyle w:val="0"/>
            </w:pPr>
            <w:r>
              <w:rPr>
                <w:sz w:val="20"/>
              </w:rPr>
              <w:t xml:space="preserve">порошок для приготовления раствора для инфузий и приема внутрь;</w:t>
            </w:r>
          </w:p>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vMerge w:val="continue"/>
          </w:tcPr>
          <w:p/>
        </w:tc>
        <w:tc>
          <w:tcPr>
            <w:vMerge w:val="continue"/>
          </w:tcPr>
          <w:p/>
        </w:tc>
        <w:tc>
          <w:tcPr>
            <w:tcW w:w="1757" w:type="dxa"/>
          </w:tcPr>
          <w:p>
            <w:pPr>
              <w:pStyle w:val="0"/>
            </w:pPr>
            <w:r>
              <w:rPr>
                <w:sz w:val="20"/>
              </w:rPr>
              <w:t xml:space="preserve">телаванцин</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J01XB</w:t>
            </w:r>
          </w:p>
        </w:tc>
        <w:tc>
          <w:tcPr>
            <w:tcW w:w="2665" w:type="dxa"/>
          </w:tcPr>
          <w:p>
            <w:pPr>
              <w:pStyle w:val="0"/>
            </w:pPr>
            <w:r>
              <w:rPr>
                <w:sz w:val="20"/>
              </w:rPr>
              <w:t xml:space="preserve">полимиксины</w:t>
            </w:r>
          </w:p>
        </w:tc>
        <w:tc>
          <w:tcPr>
            <w:tcW w:w="1757" w:type="dxa"/>
          </w:tcPr>
          <w:p>
            <w:pPr>
              <w:pStyle w:val="0"/>
            </w:pPr>
            <w:r>
              <w:rPr>
                <w:sz w:val="20"/>
              </w:rPr>
              <w:t xml:space="preserve">полимиксин B</w:t>
            </w:r>
          </w:p>
        </w:tc>
        <w:tc>
          <w:tcPr>
            <w:tcW w:w="3515" w:type="dxa"/>
          </w:tcPr>
          <w:p>
            <w:pPr>
              <w:pStyle w:val="0"/>
            </w:pPr>
            <w:r>
              <w:rPr>
                <w:sz w:val="20"/>
              </w:rPr>
              <w:t xml:space="preserve">лиофилизат для приготовления раствора для инъекций;</w:t>
            </w:r>
          </w:p>
          <w:p>
            <w:pPr>
              <w:pStyle w:val="0"/>
            </w:pPr>
            <w:r>
              <w:rPr>
                <w:sz w:val="20"/>
              </w:rPr>
              <w:t xml:space="preserve">порошок для приготовления раствора для инъекций</w:t>
            </w:r>
          </w:p>
        </w:tc>
      </w:tr>
      <w:tr>
        <w:tc>
          <w:tcPr>
            <w:tcW w:w="1108" w:type="dxa"/>
          </w:tcPr>
          <w:p>
            <w:pPr>
              <w:pStyle w:val="0"/>
            </w:pPr>
            <w:r>
              <w:rPr>
                <w:sz w:val="20"/>
              </w:rPr>
              <w:t xml:space="preserve">J01XB01</w:t>
            </w:r>
          </w:p>
        </w:tc>
        <w:tc>
          <w:tcPr>
            <w:tcW w:w="2665" w:type="dxa"/>
          </w:tcPr>
          <w:p>
            <w:pPr>
              <w:pStyle w:val="0"/>
            </w:pPr>
            <w:r>
              <w:rPr>
                <w:sz w:val="20"/>
              </w:rPr>
            </w:r>
          </w:p>
        </w:tc>
        <w:tc>
          <w:tcPr>
            <w:tcW w:w="1757" w:type="dxa"/>
          </w:tcPr>
          <w:p>
            <w:pPr>
              <w:pStyle w:val="0"/>
            </w:pPr>
            <w:r>
              <w:rPr>
                <w:sz w:val="20"/>
              </w:rPr>
              <w:t xml:space="preserve">колистиметат натрия</w:t>
            </w:r>
          </w:p>
        </w:tc>
        <w:tc>
          <w:tcPr>
            <w:tcW w:w="3515" w:type="dxa"/>
          </w:tcPr>
          <w:p>
            <w:pPr>
              <w:pStyle w:val="0"/>
            </w:pPr>
            <w:r>
              <w:rPr>
                <w:sz w:val="20"/>
              </w:rPr>
              <w:t xml:space="preserve">порошок для приготовления раствора для инъекций, инфузий и ингаляций;</w:t>
            </w:r>
          </w:p>
          <w:p>
            <w:pPr>
              <w:pStyle w:val="0"/>
            </w:pPr>
            <w:r>
              <w:rPr>
                <w:sz w:val="20"/>
              </w:rPr>
              <w:t xml:space="preserve">порошок для приготовления раствора для ингаляций;</w:t>
            </w:r>
          </w:p>
          <w:p>
            <w:pPr>
              <w:pStyle w:val="0"/>
            </w:pPr>
            <w:r>
              <w:rPr>
                <w:sz w:val="20"/>
              </w:rPr>
              <w:t xml:space="preserve">лиофилизат для приготовления раствора для ингаляций</w:t>
            </w:r>
          </w:p>
        </w:tc>
      </w:tr>
      <w:tr>
        <w:tc>
          <w:tcPr>
            <w:tcW w:w="1108" w:type="dxa"/>
          </w:tcPr>
          <w:p>
            <w:pPr>
              <w:pStyle w:val="0"/>
            </w:pPr>
            <w:r>
              <w:rPr>
                <w:sz w:val="20"/>
              </w:rPr>
              <w:t xml:space="preserve">J01XD</w:t>
            </w:r>
          </w:p>
        </w:tc>
        <w:tc>
          <w:tcPr>
            <w:tcW w:w="2665" w:type="dxa"/>
          </w:tcPr>
          <w:p>
            <w:pPr>
              <w:pStyle w:val="0"/>
            </w:pPr>
            <w:r>
              <w:rPr>
                <w:sz w:val="20"/>
              </w:rPr>
              <w:t xml:space="preserve">производные имидазола</w:t>
            </w:r>
          </w:p>
        </w:tc>
        <w:tc>
          <w:tcPr>
            <w:tcW w:w="1757" w:type="dxa"/>
          </w:tcPr>
          <w:p>
            <w:pPr>
              <w:pStyle w:val="0"/>
            </w:pPr>
            <w:r>
              <w:rPr>
                <w:sz w:val="20"/>
              </w:rPr>
              <w:t xml:space="preserve">метронидазол</w:t>
            </w:r>
          </w:p>
        </w:tc>
        <w:tc>
          <w:tcPr>
            <w:tcW w:w="3515" w:type="dxa"/>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J01XE</w:t>
            </w:r>
          </w:p>
        </w:tc>
        <w:tc>
          <w:tcPr>
            <w:tcW w:w="2665" w:type="dxa"/>
            <w:vMerge w:val="restart"/>
          </w:tcPr>
          <w:p>
            <w:pPr>
              <w:pStyle w:val="0"/>
            </w:pPr>
            <w:r>
              <w:rPr>
                <w:sz w:val="20"/>
              </w:rPr>
              <w:t xml:space="preserve">производные нитрофурана</w:t>
            </w:r>
          </w:p>
        </w:tc>
        <w:tc>
          <w:tcPr>
            <w:tcW w:w="1757" w:type="dxa"/>
          </w:tcPr>
          <w:p>
            <w:pPr>
              <w:pStyle w:val="0"/>
            </w:pPr>
            <w:r>
              <w:rPr>
                <w:sz w:val="20"/>
              </w:rPr>
              <w:t xml:space="preserve">нитрофурантоин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фуразидин</w:t>
            </w:r>
          </w:p>
        </w:tc>
        <w:tc>
          <w:tcPr>
            <w:tcW w:w="3515" w:type="dxa"/>
          </w:tcPr>
          <w:p>
            <w:pPr>
              <w:pStyle w:val="0"/>
            </w:pPr>
            <w:r>
              <w:rPr>
                <w:sz w:val="20"/>
              </w:rPr>
              <w:t xml:space="preserve">таблетки;</w:t>
            </w:r>
          </w:p>
          <w:p>
            <w:pPr>
              <w:pStyle w:val="0"/>
            </w:pPr>
            <w:r>
              <w:rPr>
                <w:sz w:val="20"/>
              </w:rPr>
              <w:t xml:space="preserve">капсулы;</w:t>
            </w:r>
          </w:p>
          <w:p>
            <w:pPr>
              <w:pStyle w:val="0"/>
            </w:pPr>
            <w:r>
              <w:rPr>
                <w:sz w:val="20"/>
              </w:rPr>
              <w:t xml:space="preserve">порошок для приготовления раствора для местного и наружного применения</w:t>
            </w:r>
          </w:p>
        </w:tc>
      </w:tr>
      <w:tr>
        <w:tc>
          <w:tcPr>
            <w:tcW w:w="1108" w:type="dxa"/>
            <w:vMerge w:val="restart"/>
          </w:tcPr>
          <w:p>
            <w:pPr>
              <w:pStyle w:val="0"/>
            </w:pPr>
            <w:r>
              <w:rPr>
                <w:sz w:val="20"/>
              </w:rPr>
              <w:t xml:space="preserve">J01XX</w:t>
            </w:r>
          </w:p>
        </w:tc>
        <w:tc>
          <w:tcPr>
            <w:tcW w:w="2665" w:type="dxa"/>
            <w:vMerge w:val="restart"/>
          </w:tcPr>
          <w:p>
            <w:pPr>
              <w:pStyle w:val="0"/>
            </w:pPr>
            <w:r>
              <w:rPr>
                <w:sz w:val="20"/>
              </w:rPr>
              <w:t xml:space="preserve">прочие антибактериальные препараты</w:t>
            </w:r>
          </w:p>
        </w:tc>
        <w:tc>
          <w:tcPr>
            <w:tcW w:w="1757" w:type="dxa"/>
          </w:tcPr>
          <w:p>
            <w:pPr>
              <w:pStyle w:val="0"/>
            </w:pPr>
            <w:r>
              <w:rPr>
                <w:sz w:val="20"/>
              </w:rPr>
              <w:t xml:space="preserve">линезолид</w:t>
            </w:r>
          </w:p>
        </w:tc>
        <w:tc>
          <w:tcPr>
            <w:tcW w:w="3515" w:type="dxa"/>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тедизолид</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даптомицин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фосфомицин</w:t>
            </w:r>
          </w:p>
        </w:tc>
        <w:tc>
          <w:tcPr>
            <w:tcW w:w="3515"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приема внутрь;</w:t>
            </w:r>
          </w:p>
          <w:p>
            <w:pPr>
              <w:pStyle w:val="0"/>
            </w:pPr>
            <w:r>
              <w:rPr>
                <w:sz w:val="20"/>
              </w:rPr>
              <w:t xml:space="preserve">гранулы для приготовления раствора для приема внутрь</w:t>
            </w:r>
          </w:p>
        </w:tc>
      </w:tr>
      <w:tr>
        <w:tc>
          <w:tcPr>
            <w:tcW w:w="1108" w:type="dxa"/>
          </w:tcPr>
          <w:p>
            <w:pPr>
              <w:pStyle w:val="0"/>
            </w:pPr>
            <w:r>
              <w:rPr>
                <w:sz w:val="20"/>
              </w:rPr>
              <w:t xml:space="preserve">J02</w:t>
            </w:r>
          </w:p>
        </w:tc>
        <w:tc>
          <w:tcPr>
            <w:tcW w:w="2665"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J02A</w:t>
            </w:r>
          </w:p>
        </w:tc>
        <w:tc>
          <w:tcPr>
            <w:tcW w:w="2665" w:type="dxa"/>
          </w:tcPr>
          <w:p>
            <w:pPr>
              <w:pStyle w:val="0"/>
            </w:pPr>
            <w:r>
              <w:rPr>
                <w:sz w:val="20"/>
              </w:rPr>
              <w:t xml:space="preserve">противогрибковые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J02AA</w:t>
            </w:r>
          </w:p>
        </w:tc>
        <w:tc>
          <w:tcPr>
            <w:tcW w:w="2665" w:type="dxa"/>
            <w:vMerge w:val="restart"/>
          </w:tcPr>
          <w:p>
            <w:pPr>
              <w:pStyle w:val="0"/>
            </w:pPr>
            <w:r>
              <w:rPr>
                <w:sz w:val="20"/>
              </w:rPr>
              <w:t xml:space="preserve">антибиотики</w:t>
            </w:r>
          </w:p>
        </w:tc>
        <w:tc>
          <w:tcPr>
            <w:tcW w:w="1757" w:type="dxa"/>
          </w:tcPr>
          <w:p>
            <w:pPr>
              <w:pStyle w:val="0"/>
            </w:pPr>
            <w:r>
              <w:rPr>
                <w:sz w:val="20"/>
              </w:rPr>
              <w:t xml:space="preserve">амфотерицин В</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нистатин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J02AC</w:t>
            </w:r>
          </w:p>
        </w:tc>
        <w:tc>
          <w:tcPr>
            <w:tcW w:w="2665" w:type="dxa"/>
            <w:vMerge w:val="restart"/>
          </w:tcPr>
          <w:p>
            <w:pPr>
              <w:pStyle w:val="0"/>
            </w:pPr>
            <w:r>
              <w:rPr>
                <w:sz w:val="20"/>
              </w:rPr>
              <w:t xml:space="preserve">производные триазола</w:t>
            </w:r>
          </w:p>
        </w:tc>
        <w:tc>
          <w:tcPr>
            <w:tcW w:w="1757" w:type="dxa"/>
          </w:tcPr>
          <w:p>
            <w:pPr>
              <w:pStyle w:val="0"/>
            </w:pPr>
            <w:r>
              <w:rPr>
                <w:sz w:val="20"/>
              </w:rPr>
              <w:t xml:space="preserve">вориконазол</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позаконазол</w:t>
            </w:r>
          </w:p>
        </w:tc>
        <w:tc>
          <w:tcPr>
            <w:tcW w:w="3515" w:type="dxa"/>
          </w:tcPr>
          <w:p>
            <w:pPr>
              <w:pStyle w:val="0"/>
            </w:pPr>
            <w:r>
              <w:rPr>
                <w:sz w:val="20"/>
              </w:rPr>
              <w:t xml:space="preserve">суспензия для приема внутрь</w:t>
            </w:r>
          </w:p>
        </w:tc>
      </w:tr>
      <w:tr>
        <w:tc>
          <w:tcPr>
            <w:vMerge w:val="continue"/>
          </w:tcPr>
          <w:p/>
        </w:tc>
        <w:tc>
          <w:tcPr>
            <w:vMerge w:val="continue"/>
          </w:tcPr>
          <w:p/>
        </w:tc>
        <w:tc>
          <w:tcPr>
            <w:tcW w:w="1757" w:type="dxa"/>
          </w:tcPr>
          <w:p>
            <w:pPr>
              <w:pStyle w:val="0"/>
            </w:pPr>
            <w:r>
              <w:rPr>
                <w:sz w:val="20"/>
              </w:rPr>
              <w:t xml:space="preserve">флуконазол</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итраконазол</w:t>
            </w:r>
          </w:p>
        </w:tc>
        <w:tc>
          <w:tcPr>
            <w:tcW w:w="3515" w:type="dxa"/>
          </w:tcPr>
          <w:p>
            <w:pPr>
              <w:pStyle w:val="0"/>
            </w:pPr>
            <w:r>
              <w:rPr>
                <w:sz w:val="20"/>
              </w:rPr>
              <w:t xml:space="preserve">таблетки вагинальные;</w:t>
            </w:r>
          </w:p>
          <w:p>
            <w:pPr>
              <w:pStyle w:val="0"/>
            </w:pPr>
            <w:r>
              <w:rPr>
                <w:sz w:val="20"/>
              </w:rPr>
              <w:t xml:space="preserve">капсулы;</w:t>
            </w:r>
          </w:p>
          <w:p>
            <w:pPr>
              <w:pStyle w:val="0"/>
            </w:pPr>
            <w:r>
              <w:rPr>
                <w:sz w:val="20"/>
              </w:rPr>
              <w:t xml:space="preserve">раствор для приема внутрь</w:t>
            </w:r>
          </w:p>
        </w:tc>
      </w:tr>
      <w:tr>
        <w:tc>
          <w:tcPr>
            <w:tcW w:w="1108" w:type="dxa"/>
            <w:vMerge w:val="restart"/>
          </w:tcPr>
          <w:p>
            <w:pPr>
              <w:pStyle w:val="0"/>
            </w:pPr>
            <w:r>
              <w:rPr>
                <w:sz w:val="20"/>
              </w:rPr>
              <w:t xml:space="preserve">J02AX</w:t>
            </w:r>
          </w:p>
        </w:tc>
        <w:tc>
          <w:tcPr>
            <w:tcW w:w="2665" w:type="dxa"/>
            <w:vMerge w:val="restart"/>
          </w:tcPr>
          <w:p>
            <w:pPr>
              <w:pStyle w:val="0"/>
            </w:pPr>
            <w:r>
              <w:rPr>
                <w:sz w:val="20"/>
              </w:rPr>
              <w:t xml:space="preserve">другие противогрибковые препараты системного действия</w:t>
            </w:r>
          </w:p>
        </w:tc>
        <w:tc>
          <w:tcPr>
            <w:tcW w:w="1757" w:type="dxa"/>
          </w:tcPr>
          <w:p>
            <w:pPr>
              <w:pStyle w:val="0"/>
            </w:pPr>
            <w:r>
              <w:rPr>
                <w:sz w:val="20"/>
              </w:rPr>
              <w:t xml:space="preserve">анидулафунгин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каспофунгин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микафунгин</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J04</w:t>
            </w:r>
          </w:p>
        </w:tc>
        <w:tc>
          <w:tcPr>
            <w:tcW w:w="2665" w:type="dxa"/>
          </w:tcPr>
          <w:p>
            <w:pPr>
              <w:pStyle w:val="0"/>
            </w:pPr>
            <w:r>
              <w:rPr>
                <w:sz w:val="20"/>
              </w:rPr>
              <w:t xml:space="preserve">препараты, активные в отношении микобактерий</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J04A</w:t>
            </w:r>
          </w:p>
        </w:tc>
        <w:tc>
          <w:tcPr>
            <w:tcW w:w="2665" w:type="dxa"/>
          </w:tcPr>
          <w:p>
            <w:pPr>
              <w:pStyle w:val="0"/>
            </w:pPr>
            <w:r>
              <w:rPr>
                <w:sz w:val="20"/>
              </w:rPr>
              <w:t xml:space="preserve">противотуберкулезные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J04AA</w:t>
            </w:r>
          </w:p>
        </w:tc>
        <w:tc>
          <w:tcPr>
            <w:tcW w:w="2665" w:type="dxa"/>
          </w:tcPr>
          <w:p>
            <w:pPr>
              <w:pStyle w:val="0"/>
            </w:pPr>
            <w:r>
              <w:rPr>
                <w:sz w:val="20"/>
              </w:rPr>
              <w:t xml:space="preserve">аминосалициловая кислота и ее производные</w:t>
            </w:r>
          </w:p>
        </w:tc>
        <w:tc>
          <w:tcPr>
            <w:tcW w:w="1757" w:type="dxa"/>
          </w:tcPr>
          <w:p>
            <w:pPr>
              <w:pStyle w:val="0"/>
            </w:pPr>
            <w:r>
              <w:rPr>
                <w:sz w:val="20"/>
              </w:rPr>
              <w:t xml:space="preserve">аминосалициловая кислота</w:t>
            </w:r>
          </w:p>
        </w:tc>
        <w:tc>
          <w:tcPr>
            <w:tcW w:w="3515" w:type="dxa"/>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гранулы с пролонгированным высвобождением;</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p>
            <w:pPr>
              <w:pStyle w:val="0"/>
            </w:pPr>
            <w:r>
              <w:rPr>
                <w:sz w:val="20"/>
              </w:rPr>
              <w:t xml:space="preserve">таблетки, покрытые кишечнорастворимой оболочкой;</w:t>
            </w:r>
          </w:p>
          <w:p>
            <w:pPr>
              <w:pStyle w:val="0"/>
            </w:pPr>
            <w:r>
              <w:rPr>
                <w:sz w:val="20"/>
              </w:rPr>
              <w:t xml:space="preserve">гранулы кишечнорастворимые;</w:t>
            </w:r>
          </w:p>
          <w:p>
            <w:pPr>
              <w:pStyle w:val="0"/>
            </w:pPr>
            <w:r>
              <w:rPr>
                <w:sz w:val="20"/>
              </w:rPr>
              <w:t xml:space="preserve">таблетки кишечнорастворимые, покрытые пленочной оболочкой</w:t>
            </w:r>
          </w:p>
        </w:tc>
      </w:tr>
      <w:tr>
        <w:tc>
          <w:tcPr>
            <w:tcW w:w="1108" w:type="dxa"/>
            <w:vMerge w:val="restart"/>
          </w:tcPr>
          <w:p>
            <w:pPr>
              <w:pStyle w:val="0"/>
            </w:pPr>
            <w:r>
              <w:rPr>
                <w:sz w:val="20"/>
              </w:rPr>
              <w:t xml:space="preserve">J04AB</w:t>
            </w:r>
          </w:p>
        </w:tc>
        <w:tc>
          <w:tcPr>
            <w:tcW w:w="2665" w:type="dxa"/>
            <w:vMerge w:val="restart"/>
          </w:tcPr>
          <w:p>
            <w:pPr>
              <w:pStyle w:val="0"/>
            </w:pPr>
            <w:r>
              <w:rPr>
                <w:sz w:val="20"/>
              </w:rPr>
              <w:t xml:space="preserve">антибиотики</w:t>
            </w:r>
          </w:p>
        </w:tc>
        <w:tc>
          <w:tcPr>
            <w:tcW w:w="1757" w:type="dxa"/>
          </w:tcPr>
          <w:p>
            <w:pPr>
              <w:pStyle w:val="0"/>
            </w:pPr>
            <w:r>
              <w:rPr>
                <w:sz w:val="20"/>
              </w:rPr>
              <w:t xml:space="preserve">капреомицин</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рифабутин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рифампицин</w:t>
            </w:r>
          </w:p>
        </w:tc>
        <w:tc>
          <w:tcPr>
            <w:tcW w:w="3515"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циклосерин</w:t>
            </w:r>
          </w:p>
        </w:tc>
        <w:tc>
          <w:tcPr>
            <w:tcW w:w="3515" w:type="dxa"/>
          </w:tcPr>
          <w:p>
            <w:pPr>
              <w:pStyle w:val="0"/>
            </w:pPr>
            <w:r>
              <w:rPr>
                <w:sz w:val="20"/>
              </w:rPr>
              <w:t xml:space="preserve">капсулы</w:t>
            </w:r>
          </w:p>
        </w:tc>
      </w:tr>
      <w:tr>
        <w:tc>
          <w:tcPr>
            <w:tcW w:w="1108" w:type="dxa"/>
            <w:vMerge w:val="restart"/>
          </w:tcPr>
          <w:p>
            <w:pPr>
              <w:pStyle w:val="0"/>
            </w:pPr>
            <w:r>
              <w:rPr>
                <w:sz w:val="20"/>
              </w:rPr>
              <w:t xml:space="preserve">J04AC</w:t>
            </w:r>
          </w:p>
        </w:tc>
        <w:tc>
          <w:tcPr>
            <w:tcW w:w="2665" w:type="dxa"/>
            <w:vMerge w:val="restart"/>
          </w:tcPr>
          <w:p>
            <w:pPr>
              <w:pStyle w:val="0"/>
            </w:pPr>
            <w:r>
              <w:rPr>
                <w:sz w:val="20"/>
              </w:rPr>
              <w:t xml:space="preserve">гидразиды</w:t>
            </w:r>
          </w:p>
        </w:tc>
        <w:tc>
          <w:tcPr>
            <w:tcW w:w="1757" w:type="dxa"/>
          </w:tcPr>
          <w:p>
            <w:pPr>
              <w:pStyle w:val="0"/>
            </w:pPr>
            <w:r>
              <w:rPr>
                <w:sz w:val="20"/>
              </w:rPr>
              <w:t xml:space="preserve">изониазид</w:t>
            </w:r>
          </w:p>
        </w:tc>
        <w:tc>
          <w:tcPr>
            <w:tcW w:w="3515" w:type="dxa"/>
          </w:tcPr>
          <w:p>
            <w:pPr>
              <w:pStyle w:val="0"/>
            </w:pPr>
            <w:r>
              <w:rPr>
                <w:sz w:val="20"/>
              </w:rPr>
              <w:t xml:space="preserve">раствор для внутривенного, внутримышечного, ингаляционного и эндотрахеального введения;</w:t>
            </w:r>
          </w:p>
          <w:p>
            <w:pPr>
              <w:pStyle w:val="0"/>
            </w:pPr>
            <w:r>
              <w:rPr>
                <w:sz w:val="20"/>
              </w:rPr>
              <w:t xml:space="preserve">раствор для инъекций;</w:t>
            </w:r>
          </w:p>
          <w:p>
            <w:pPr>
              <w:pStyle w:val="0"/>
            </w:pPr>
            <w:r>
              <w:rPr>
                <w:sz w:val="20"/>
              </w:rPr>
              <w:t xml:space="preserve">раствор для инъекций и ингаляций;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фтивазид</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J04AD</w:t>
            </w:r>
          </w:p>
        </w:tc>
        <w:tc>
          <w:tcPr>
            <w:tcW w:w="2665" w:type="dxa"/>
            <w:vMerge w:val="restart"/>
          </w:tcPr>
          <w:p>
            <w:pPr>
              <w:pStyle w:val="0"/>
            </w:pPr>
            <w:r>
              <w:rPr>
                <w:sz w:val="20"/>
              </w:rPr>
              <w:t xml:space="preserve">производные тиокарбамида</w:t>
            </w:r>
          </w:p>
        </w:tc>
        <w:tc>
          <w:tcPr>
            <w:tcW w:w="1757" w:type="dxa"/>
          </w:tcPr>
          <w:p>
            <w:pPr>
              <w:pStyle w:val="0"/>
            </w:pPr>
            <w:r>
              <w:rPr>
                <w:sz w:val="20"/>
              </w:rPr>
              <w:t xml:space="preserve">протионамид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этионамид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J04AK</w:t>
            </w:r>
          </w:p>
        </w:tc>
        <w:tc>
          <w:tcPr>
            <w:tcW w:w="2665" w:type="dxa"/>
            <w:vMerge w:val="restart"/>
          </w:tcPr>
          <w:p>
            <w:pPr>
              <w:pStyle w:val="0"/>
            </w:pPr>
            <w:r>
              <w:rPr>
                <w:sz w:val="20"/>
              </w:rPr>
              <w:t xml:space="preserve">другие противотуберкулезные препараты</w:t>
            </w:r>
          </w:p>
        </w:tc>
        <w:tc>
          <w:tcPr>
            <w:tcW w:w="1757" w:type="dxa"/>
          </w:tcPr>
          <w:p>
            <w:pPr>
              <w:pStyle w:val="0"/>
            </w:pPr>
            <w:r>
              <w:rPr>
                <w:sz w:val="20"/>
              </w:rPr>
              <w:t xml:space="preserve">бедаквилин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пиразинамид</w:t>
            </w:r>
          </w:p>
        </w:tc>
        <w:tc>
          <w:tcPr>
            <w:tcW w:w="3515"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теризидон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тиоуреидоиминометилпиридиния перхлорат</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этамбутол</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изоникотиноилгидразин железа сульфат</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метазид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деламанид</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J04AM</w:t>
            </w:r>
          </w:p>
        </w:tc>
        <w:tc>
          <w:tcPr>
            <w:tcW w:w="2665" w:type="dxa"/>
            <w:vMerge w:val="restart"/>
          </w:tcPr>
          <w:p>
            <w:pPr>
              <w:pStyle w:val="0"/>
            </w:pPr>
            <w:r>
              <w:rPr>
                <w:sz w:val="20"/>
              </w:rPr>
              <w:t xml:space="preserve">комбинированные противотуберкулезные препараты</w:t>
            </w:r>
          </w:p>
        </w:tc>
        <w:tc>
          <w:tcPr>
            <w:tcW w:w="1757" w:type="dxa"/>
          </w:tcPr>
          <w:p>
            <w:pPr>
              <w:pStyle w:val="0"/>
            </w:pPr>
            <w:r>
              <w:rPr>
                <w:sz w:val="20"/>
              </w:rPr>
              <w:t xml:space="preserve">изониазид + ломефлоксацин + пиразинамид + этамбутол + пиридоксин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изониазид + пиразинамид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w:t>
            </w:r>
          </w:p>
        </w:tc>
        <w:tc>
          <w:tcPr>
            <w:tcW w:w="351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пиридоксин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этамбутол + пиридоксин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рифампицин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пиразинамид + рифампицин + этамбутол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изониазид + этамбутол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изониазид + рифампицин + пиридоксин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ломефлоксацин + пиразинамид + протионамид + этамбутол + пиридоксин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J04B</w:t>
            </w:r>
          </w:p>
        </w:tc>
        <w:tc>
          <w:tcPr>
            <w:tcW w:w="2665" w:type="dxa"/>
          </w:tcPr>
          <w:p>
            <w:pPr>
              <w:pStyle w:val="0"/>
            </w:pPr>
            <w:r>
              <w:rPr>
                <w:sz w:val="20"/>
              </w:rPr>
              <w:t xml:space="preserve">противолепрозные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J04BA</w:t>
            </w:r>
          </w:p>
        </w:tc>
        <w:tc>
          <w:tcPr>
            <w:tcW w:w="2665" w:type="dxa"/>
          </w:tcPr>
          <w:p>
            <w:pPr>
              <w:pStyle w:val="0"/>
            </w:pPr>
            <w:r>
              <w:rPr>
                <w:sz w:val="20"/>
              </w:rPr>
              <w:t xml:space="preserve">противолепрозные препараты</w:t>
            </w:r>
          </w:p>
        </w:tc>
        <w:tc>
          <w:tcPr>
            <w:tcW w:w="1757" w:type="dxa"/>
          </w:tcPr>
          <w:p>
            <w:pPr>
              <w:pStyle w:val="0"/>
            </w:pPr>
            <w:r>
              <w:rPr>
                <w:sz w:val="20"/>
              </w:rPr>
              <w:t xml:space="preserve">дапсон</w:t>
            </w:r>
          </w:p>
        </w:tc>
        <w:tc>
          <w:tcPr>
            <w:tcW w:w="3515" w:type="dxa"/>
          </w:tcPr>
          <w:p>
            <w:pPr>
              <w:pStyle w:val="0"/>
            </w:pPr>
            <w:r>
              <w:rPr>
                <w:sz w:val="20"/>
              </w:rPr>
              <w:t xml:space="preserve">таблетки</w:t>
            </w:r>
          </w:p>
        </w:tc>
      </w:tr>
      <w:tr>
        <w:tc>
          <w:tcPr>
            <w:tcW w:w="1108" w:type="dxa"/>
          </w:tcPr>
          <w:p>
            <w:pPr>
              <w:pStyle w:val="0"/>
            </w:pPr>
            <w:r>
              <w:rPr>
                <w:sz w:val="20"/>
              </w:rPr>
              <w:t xml:space="preserve">J05</w:t>
            </w:r>
          </w:p>
        </w:tc>
        <w:tc>
          <w:tcPr>
            <w:tcW w:w="2665" w:type="dxa"/>
          </w:tcPr>
          <w:p>
            <w:pPr>
              <w:pStyle w:val="0"/>
            </w:pPr>
            <w:r>
              <w:rPr>
                <w:sz w:val="20"/>
              </w:rPr>
              <w:t xml:space="preserve">противовирусные препараты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J05A</w:t>
            </w:r>
          </w:p>
        </w:tc>
        <w:tc>
          <w:tcPr>
            <w:tcW w:w="2665" w:type="dxa"/>
          </w:tcPr>
          <w:p>
            <w:pPr>
              <w:pStyle w:val="0"/>
            </w:pPr>
            <w:r>
              <w:rPr>
                <w:sz w:val="20"/>
              </w:rPr>
              <w:t xml:space="preserve">противовирусные препараты прямого действия</w:t>
            </w:r>
          </w:p>
        </w:tc>
        <w:tc>
          <w:tcPr>
            <w:tcW w:w="1757" w:type="dxa"/>
          </w:tcPr>
          <w:p>
            <w:pPr>
              <w:pStyle w:val="0"/>
            </w:pPr>
            <w:r>
              <w:rPr>
                <w:sz w:val="20"/>
              </w:rPr>
              <w:t xml:space="preserve">дасабувир;</w:t>
            </w:r>
          </w:p>
          <w:p>
            <w:pPr>
              <w:pStyle w:val="0"/>
            </w:pPr>
            <w:r>
              <w:rPr>
                <w:sz w:val="20"/>
              </w:rPr>
              <w:t xml:space="preserve">омбитасвир + паритапревир + ритонавир</w:t>
            </w:r>
          </w:p>
        </w:tc>
        <w:tc>
          <w:tcPr>
            <w:tcW w:w="3515" w:type="dxa"/>
          </w:tcPr>
          <w:p>
            <w:pPr>
              <w:pStyle w:val="0"/>
            </w:pPr>
            <w:r>
              <w:rPr>
                <w:sz w:val="20"/>
              </w:rPr>
              <w:t xml:space="preserve">таблеток набор</w:t>
            </w:r>
          </w:p>
        </w:tc>
      </w:tr>
      <w:tr>
        <w:tc>
          <w:tcPr>
            <w:tcW w:w="1108" w:type="dxa"/>
            <w:vMerge w:val="restart"/>
          </w:tcPr>
          <w:p>
            <w:pPr>
              <w:pStyle w:val="0"/>
            </w:pPr>
            <w:r>
              <w:rPr>
                <w:sz w:val="20"/>
              </w:rPr>
              <w:t xml:space="preserve">J05AB</w:t>
            </w:r>
          </w:p>
        </w:tc>
        <w:tc>
          <w:tcPr>
            <w:tcW w:w="2665" w:type="dxa"/>
            <w:vMerge w:val="restart"/>
          </w:tcPr>
          <w:p>
            <w:pPr>
              <w:pStyle w:val="0"/>
            </w:pPr>
            <w:r>
              <w:rPr>
                <w:sz w:val="20"/>
              </w:rPr>
              <w:t xml:space="preserve">нуклеозиды и нуклеотиды, кроме ингибиторов обратной транскриптазы</w:t>
            </w:r>
          </w:p>
        </w:tc>
        <w:tc>
          <w:tcPr>
            <w:tcW w:w="1757" w:type="dxa"/>
          </w:tcPr>
          <w:p>
            <w:pPr>
              <w:pStyle w:val="0"/>
            </w:pPr>
            <w:r>
              <w:rPr>
                <w:sz w:val="20"/>
              </w:rPr>
              <w:t xml:space="preserve">ацикловир</w:t>
            </w:r>
          </w:p>
        </w:tc>
        <w:tc>
          <w:tcPr>
            <w:tcW w:w="3515"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инфузий;</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порошок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валацикловир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валганцикловир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ганцикловир</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J05AC</w:t>
            </w:r>
          </w:p>
        </w:tc>
        <w:tc>
          <w:tcPr>
            <w:tcW w:w="2665" w:type="dxa"/>
          </w:tcPr>
          <w:p>
            <w:pPr>
              <w:pStyle w:val="0"/>
            </w:pPr>
            <w:r>
              <w:rPr>
                <w:sz w:val="20"/>
              </w:rPr>
              <w:t xml:space="preserve">циклические амины</w:t>
            </w:r>
          </w:p>
        </w:tc>
        <w:tc>
          <w:tcPr>
            <w:tcW w:w="1757" w:type="dxa"/>
          </w:tcPr>
          <w:p>
            <w:pPr>
              <w:pStyle w:val="0"/>
            </w:pPr>
            <w:r>
              <w:rPr>
                <w:sz w:val="20"/>
              </w:rPr>
              <w:t xml:space="preserve">римантадин</w:t>
            </w:r>
          </w:p>
        </w:tc>
        <w:tc>
          <w:tcPr>
            <w:tcW w:w="3515" w:type="dxa"/>
          </w:tcPr>
          <w:p>
            <w:pPr>
              <w:pStyle w:val="0"/>
            </w:pPr>
            <w:r>
              <w:rPr>
                <w:sz w:val="20"/>
              </w:rPr>
              <w:t xml:space="preserve">таблетки;</w:t>
            </w:r>
          </w:p>
          <w:p>
            <w:pPr>
              <w:pStyle w:val="0"/>
            </w:pPr>
            <w:r>
              <w:rPr>
                <w:sz w:val="20"/>
              </w:rPr>
              <w:t xml:space="preserve">сироп [для детей]</w:t>
            </w:r>
          </w:p>
        </w:tc>
      </w:tr>
      <w:tr>
        <w:tc>
          <w:tcPr>
            <w:tcW w:w="1108" w:type="dxa"/>
            <w:vMerge w:val="restart"/>
          </w:tcPr>
          <w:p>
            <w:pPr>
              <w:pStyle w:val="0"/>
            </w:pPr>
            <w:r>
              <w:rPr>
                <w:sz w:val="20"/>
              </w:rPr>
              <w:t xml:space="preserve">J05AE</w:t>
            </w:r>
          </w:p>
        </w:tc>
        <w:tc>
          <w:tcPr>
            <w:tcW w:w="2665" w:type="dxa"/>
            <w:vMerge w:val="restart"/>
          </w:tcPr>
          <w:p>
            <w:pPr>
              <w:pStyle w:val="0"/>
            </w:pPr>
            <w:r>
              <w:rPr>
                <w:sz w:val="20"/>
              </w:rPr>
              <w:t xml:space="preserve">ингибиторы протеаз</w:t>
            </w:r>
          </w:p>
        </w:tc>
        <w:tc>
          <w:tcPr>
            <w:tcW w:w="1757" w:type="dxa"/>
          </w:tcPr>
          <w:p>
            <w:pPr>
              <w:pStyle w:val="0"/>
            </w:pPr>
            <w:r>
              <w:rPr>
                <w:sz w:val="20"/>
              </w:rPr>
              <w:t xml:space="preserve">атазанавир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дарунавир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индинавир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нелфинавир</w:t>
            </w:r>
          </w:p>
        </w:tc>
        <w:tc>
          <w:tcPr>
            <w:tcW w:w="3515" w:type="dxa"/>
          </w:tcPr>
          <w:p>
            <w:pPr>
              <w:pStyle w:val="0"/>
            </w:pPr>
            <w:r>
              <w:rPr>
                <w:sz w:val="20"/>
              </w:rPr>
              <w:t xml:space="preserve">порошок для приема внутрь;</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нарлапревир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нирматрелвир + ритонавир</w:t>
            </w:r>
          </w:p>
        </w:tc>
        <w:tc>
          <w:tcPr>
            <w:tcW w:w="3515" w:type="dxa"/>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vMerge w:val="continue"/>
          </w:tcPr>
          <w:p/>
        </w:tc>
        <w:tc>
          <w:tcPr>
            <w:vMerge w:val="continue"/>
          </w:tcPr>
          <w:p/>
        </w:tc>
        <w:tc>
          <w:tcPr>
            <w:tcW w:w="1757" w:type="dxa"/>
          </w:tcPr>
          <w:p>
            <w:pPr>
              <w:pStyle w:val="0"/>
            </w:pPr>
            <w:r>
              <w:rPr>
                <w:sz w:val="20"/>
              </w:rPr>
              <w:t xml:space="preserve">ритонавир</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саквинавир</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фосампренавир</w:t>
            </w:r>
          </w:p>
        </w:tc>
        <w:tc>
          <w:tcPr>
            <w:tcW w:w="3515" w:type="dxa"/>
          </w:tcPr>
          <w:p>
            <w:pPr>
              <w:pStyle w:val="0"/>
            </w:pPr>
            <w:r>
              <w:rPr>
                <w:sz w:val="20"/>
              </w:rPr>
              <w:t xml:space="preserve">суспензия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J05AF</w:t>
            </w:r>
          </w:p>
        </w:tc>
        <w:tc>
          <w:tcPr>
            <w:tcW w:w="2665" w:type="dxa"/>
            <w:vMerge w:val="restart"/>
          </w:tcPr>
          <w:p>
            <w:pPr>
              <w:pStyle w:val="0"/>
            </w:pPr>
            <w:r>
              <w:rPr>
                <w:sz w:val="20"/>
              </w:rPr>
              <w:t xml:space="preserve">нуклеозиды и нуклеотиды - ингибиторы обратной транскриптазы</w:t>
            </w:r>
          </w:p>
        </w:tc>
        <w:tc>
          <w:tcPr>
            <w:tcW w:w="1757" w:type="dxa"/>
          </w:tcPr>
          <w:p>
            <w:pPr>
              <w:pStyle w:val="0"/>
            </w:pPr>
            <w:r>
              <w:rPr>
                <w:sz w:val="20"/>
              </w:rPr>
              <w:t xml:space="preserve">абакавир</w:t>
            </w:r>
          </w:p>
        </w:tc>
        <w:tc>
          <w:tcPr>
            <w:tcW w:w="3515"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диданозин</w:t>
            </w:r>
          </w:p>
        </w:tc>
        <w:tc>
          <w:tcPr>
            <w:tcW w:w="3515" w:type="dxa"/>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p>
            <w:pPr>
              <w:pStyle w:val="0"/>
            </w:pPr>
            <w:r>
              <w:rPr>
                <w:sz w:val="20"/>
              </w:rPr>
              <w:t xml:space="preserve">для детей;</w:t>
            </w:r>
          </w:p>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757" w:type="dxa"/>
          </w:tcPr>
          <w:p>
            <w:pPr>
              <w:pStyle w:val="0"/>
            </w:pPr>
            <w:r>
              <w:rPr>
                <w:sz w:val="20"/>
              </w:rPr>
              <w:t xml:space="preserve">зидовудин</w:t>
            </w:r>
          </w:p>
        </w:tc>
        <w:tc>
          <w:tcPr>
            <w:tcW w:w="3515" w:type="dxa"/>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ламивудин</w:t>
            </w:r>
          </w:p>
        </w:tc>
        <w:tc>
          <w:tcPr>
            <w:tcW w:w="3515" w:type="dxa"/>
          </w:tcPr>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ставудин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телбивудин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тенофовира алафенамид</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фосфазид</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энтекавир</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эмтрицитабин</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J05AG</w:t>
            </w:r>
          </w:p>
        </w:tc>
        <w:tc>
          <w:tcPr>
            <w:tcW w:w="2665" w:type="dxa"/>
            <w:vMerge w:val="restart"/>
          </w:tcPr>
          <w:p>
            <w:pPr>
              <w:pStyle w:val="0"/>
            </w:pPr>
            <w:r>
              <w:rPr>
                <w:sz w:val="20"/>
              </w:rPr>
              <w:t xml:space="preserve">ненуклеозидные ингибиторы обратной транскриптазы</w:t>
            </w:r>
          </w:p>
        </w:tc>
        <w:tc>
          <w:tcPr>
            <w:tcW w:w="1757" w:type="dxa"/>
          </w:tcPr>
          <w:p>
            <w:pPr>
              <w:pStyle w:val="0"/>
            </w:pPr>
            <w:r>
              <w:rPr>
                <w:sz w:val="20"/>
              </w:rPr>
              <w:t xml:space="preserve">доравирин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невирапин</w:t>
            </w:r>
          </w:p>
        </w:tc>
        <w:tc>
          <w:tcPr>
            <w:tcW w:w="3515"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элсульфавирин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этравирин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эфавиренз</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J05AH</w:t>
            </w:r>
          </w:p>
        </w:tc>
        <w:tc>
          <w:tcPr>
            <w:tcW w:w="2665" w:type="dxa"/>
          </w:tcPr>
          <w:p>
            <w:pPr>
              <w:pStyle w:val="0"/>
            </w:pPr>
            <w:r>
              <w:rPr>
                <w:sz w:val="20"/>
              </w:rPr>
              <w:t xml:space="preserve">ингибиторы нейраминидазы</w:t>
            </w:r>
          </w:p>
        </w:tc>
        <w:tc>
          <w:tcPr>
            <w:tcW w:w="1757" w:type="dxa"/>
          </w:tcPr>
          <w:p>
            <w:pPr>
              <w:pStyle w:val="0"/>
            </w:pPr>
            <w:r>
              <w:rPr>
                <w:sz w:val="20"/>
              </w:rPr>
              <w:t xml:space="preserve">осельтамивир</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tc>
      </w:tr>
      <w:tr>
        <w:tc>
          <w:tcPr>
            <w:tcW w:w="1108" w:type="dxa"/>
            <w:vMerge w:val="restart"/>
          </w:tcPr>
          <w:p>
            <w:pPr>
              <w:pStyle w:val="0"/>
            </w:pPr>
            <w:r>
              <w:rPr>
                <w:sz w:val="20"/>
              </w:rPr>
              <w:t xml:space="preserve">J05AP</w:t>
            </w:r>
          </w:p>
        </w:tc>
        <w:tc>
          <w:tcPr>
            <w:tcW w:w="2665" w:type="dxa"/>
            <w:vMerge w:val="restart"/>
          </w:tcPr>
          <w:p>
            <w:pPr>
              <w:pStyle w:val="0"/>
            </w:pPr>
            <w:r>
              <w:rPr>
                <w:sz w:val="20"/>
              </w:rPr>
              <w:t xml:space="preserve">противовирусные препараты для лечения гепатита C</w:t>
            </w:r>
          </w:p>
        </w:tc>
        <w:tc>
          <w:tcPr>
            <w:tcW w:w="1757" w:type="dxa"/>
          </w:tcPr>
          <w:p>
            <w:pPr>
              <w:pStyle w:val="0"/>
            </w:pPr>
            <w:r>
              <w:rPr>
                <w:sz w:val="20"/>
              </w:rPr>
              <w:t xml:space="preserve">даклатасвир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vMerge w:val="restart"/>
          </w:tcPr>
          <w:p>
            <w:pPr>
              <w:pStyle w:val="0"/>
            </w:pPr>
            <w:r>
              <w:rPr>
                <w:sz w:val="20"/>
              </w:rPr>
              <w:t xml:space="preserve">глекапревир + пибрентасвир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vMerge w:val="continue"/>
          </w:tcPr>
          <w:p/>
        </w:tc>
        <w:tc>
          <w:tcPr>
            <w:tcW w:w="3515" w:type="dxa"/>
          </w:tcPr>
          <w:p>
            <w:pPr>
              <w:pStyle w:val="0"/>
            </w:pPr>
            <w:r>
              <w:rPr>
                <w:sz w:val="20"/>
              </w:rPr>
              <w:t xml:space="preserve">гранулы, покрытые оболочкой</w:t>
            </w:r>
          </w:p>
        </w:tc>
      </w:tr>
      <w:tr>
        <w:tc>
          <w:tcPr>
            <w:vMerge w:val="continue"/>
          </w:tcPr>
          <w:p/>
        </w:tc>
        <w:tc>
          <w:tcPr>
            <w:vMerge w:val="continue"/>
          </w:tcPr>
          <w:p/>
        </w:tc>
        <w:tc>
          <w:tcPr>
            <w:tcW w:w="1757" w:type="dxa"/>
          </w:tcPr>
          <w:p>
            <w:pPr>
              <w:pStyle w:val="0"/>
            </w:pPr>
            <w:r>
              <w:rPr>
                <w:sz w:val="20"/>
              </w:rPr>
              <w:t xml:space="preserve">велпатасвир + софосбувир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дасабувир;</w:t>
            </w:r>
          </w:p>
          <w:p>
            <w:pPr>
              <w:pStyle w:val="0"/>
            </w:pPr>
            <w:r>
              <w:rPr>
                <w:sz w:val="20"/>
              </w:rPr>
              <w:t xml:space="preserve">омбитасвир + паритапревир + ритонавир</w:t>
            </w:r>
          </w:p>
        </w:tc>
        <w:tc>
          <w:tcPr>
            <w:tcW w:w="3515" w:type="dxa"/>
          </w:tcPr>
          <w:p>
            <w:pPr>
              <w:pStyle w:val="0"/>
            </w:pPr>
            <w:r>
              <w:rPr>
                <w:sz w:val="20"/>
              </w:rPr>
              <w:t xml:space="preserve">таблеток набор</w:t>
            </w:r>
          </w:p>
        </w:tc>
      </w:tr>
      <w:tr>
        <w:tc>
          <w:tcPr>
            <w:vMerge w:val="continue"/>
          </w:tcPr>
          <w:p/>
        </w:tc>
        <w:tc>
          <w:tcPr>
            <w:vMerge w:val="continue"/>
          </w:tcPr>
          <w:p/>
        </w:tc>
        <w:tc>
          <w:tcPr>
            <w:tcW w:w="1757" w:type="dxa"/>
          </w:tcPr>
          <w:p>
            <w:pPr>
              <w:pStyle w:val="0"/>
            </w:pPr>
            <w:r>
              <w:rPr>
                <w:sz w:val="20"/>
              </w:rPr>
              <w:t xml:space="preserve">рибавирин</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приема внутрь;</w:t>
            </w:r>
          </w:p>
          <w:p>
            <w:pPr>
              <w:pStyle w:val="0"/>
            </w:pPr>
            <w:r>
              <w:rPr>
                <w:sz w:val="20"/>
              </w:rPr>
              <w:t xml:space="preserve">крем для наружного применения;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софосбувир</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J05AX</w:t>
            </w:r>
          </w:p>
        </w:tc>
        <w:tc>
          <w:tcPr>
            <w:tcW w:w="2665" w:type="dxa"/>
            <w:vMerge w:val="restart"/>
          </w:tcPr>
          <w:p>
            <w:pPr>
              <w:pStyle w:val="0"/>
            </w:pPr>
            <w:r>
              <w:rPr>
                <w:sz w:val="20"/>
              </w:rPr>
              <w:t xml:space="preserve">прочие противовирусные препараты</w:t>
            </w:r>
          </w:p>
        </w:tc>
        <w:tc>
          <w:tcPr>
            <w:tcW w:w="1757" w:type="dxa"/>
          </w:tcPr>
          <w:p>
            <w:pPr>
              <w:pStyle w:val="0"/>
            </w:pPr>
            <w:r>
              <w:rPr>
                <w:sz w:val="20"/>
              </w:rPr>
              <w:t xml:space="preserve">имидазолилэтанамид пентандиовой кислоты</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булевиртид</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гразопревир + элбасвир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долутегравир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кагоцел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метилтионитрооксодигидротриазолотриазинид натрия</w:t>
            </w:r>
          </w:p>
        </w:tc>
        <w:tc>
          <w:tcPr>
            <w:tcW w:w="3515" w:type="dxa"/>
          </w:tcPr>
          <w:p>
            <w:pPr>
              <w:pStyle w:val="0"/>
            </w:pPr>
            <w:r>
              <w:rPr>
                <w:sz w:val="20"/>
              </w:rPr>
              <w:t xml:space="preserve">капсулы</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умифеновир</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приема внутрь; 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маравирок</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молнупиравир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ралтегравир</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жевательные</w:t>
            </w:r>
          </w:p>
        </w:tc>
      </w:tr>
      <w:tr>
        <w:tc>
          <w:tcPr>
            <w:vMerge w:val="continue"/>
          </w:tcPr>
          <w:p/>
        </w:tc>
        <w:tc>
          <w:tcPr>
            <w:vMerge w:val="continue"/>
          </w:tcPr>
          <w:p/>
        </w:tc>
        <w:tc>
          <w:tcPr>
            <w:tcW w:w="1757" w:type="dxa"/>
          </w:tcPr>
          <w:p>
            <w:pPr>
              <w:pStyle w:val="0"/>
            </w:pPr>
            <w:r>
              <w:rPr>
                <w:sz w:val="20"/>
              </w:rPr>
              <w:t xml:space="preserve">ремдесивир</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фавипиравир</w:t>
            </w:r>
          </w:p>
        </w:tc>
        <w:tc>
          <w:tcPr>
            <w:tcW w:w="3515" w:type="dxa"/>
          </w:tcPr>
          <w:p>
            <w:pPr>
              <w:pStyle w:val="0"/>
            </w:pPr>
            <w:r>
              <w:rPr>
                <w:sz w:val="20"/>
              </w:rPr>
              <w:t xml:space="preserve">таблетки, покрытые пленочной оболочкой;</w:t>
            </w:r>
          </w:p>
          <w:p>
            <w:pPr>
              <w:pStyle w:val="0"/>
            </w:pPr>
            <w:r>
              <w:rPr>
                <w:sz w:val="20"/>
              </w:rPr>
              <w:t xml:space="preserve">порошок для приготовления концентрата для приготовления раствора для инфузий;</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энфувиртид</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инозин пранобекс</w:t>
            </w:r>
          </w:p>
        </w:tc>
        <w:tc>
          <w:tcPr>
            <w:tcW w:w="3515" w:type="dxa"/>
          </w:tcPr>
          <w:p>
            <w:pPr>
              <w:pStyle w:val="0"/>
            </w:pPr>
            <w:r>
              <w:rPr>
                <w:sz w:val="20"/>
              </w:rPr>
              <w:t xml:space="preserve">таблетки;</w:t>
            </w:r>
          </w:p>
          <w:p>
            <w:pPr>
              <w:pStyle w:val="0"/>
            </w:pPr>
            <w:r>
              <w:rPr>
                <w:sz w:val="20"/>
              </w:rPr>
              <w:t xml:space="preserve">капли для приема внутрь;</w:t>
            </w:r>
          </w:p>
          <w:p>
            <w:pPr>
              <w:pStyle w:val="0"/>
            </w:pPr>
            <w:r>
              <w:rPr>
                <w:sz w:val="20"/>
              </w:rPr>
              <w:t xml:space="preserve">сироп</w:t>
            </w:r>
          </w:p>
        </w:tc>
      </w:tr>
      <w:tr>
        <w:tc>
          <w:tcPr>
            <w:tcW w:w="1108" w:type="dxa"/>
            <w:vMerge w:val="restart"/>
          </w:tcPr>
          <w:p>
            <w:pPr>
              <w:pStyle w:val="0"/>
            </w:pPr>
            <w:r>
              <w:rPr>
                <w:sz w:val="20"/>
              </w:rPr>
              <w:t xml:space="preserve">J05AR</w:t>
            </w:r>
          </w:p>
        </w:tc>
        <w:tc>
          <w:tcPr>
            <w:tcW w:w="2665" w:type="dxa"/>
            <w:vMerge w:val="restart"/>
          </w:tcPr>
          <w:p>
            <w:pPr>
              <w:pStyle w:val="0"/>
            </w:pPr>
            <w:r>
              <w:rPr>
                <w:sz w:val="20"/>
              </w:rPr>
              <w:t xml:space="preserve">комбинированные противовирусные препараты для лечения ВИЧ-инфекции</w:t>
            </w:r>
          </w:p>
        </w:tc>
        <w:tc>
          <w:tcPr>
            <w:tcW w:w="1757" w:type="dxa"/>
          </w:tcPr>
          <w:p>
            <w:pPr>
              <w:pStyle w:val="0"/>
            </w:pPr>
            <w:r>
              <w:rPr>
                <w:sz w:val="20"/>
              </w:rPr>
              <w:t xml:space="preserve">абакавир + ламивудин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абакавир + ламивудин + зидовудин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биктегравир + тенофовир алафенамид + эмтрицитабин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доравирин + ламивудин + тенофовир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зидовудин + ламивудин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кобицистат + тенофовира алафенамид + элвитегравир + эмтрицитабин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лопинавир + ритонавир</w:t>
            </w:r>
          </w:p>
        </w:tc>
        <w:tc>
          <w:tcPr>
            <w:tcW w:w="3515"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рилпивирин + тенофовир + эмтрицитабин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тенофовир + элсульфавирин + эмтрицитабин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J06</w:t>
            </w:r>
          </w:p>
        </w:tc>
        <w:tc>
          <w:tcPr>
            <w:tcW w:w="2665" w:type="dxa"/>
          </w:tcPr>
          <w:p>
            <w:pPr>
              <w:pStyle w:val="0"/>
            </w:pPr>
            <w:r>
              <w:rPr>
                <w:sz w:val="20"/>
              </w:rPr>
              <w:t xml:space="preserve">иммунные сыворотки и иммуноглобулины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J06A</w:t>
            </w:r>
          </w:p>
        </w:tc>
        <w:tc>
          <w:tcPr>
            <w:tcW w:w="2665" w:type="dxa"/>
          </w:tcPr>
          <w:p>
            <w:pPr>
              <w:pStyle w:val="0"/>
            </w:pPr>
            <w:r>
              <w:rPr>
                <w:sz w:val="20"/>
              </w:rPr>
              <w:t xml:space="preserve">иммунные сыворотки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J06AA</w:t>
            </w:r>
          </w:p>
        </w:tc>
        <w:tc>
          <w:tcPr>
            <w:tcW w:w="2665" w:type="dxa"/>
            <w:vMerge w:val="restart"/>
          </w:tcPr>
          <w:p>
            <w:pPr>
              <w:pStyle w:val="0"/>
            </w:pPr>
            <w:r>
              <w:rPr>
                <w:sz w:val="20"/>
              </w:rPr>
              <w:t xml:space="preserve">иммунные сыворотки</w:t>
            </w:r>
          </w:p>
        </w:tc>
        <w:tc>
          <w:tcPr>
            <w:tcW w:w="1757" w:type="dxa"/>
          </w:tcPr>
          <w:p>
            <w:pPr>
              <w:pStyle w:val="0"/>
            </w:pPr>
            <w:r>
              <w:rPr>
                <w:sz w:val="20"/>
              </w:rPr>
              <w:t xml:space="preserve">антитоксин яда гадюки обыкновенной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противоботулиническая</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дифтерийный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антитоксин столбнячный</w:t>
            </w:r>
          </w:p>
        </w:tc>
        <w:tc>
          <w:tcPr>
            <w:tcW w:w="3515" w:type="dxa"/>
          </w:tcPr>
          <w:p>
            <w:pPr>
              <w:pStyle w:val="0"/>
            </w:pPr>
            <w:r>
              <w:rPr>
                <w:sz w:val="20"/>
              </w:rPr>
            </w:r>
          </w:p>
        </w:tc>
      </w:tr>
      <w:tr>
        <w:tc>
          <w:tcPr>
            <w:tcW w:w="1108" w:type="dxa"/>
          </w:tcPr>
          <w:p>
            <w:pPr>
              <w:pStyle w:val="0"/>
            </w:pPr>
            <w:r>
              <w:rPr>
                <w:sz w:val="20"/>
              </w:rPr>
              <w:t xml:space="preserve">J06B</w:t>
            </w:r>
          </w:p>
        </w:tc>
        <w:tc>
          <w:tcPr>
            <w:tcW w:w="2665" w:type="dxa"/>
          </w:tcPr>
          <w:p>
            <w:pPr>
              <w:pStyle w:val="0"/>
            </w:pPr>
            <w:r>
              <w:rPr>
                <w:sz w:val="20"/>
              </w:rPr>
              <w:t xml:space="preserve">иммуноглобулины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J06BA</w:t>
            </w:r>
          </w:p>
        </w:tc>
        <w:tc>
          <w:tcPr>
            <w:tcW w:w="2665" w:type="dxa"/>
            <w:vMerge w:val="restart"/>
          </w:tcPr>
          <w:p>
            <w:pPr>
              <w:pStyle w:val="0"/>
            </w:pPr>
            <w:r>
              <w:rPr>
                <w:sz w:val="20"/>
              </w:rPr>
              <w:t xml:space="preserve">иммуноглобулины, нормальные человеческие</w:t>
            </w:r>
          </w:p>
        </w:tc>
        <w:tc>
          <w:tcPr>
            <w:tcW w:w="1757" w:type="dxa"/>
          </w:tcPr>
          <w:p>
            <w:pPr>
              <w:pStyle w:val="0"/>
            </w:pPr>
            <w:r>
              <w:rPr>
                <w:sz w:val="20"/>
              </w:rPr>
              <w:t xml:space="preserve">иммуноглобулин человека нормальный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нормальный (IgG + IgA + IgM)</w:t>
            </w:r>
          </w:p>
        </w:tc>
        <w:tc>
          <w:tcPr>
            <w:tcW w:w="3515" w:type="dxa"/>
          </w:tcPr>
          <w:p>
            <w:pPr>
              <w:pStyle w:val="0"/>
            </w:pPr>
            <w:r>
              <w:rPr>
                <w:sz w:val="20"/>
              </w:rPr>
            </w:r>
          </w:p>
        </w:tc>
      </w:tr>
      <w:tr>
        <w:tc>
          <w:tcPr>
            <w:tcW w:w="1108" w:type="dxa"/>
            <w:vMerge w:val="restart"/>
          </w:tcPr>
          <w:p>
            <w:pPr>
              <w:pStyle w:val="0"/>
            </w:pPr>
            <w:r>
              <w:rPr>
                <w:sz w:val="20"/>
              </w:rPr>
              <w:t xml:space="preserve">J06BB</w:t>
            </w:r>
          </w:p>
        </w:tc>
        <w:tc>
          <w:tcPr>
            <w:tcW w:w="2665" w:type="dxa"/>
            <w:vMerge w:val="restart"/>
          </w:tcPr>
          <w:p>
            <w:pPr>
              <w:pStyle w:val="0"/>
            </w:pPr>
            <w:r>
              <w:rPr>
                <w:sz w:val="20"/>
              </w:rPr>
              <w:t xml:space="preserve">специфические иммуноглобулины</w:t>
            </w:r>
          </w:p>
        </w:tc>
        <w:tc>
          <w:tcPr>
            <w:tcW w:w="1757" w:type="dxa"/>
          </w:tcPr>
          <w:p>
            <w:pPr>
              <w:pStyle w:val="0"/>
            </w:pPr>
            <w:r>
              <w:rPr>
                <w:sz w:val="20"/>
              </w:rPr>
              <w:t xml:space="preserve">иммуноглобулин антирабический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против гепатита B</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иммуноглобулин против клещевого энцефалита</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противостолбнячный человека</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антирезус RHO(D)</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иммуноглобулин человека антистафилококковый</w:t>
            </w:r>
          </w:p>
        </w:tc>
        <w:tc>
          <w:tcPr>
            <w:tcW w:w="3515"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иммуноглобулин человека противостафилококковый</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паливизумаб</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иммуноглобулин человека антицитомегаловирусный</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108" w:type="dxa"/>
          </w:tcPr>
          <w:p>
            <w:pPr>
              <w:pStyle w:val="0"/>
            </w:pPr>
            <w:r>
              <w:rPr>
                <w:sz w:val="20"/>
              </w:rPr>
              <w:t xml:space="preserve">J07</w:t>
            </w:r>
          </w:p>
        </w:tc>
        <w:tc>
          <w:tcPr>
            <w:tcW w:w="2665" w:type="dxa"/>
          </w:tcPr>
          <w:p>
            <w:pPr>
              <w:pStyle w:val="0"/>
            </w:pPr>
            <w:r>
              <w:rPr>
                <w:sz w:val="20"/>
              </w:rPr>
              <w:t xml:space="preserve">вакцины</w:t>
            </w:r>
          </w:p>
        </w:tc>
        <w:tc>
          <w:tcPr>
            <w:tcW w:w="1757"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pPr>
            <w:r>
              <w:rPr>
                <w:sz w:val="20"/>
              </w:rPr>
              <w:t xml:space="preserve">вакцины для профилактики новой коронавирусной инфекции "COVID-19"</w:t>
            </w:r>
          </w:p>
        </w:tc>
        <w:tc>
          <w:tcPr>
            <w:tcW w:w="3515" w:type="dxa"/>
          </w:tcPr>
          <w:p>
            <w:pPr>
              <w:pStyle w:val="0"/>
            </w:pPr>
            <w:r>
              <w:rPr>
                <w:sz w:val="20"/>
              </w:rPr>
            </w:r>
          </w:p>
        </w:tc>
      </w:tr>
      <w:tr>
        <w:tc>
          <w:tcPr>
            <w:tcW w:w="1108" w:type="dxa"/>
          </w:tcPr>
          <w:p>
            <w:pPr>
              <w:pStyle w:val="0"/>
            </w:pPr>
            <w:r>
              <w:rPr>
                <w:sz w:val="20"/>
              </w:rPr>
              <w:t xml:space="preserve">J07A</w:t>
            </w:r>
          </w:p>
        </w:tc>
        <w:tc>
          <w:tcPr>
            <w:tcW w:w="2665" w:type="dxa"/>
          </w:tcPr>
          <w:p>
            <w:pPr>
              <w:pStyle w:val="0"/>
            </w:pPr>
            <w:r>
              <w:rPr>
                <w:sz w:val="20"/>
              </w:rPr>
              <w:t xml:space="preserve">вакцины бактериальные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J07AF</w:t>
            </w:r>
          </w:p>
        </w:tc>
        <w:tc>
          <w:tcPr>
            <w:tcW w:w="2665" w:type="dxa"/>
          </w:tcPr>
          <w:p>
            <w:pPr>
              <w:pStyle w:val="0"/>
            </w:pPr>
            <w:r>
              <w:rPr>
                <w:sz w:val="20"/>
              </w:rPr>
              <w:t xml:space="preserve">вакцины дифтерийные</w:t>
            </w:r>
          </w:p>
        </w:tc>
        <w:tc>
          <w:tcPr>
            <w:tcW w:w="1757" w:type="dxa"/>
          </w:tcPr>
          <w:p>
            <w:pPr>
              <w:pStyle w:val="0"/>
            </w:pPr>
            <w:r>
              <w:rPr>
                <w:sz w:val="20"/>
              </w:rPr>
              <w:t xml:space="preserve">анатоксин дифтерийный</w:t>
            </w:r>
          </w:p>
        </w:tc>
        <w:tc>
          <w:tcPr>
            <w:tcW w:w="3515" w:type="dxa"/>
          </w:tcPr>
          <w:p>
            <w:pPr>
              <w:pStyle w:val="0"/>
            </w:pPr>
            <w:r>
              <w:rPr>
                <w:sz w:val="20"/>
              </w:rPr>
            </w:r>
          </w:p>
        </w:tc>
      </w:tr>
      <w:tr>
        <w:tc>
          <w:tcPr>
            <w:tcW w:w="1108" w:type="dxa"/>
          </w:tcPr>
          <w:p>
            <w:pPr>
              <w:pStyle w:val="0"/>
            </w:pPr>
            <w:r>
              <w:rPr>
                <w:sz w:val="20"/>
              </w:rPr>
              <w:t xml:space="preserve">J07AM</w:t>
            </w:r>
          </w:p>
        </w:tc>
        <w:tc>
          <w:tcPr>
            <w:tcW w:w="2665" w:type="dxa"/>
          </w:tcPr>
          <w:p>
            <w:pPr>
              <w:pStyle w:val="0"/>
            </w:pPr>
            <w:r>
              <w:rPr>
                <w:sz w:val="20"/>
              </w:rPr>
              <w:t xml:space="preserve">противостолбнячные вакцины</w:t>
            </w:r>
          </w:p>
        </w:tc>
        <w:tc>
          <w:tcPr>
            <w:tcW w:w="1757" w:type="dxa"/>
          </w:tcPr>
          <w:p>
            <w:pPr>
              <w:pStyle w:val="0"/>
            </w:pPr>
            <w:r>
              <w:rPr>
                <w:sz w:val="20"/>
              </w:rPr>
              <w:t xml:space="preserve">анатоксин дифтерийно-столбнячный</w:t>
            </w:r>
          </w:p>
        </w:tc>
        <w:tc>
          <w:tcPr>
            <w:tcW w:w="3515" w:type="dxa"/>
          </w:tcPr>
          <w:p>
            <w:pPr>
              <w:pStyle w:val="0"/>
            </w:pPr>
            <w:r>
              <w:rPr>
                <w:sz w:val="20"/>
              </w:rPr>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анатоксин столбнячный</w:t>
            </w:r>
          </w:p>
        </w:tc>
        <w:tc>
          <w:tcPr>
            <w:tcW w:w="3515" w:type="dxa"/>
          </w:tcPr>
          <w:p>
            <w:pPr>
              <w:pStyle w:val="0"/>
            </w:pPr>
            <w:r>
              <w:rPr>
                <w:sz w:val="20"/>
              </w:rPr>
            </w:r>
          </w:p>
        </w:tc>
      </w:tr>
      <w:tr>
        <w:tc>
          <w:tcPr>
            <w:tcW w:w="1108" w:type="dxa"/>
          </w:tcPr>
          <w:p>
            <w:pPr>
              <w:pStyle w:val="0"/>
            </w:pPr>
            <w:r>
              <w:rPr>
                <w:sz w:val="20"/>
              </w:rPr>
              <w:t xml:space="preserve">J07AX</w:t>
            </w:r>
          </w:p>
        </w:tc>
        <w:tc>
          <w:tcPr>
            <w:tcW w:w="2665" w:type="dxa"/>
          </w:tcPr>
          <w:p>
            <w:pPr>
              <w:pStyle w:val="0"/>
            </w:pPr>
            <w:r>
              <w:rPr>
                <w:sz w:val="20"/>
              </w:rPr>
              <w:t xml:space="preserve">другие вакцины для профилактики бактериальных инфекций</w:t>
            </w:r>
          </w:p>
        </w:tc>
        <w:tc>
          <w:tcPr>
            <w:tcW w:w="1757" w:type="dxa"/>
          </w:tcPr>
          <w:p>
            <w:pPr>
              <w:pStyle w:val="0"/>
            </w:pPr>
            <w:r>
              <w:rPr>
                <w:sz w:val="20"/>
              </w:rPr>
              <w:t xml:space="preserve">анатоксин стафилококковый</w:t>
            </w:r>
          </w:p>
        </w:tc>
        <w:tc>
          <w:tcPr>
            <w:tcW w:w="3515" w:type="dxa"/>
          </w:tcPr>
          <w:p>
            <w:pPr>
              <w:pStyle w:val="0"/>
            </w:pPr>
            <w:r>
              <w:rPr>
                <w:sz w:val="20"/>
              </w:rPr>
              <w:t xml:space="preserve">раствор для подкожного введения;</w:t>
            </w:r>
          </w:p>
          <w:p>
            <w:pPr>
              <w:pStyle w:val="0"/>
            </w:pPr>
            <w:r>
              <w:rPr>
                <w:sz w:val="20"/>
              </w:rPr>
              <w:t xml:space="preserve">суспензия для подкожного введения</w:t>
            </w:r>
          </w:p>
        </w:tc>
      </w:tr>
      <w:tr>
        <w:tc>
          <w:tcPr>
            <w:tcW w:w="1108" w:type="dxa"/>
          </w:tcPr>
          <w:p>
            <w:pPr>
              <w:pStyle w:val="0"/>
              <w:outlineLvl w:val="2"/>
            </w:pPr>
            <w:r>
              <w:rPr>
                <w:sz w:val="20"/>
              </w:rPr>
              <w:t xml:space="preserve">L</w:t>
            </w:r>
          </w:p>
        </w:tc>
        <w:tc>
          <w:tcPr>
            <w:tcW w:w="2665" w:type="dxa"/>
          </w:tcPr>
          <w:p>
            <w:pPr>
              <w:pStyle w:val="0"/>
            </w:pPr>
            <w:r>
              <w:rPr>
                <w:sz w:val="20"/>
              </w:rPr>
              <w:t xml:space="preserve">противоопухолевые препараты и иммуномодуляторы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L01</w:t>
            </w:r>
          </w:p>
        </w:tc>
        <w:tc>
          <w:tcPr>
            <w:tcW w:w="2665" w:type="dxa"/>
          </w:tcPr>
          <w:p>
            <w:pPr>
              <w:pStyle w:val="0"/>
            </w:pPr>
            <w:r>
              <w:rPr>
                <w:sz w:val="20"/>
              </w:rPr>
              <w:t xml:space="preserve">противоопухолевые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L01A</w:t>
            </w:r>
          </w:p>
        </w:tc>
        <w:tc>
          <w:tcPr>
            <w:tcW w:w="2665" w:type="dxa"/>
          </w:tcPr>
          <w:p>
            <w:pPr>
              <w:pStyle w:val="0"/>
            </w:pPr>
            <w:r>
              <w:rPr>
                <w:sz w:val="20"/>
              </w:rPr>
              <w:t xml:space="preserve">алкилирующие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L01AA</w:t>
            </w:r>
          </w:p>
        </w:tc>
        <w:tc>
          <w:tcPr>
            <w:tcW w:w="2665" w:type="dxa"/>
            <w:vMerge w:val="restart"/>
          </w:tcPr>
          <w:p>
            <w:pPr>
              <w:pStyle w:val="0"/>
            </w:pPr>
            <w:r>
              <w:rPr>
                <w:sz w:val="20"/>
              </w:rPr>
              <w:t xml:space="preserve">аналоги азотистого иприта</w:t>
            </w:r>
          </w:p>
        </w:tc>
        <w:tc>
          <w:tcPr>
            <w:tcW w:w="1757" w:type="dxa"/>
          </w:tcPr>
          <w:p>
            <w:pPr>
              <w:pStyle w:val="0"/>
            </w:pPr>
            <w:r>
              <w:rPr>
                <w:sz w:val="20"/>
              </w:rPr>
              <w:t xml:space="preserve">бендамустин</w:t>
            </w:r>
          </w:p>
        </w:tc>
        <w:tc>
          <w:tcPr>
            <w:tcW w:w="3515" w:type="dxa"/>
          </w:tcPr>
          <w:p>
            <w:pPr>
              <w:pStyle w:val="0"/>
            </w:pPr>
            <w:r>
              <w:rPr>
                <w:sz w:val="20"/>
              </w:rPr>
              <w:t xml:space="preserve">порошок для приготовления концентрата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ифосфамид</w:t>
            </w:r>
          </w:p>
        </w:tc>
        <w:tc>
          <w:tcPr>
            <w:tcW w:w="3515" w:type="dxa"/>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мелфалан</w:t>
            </w:r>
          </w:p>
        </w:tc>
        <w:tc>
          <w:tcPr>
            <w:tcW w:w="3515" w:type="dxa"/>
          </w:tcPr>
          <w:p>
            <w:pPr>
              <w:pStyle w:val="0"/>
            </w:pPr>
            <w:r>
              <w:rPr>
                <w:sz w:val="20"/>
              </w:rPr>
              <w:t xml:space="preserve">лиофилизат для приготовления раствора для внутрисосудистого введения;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хлорамбуцил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циклофосфамид</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W w:w="1108" w:type="dxa"/>
          </w:tcPr>
          <w:p>
            <w:pPr>
              <w:pStyle w:val="0"/>
            </w:pPr>
            <w:r>
              <w:rPr>
                <w:sz w:val="20"/>
              </w:rPr>
              <w:t xml:space="preserve">L01AB</w:t>
            </w:r>
          </w:p>
        </w:tc>
        <w:tc>
          <w:tcPr>
            <w:tcW w:w="2665" w:type="dxa"/>
          </w:tcPr>
          <w:p>
            <w:pPr>
              <w:pStyle w:val="0"/>
            </w:pPr>
            <w:r>
              <w:rPr>
                <w:sz w:val="20"/>
              </w:rPr>
              <w:t xml:space="preserve">алкилсульфонаты</w:t>
            </w:r>
          </w:p>
        </w:tc>
        <w:tc>
          <w:tcPr>
            <w:tcW w:w="1757" w:type="dxa"/>
          </w:tcPr>
          <w:p>
            <w:pPr>
              <w:pStyle w:val="0"/>
            </w:pPr>
            <w:r>
              <w:rPr>
                <w:sz w:val="20"/>
              </w:rPr>
              <w:t xml:space="preserve">бусульфан</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t xml:space="preserve">L01AC</w:t>
            </w:r>
          </w:p>
        </w:tc>
        <w:tc>
          <w:tcPr>
            <w:tcW w:w="2665" w:type="dxa"/>
          </w:tcPr>
          <w:p>
            <w:pPr>
              <w:pStyle w:val="0"/>
            </w:pPr>
            <w:r>
              <w:rPr>
                <w:sz w:val="20"/>
              </w:rPr>
              <w:t xml:space="preserve">этиленимины</w:t>
            </w:r>
          </w:p>
        </w:tc>
        <w:tc>
          <w:tcPr>
            <w:tcW w:w="1757" w:type="dxa"/>
          </w:tcPr>
          <w:p>
            <w:pPr>
              <w:pStyle w:val="0"/>
            </w:pPr>
            <w:r>
              <w:rPr>
                <w:sz w:val="20"/>
              </w:rPr>
              <w:t xml:space="preserve">тиотепа</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vMerge w:val="restart"/>
          </w:tcPr>
          <w:p>
            <w:pPr>
              <w:pStyle w:val="0"/>
            </w:pPr>
            <w:r>
              <w:rPr>
                <w:sz w:val="20"/>
              </w:rPr>
              <w:t xml:space="preserve">L01AD</w:t>
            </w:r>
          </w:p>
        </w:tc>
        <w:tc>
          <w:tcPr>
            <w:tcW w:w="2665" w:type="dxa"/>
            <w:vMerge w:val="restart"/>
          </w:tcPr>
          <w:p>
            <w:pPr>
              <w:pStyle w:val="0"/>
            </w:pPr>
            <w:r>
              <w:rPr>
                <w:sz w:val="20"/>
              </w:rPr>
              <w:t xml:space="preserve">производные нитрозомочевины</w:t>
            </w:r>
          </w:p>
        </w:tc>
        <w:tc>
          <w:tcPr>
            <w:tcW w:w="1757" w:type="dxa"/>
          </w:tcPr>
          <w:p>
            <w:pPr>
              <w:pStyle w:val="0"/>
            </w:pPr>
            <w:r>
              <w:rPr>
                <w:sz w:val="20"/>
              </w:rPr>
              <w:t xml:space="preserve">кармустин</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ломустин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фотемустин</w:t>
            </w:r>
          </w:p>
        </w:tc>
        <w:tc>
          <w:tcPr>
            <w:tcW w:w="3515" w:type="dxa"/>
          </w:tcPr>
          <w:p>
            <w:pPr>
              <w:pStyle w:val="0"/>
            </w:pPr>
            <w:r>
              <w:rPr>
                <w:sz w:val="20"/>
              </w:rPr>
              <w:t xml:space="preserve">порошок для приготовления раствора для инфузий</w:t>
            </w:r>
          </w:p>
        </w:tc>
      </w:tr>
      <w:tr>
        <w:tc>
          <w:tcPr>
            <w:tcW w:w="1108" w:type="dxa"/>
            <w:vMerge w:val="restart"/>
          </w:tcPr>
          <w:p>
            <w:pPr>
              <w:pStyle w:val="0"/>
            </w:pPr>
            <w:r>
              <w:rPr>
                <w:sz w:val="20"/>
              </w:rPr>
              <w:t xml:space="preserve">L01AX</w:t>
            </w:r>
          </w:p>
        </w:tc>
        <w:tc>
          <w:tcPr>
            <w:tcW w:w="2665" w:type="dxa"/>
            <w:vMerge w:val="restart"/>
          </w:tcPr>
          <w:p>
            <w:pPr>
              <w:pStyle w:val="0"/>
            </w:pPr>
            <w:r>
              <w:rPr>
                <w:sz w:val="20"/>
              </w:rPr>
              <w:t xml:space="preserve">другие алкилирующие средства</w:t>
            </w:r>
          </w:p>
        </w:tc>
        <w:tc>
          <w:tcPr>
            <w:tcW w:w="1757" w:type="dxa"/>
          </w:tcPr>
          <w:p>
            <w:pPr>
              <w:pStyle w:val="0"/>
            </w:pPr>
            <w:r>
              <w:rPr>
                <w:sz w:val="20"/>
              </w:rPr>
              <w:t xml:space="preserve">дакарбазин</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темозоломид</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капсулы</w:t>
            </w:r>
          </w:p>
        </w:tc>
      </w:tr>
      <w:tr>
        <w:tc>
          <w:tcPr>
            <w:tcW w:w="1108" w:type="dxa"/>
          </w:tcPr>
          <w:p>
            <w:pPr>
              <w:pStyle w:val="0"/>
            </w:pPr>
            <w:r>
              <w:rPr>
                <w:sz w:val="20"/>
              </w:rPr>
              <w:t xml:space="preserve">L01B</w:t>
            </w:r>
          </w:p>
        </w:tc>
        <w:tc>
          <w:tcPr>
            <w:gridSpan w:val="3"/>
            <w:tcW w:w="7937" w:type="dxa"/>
          </w:tcPr>
          <w:p>
            <w:pPr>
              <w:pStyle w:val="0"/>
            </w:pPr>
            <w:r>
              <w:rPr>
                <w:sz w:val="20"/>
              </w:rPr>
              <w:t xml:space="preserve">антиметаболиты</w:t>
            </w:r>
          </w:p>
        </w:tc>
      </w:tr>
      <w:tr>
        <w:tc>
          <w:tcPr>
            <w:tcW w:w="1108" w:type="dxa"/>
            <w:vMerge w:val="restart"/>
          </w:tcPr>
          <w:p>
            <w:pPr>
              <w:pStyle w:val="0"/>
            </w:pPr>
            <w:r>
              <w:rPr>
                <w:sz w:val="20"/>
              </w:rPr>
              <w:t xml:space="preserve">L01BA</w:t>
            </w:r>
          </w:p>
        </w:tc>
        <w:tc>
          <w:tcPr>
            <w:tcW w:w="2665" w:type="dxa"/>
            <w:vMerge w:val="restart"/>
          </w:tcPr>
          <w:p>
            <w:pPr>
              <w:pStyle w:val="0"/>
            </w:pPr>
            <w:r>
              <w:rPr>
                <w:sz w:val="20"/>
              </w:rPr>
              <w:t xml:space="preserve">аналоги фолиевой кислоты</w:t>
            </w:r>
          </w:p>
        </w:tc>
        <w:tc>
          <w:tcPr>
            <w:tcW w:w="1757" w:type="dxa"/>
          </w:tcPr>
          <w:p>
            <w:pPr>
              <w:pStyle w:val="0"/>
            </w:pPr>
            <w:r>
              <w:rPr>
                <w:sz w:val="20"/>
              </w:rPr>
              <w:t xml:space="preserve">метотрексат</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пеметрексед</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ралтитрексид</w:t>
            </w:r>
          </w:p>
        </w:tc>
        <w:tc>
          <w:tcPr>
            <w:tcW w:w="3515" w:type="dxa"/>
          </w:tcPr>
          <w:p>
            <w:pPr>
              <w:pStyle w:val="0"/>
            </w:pPr>
            <w:r>
              <w:rPr>
                <w:sz w:val="20"/>
              </w:rPr>
              <w:t xml:space="preserve">лиофилизат для приготовления раствора для инфузий</w:t>
            </w:r>
          </w:p>
        </w:tc>
      </w:tr>
      <w:tr>
        <w:tc>
          <w:tcPr>
            <w:tcW w:w="1108" w:type="dxa"/>
            <w:vMerge w:val="restart"/>
          </w:tcPr>
          <w:p>
            <w:pPr>
              <w:pStyle w:val="0"/>
            </w:pPr>
            <w:r>
              <w:rPr>
                <w:sz w:val="20"/>
              </w:rPr>
              <w:t xml:space="preserve">L01BB</w:t>
            </w:r>
          </w:p>
        </w:tc>
        <w:tc>
          <w:tcPr>
            <w:tcW w:w="2665" w:type="dxa"/>
            <w:vMerge w:val="restart"/>
          </w:tcPr>
          <w:p>
            <w:pPr>
              <w:pStyle w:val="0"/>
            </w:pPr>
            <w:r>
              <w:rPr>
                <w:sz w:val="20"/>
              </w:rPr>
              <w:t xml:space="preserve">аналоги пурина</w:t>
            </w:r>
          </w:p>
        </w:tc>
        <w:tc>
          <w:tcPr>
            <w:tcW w:w="1757" w:type="dxa"/>
          </w:tcPr>
          <w:p>
            <w:pPr>
              <w:pStyle w:val="0"/>
            </w:pPr>
            <w:r>
              <w:rPr>
                <w:sz w:val="20"/>
              </w:rPr>
              <w:t xml:space="preserve">меркаптопурин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неларабин</w:t>
            </w:r>
          </w:p>
        </w:tc>
        <w:tc>
          <w:tcPr>
            <w:tcW w:w="3515" w:type="dxa"/>
          </w:tcPr>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флударабин</w:t>
            </w:r>
          </w:p>
        </w:tc>
        <w:tc>
          <w:tcPr>
            <w:tcW w:w="3515" w:type="dxa"/>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L01BC</w:t>
            </w:r>
          </w:p>
        </w:tc>
        <w:tc>
          <w:tcPr>
            <w:tcW w:w="2665" w:type="dxa"/>
            <w:vMerge w:val="restart"/>
          </w:tcPr>
          <w:p>
            <w:pPr>
              <w:pStyle w:val="0"/>
            </w:pPr>
            <w:r>
              <w:rPr>
                <w:sz w:val="20"/>
              </w:rPr>
              <w:t xml:space="preserve">аналоги пиримидина</w:t>
            </w:r>
          </w:p>
        </w:tc>
        <w:tc>
          <w:tcPr>
            <w:tcW w:w="1757" w:type="dxa"/>
          </w:tcPr>
          <w:p>
            <w:pPr>
              <w:pStyle w:val="0"/>
            </w:pPr>
            <w:r>
              <w:rPr>
                <w:sz w:val="20"/>
              </w:rPr>
              <w:t xml:space="preserve">азацитидин</w:t>
            </w:r>
          </w:p>
        </w:tc>
        <w:tc>
          <w:tcPr>
            <w:tcW w:w="3515"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1757" w:type="dxa"/>
          </w:tcPr>
          <w:p>
            <w:pPr>
              <w:pStyle w:val="0"/>
            </w:pPr>
            <w:r>
              <w:rPr>
                <w:sz w:val="20"/>
              </w:rPr>
              <w:t xml:space="preserve">гемцитабин</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капецитабин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фторурацил</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внутрисосудистого введения;</w:t>
            </w:r>
          </w:p>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1757" w:type="dxa"/>
          </w:tcPr>
          <w:p>
            <w:pPr>
              <w:pStyle w:val="0"/>
            </w:pPr>
            <w:r>
              <w:rPr>
                <w:sz w:val="20"/>
              </w:rPr>
              <w:t xml:space="preserve">цитарабин</w:t>
            </w:r>
          </w:p>
        </w:tc>
        <w:tc>
          <w:tcPr>
            <w:tcW w:w="3515" w:type="dxa"/>
          </w:tcPr>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тегафур</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тегафур + [урацил]</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децитабин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tcPr>
          <w:p>
            <w:pPr>
              <w:pStyle w:val="0"/>
            </w:pPr>
            <w:r>
              <w:rPr>
                <w:sz w:val="20"/>
              </w:rPr>
              <w:t xml:space="preserve">L01C</w:t>
            </w:r>
          </w:p>
        </w:tc>
        <w:tc>
          <w:tcPr>
            <w:tcW w:w="2665" w:type="dxa"/>
          </w:tcPr>
          <w:p>
            <w:pPr>
              <w:pStyle w:val="0"/>
            </w:pPr>
            <w:r>
              <w:rPr>
                <w:sz w:val="20"/>
              </w:rPr>
              <w:t xml:space="preserve">алкалоиды растительного происхождения и другие природные вещества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L01CA</w:t>
            </w:r>
          </w:p>
        </w:tc>
        <w:tc>
          <w:tcPr>
            <w:tcW w:w="2665" w:type="dxa"/>
            <w:vMerge w:val="restart"/>
          </w:tcPr>
          <w:p>
            <w:pPr>
              <w:pStyle w:val="0"/>
            </w:pPr>
            <w:r>
              <w:rPr>
                <w:sz w:val="20"/>
              </w:rPr>
              <w:t xml:space="preserve">алкалоиды барвинка и их аналоги</w:t>
            </w:r>
          </w:p>
        </w:tc>
        <w:tc>
          <w:tcPr>
            <w:tcW w:w="1757" w:type="dxa"/>
          </w:tcPr>
          <w:p>
            <w:pPr>
              <w:pStyle w:val="0"/>
            </w:pPr>
            <w:r>
              <w:rPr>
                <w:sz w:val="20"/>
              </w:rPr>
              <w:t xml:space="preserve">винбластин</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винкристин</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винорелбин</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винфлунин</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r>
          </w:p>
        </w:tc>
        <w:tc>
          <w:tcPr>
            <w:tcW w:w="2665" w:type="dxa"/>
          </w:tcPr>
          <w:p>
            <w:pPr>
              <w:pStyle w:val="0"/>
            </w:pPr>
            <w:r>
              <w:rPr>
                <w:sz w:val="20"/>
              </w:rPr>
              <w:t xml:space="preserve">производные подофиллотоксина</w:t>
            </w:r>
          </w:p>
        </w:tc>
        <w:tc>
          <w:tcPr>
            <w:tcW w:w="1757" w:type="dxa"/>
          </w:tcPr>
          <w:p>
            <w:pPr>
              <w:pStyle w:val="0"/>
            </w:pPr>
            <w:r>
              <w:rPr>
                <w:sz w:val="20"/>
              </w:rPr>
              <w:t xml:space="preserve">этопозид</w:t>
            </w:r>
          </w:p>
        </w:tc>
        <w:tc>
          <w:tcPr>
            <w:tcW w:w="3515"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108" w:type="dxa"/>
            <w:vMerge w:val="restart"/>
          </w:tcPr>
          <w:p>
            <w:pPr>
              <w:pStyle w:val="0"/>
            </w:pPr>
            <w:r>
              <w:rPr>
                <w:sz w:val="20"/>
              </w:rPr>
              <w:t xml:space="preserve">L01CD</w:t>
            </w:r>
          </w:p>
        </w:tc>
        <w:tc>
          <w:tcPr>
            <w:tcW w:w="2665" w:type="dxa"/>
            <w:vMerge w:val="restart"/>
          </w:tcPr>
          <w:p>
            <w:pPr>
              <w:pStyle w:val="0"/>
            </w:pPr>
            <w:r>
              <w:rPr>
                <w:sz w:val="20"/>
              </w:rPr>
              <w:t xml:space="preserve">таксаны</w:t>
            </w:r>
          </w:p>
        </w:tc>
        <w:tc>
          <w:tcPr>
            <w:tcW w:w="1757" w:type="dxa"/>
          </w:tcPr>
          <w:p>
            <w:pPr>
              <w:pStyle w:val="0"/>
            </w:pPr>
            <w:r>
              <w:rPr>
                <w:sz w:val="20"/>
              </w:rPr>
              <w:t xml:space="preserve">доцетаксел</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паклитаксел</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паклитаксел + альбумин</w:t>
            </w:r>
          </w:p>
        </w:tc>
        <w:tc>
          <w:tcPr>
            <w:tcW w:w="3515" w:type="dxa"/>
          </w:tcPr>
          <w:p>
            <w:pPr>
              <w:pStyle w:val="0"/>
            </w:pPr>
            <w:r>
              <w:rPr>
                <w:sz w:val="20"/>
              </w:rPr>
              <w:t xml:space="preserve">лиофилизат для приготовления суспензии для инфузий</w:t>
            </w:r>
          </w:p>
        </w:tc>
      </w:tr>
      <w:tr>
        <w:tc>
          <w:tcPr>
            <w:vMerge w:val="continue"/>
          </w:tcPr>
          <w:p/>
        </w:tc>
        <w:tc>
          <w:tcPr>
            <w:vMerge w:val="continue"/>
          </w:tcPr>
          <w:p/>
        </w:tc>
        <w:tc>
          <w:tcPr>
            <w:tcW w:w="1757" w:type="dxa"/>
          </w:tcPr>
          <w:p>
            <w:pPr>
              <w:pStyle w:val="0"/>
            </w:pPr>
            <w:r>
              <w:rPr>
                <w:sz w:val="20"/>
              </w:rPr>
              <w:t xml:space="preserve">кабазитаксел</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L01D</w:t>
            </w:r>
          </w:p>
        </w:tc>
        <w:tc>
          <w:tcPr>
            <w:tcW w:w="2665" w:type="dxa"/>
          </w:tcPr>
          <w:p>
            <w:pPr>
              <w:pStyle w:val="0"/>
            </w:pPr>
            <w:r>
              <w:rPr>
                <w:sz w:val="20"/>
              </w:rPr>
              <w:t xml:space="preserve">противоопухолевые антибиотики и родственные соединения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L01DA01</w:t>
            </w:r>
          </w:p>
        </w:tc>
        <w:tc>
          <w:tcPr>
            <w:tcW w:w="2665" w:type="dxa"/>
          </w:tcPr>
          <w:p>
            <w:pPr>
              <w:pStyle w:val="0"/>
            </w:pPr>
            <w:r>
              <w:rPr>
                <w:sz w:val="20"/>
              </w:rPr>
              <w:t xml:space="preserve">противоопухолевое средство - антибиотик</w:t>
            </w:r>
          </w:p>
        </w:tc>
        <w:tc>
          <w:tcPr>
            <w:tcW w:w="1757" w:type="dxa"/>
          </w:tcPr>
          <w:p>
            <w:pPr>
              <w:pStyle w:val="0"/>
            </w:pPr>
            <w:r>
              <w:rPr>
                <w:sz w:val="20"/>
              </w:rPr>
              <w:t xml:space="preserve">Дактиномицин</w:t>
            </w:r>
          </w:p>
        </w:tc>
        <w:tc>
          <w:tcPr>
            <w:tcW w:w="3515" w:type="dxa"/>
          </w:tcPr>
          <w:p>
            <w:pPr>
              <w:pStyle w:val="0"/>
            </w:pPr>
            <w:r>
              <w:rPr>
                <w:sz w:val="20"/>
              </w:rPr>
              <w:t xml:space="preserve">лиофилизат для приготовления раствора для внутривенного введения и перфузий;</w:t>
            </w:r>
          </w:p>
          <w:p>
            <w:pPr>
              <w:pStyle w:val="0"/>
            </w:pPr>
            <w:r>
              <w:rPr>
                <w:sz w:val="20"/>
              </w:rPr>
              <w:t xml:space="preserve">раствор для внутривенного введения и перфузий</w:t>
            </w:r>
          </w:p>
        </w:tc>
      </w:tr>
      <w:tr>
        <w:tc>
          <w:tcPr>
            <w:tcW w:w="1108" w:type="dxa"/>
            <w:vMerge w:val="restart"/>
          </w:tcPr>
          <w:p>
            <w:pPr>
              <w:pStyle w:val="0"/>
            </w:pPr>
            <w:r>
              <w:rPr>
                <w:sz w:val="20"/>
              </w:rPr>
              <w:t xml:space="preserve">L01DB</w:t>
            </w:r>
          </w:p>
        </w:tc>
        <w:tc>
          <w:tcPr>
            <w:tcW w:w="2665" w:type="dxa"/>
            <w:vMerge w:val="restart"/>
          </w:tcPr>
          <w:p>
            <w:pPr>
              <w:pStyle w:val="0"/>
            </w:pPr>
            <w:r>
              <w:rPr>
                <w:sz w:val="20"/>
              </w:rPr>
              <w:t xml:space="preserve">антрациклины и родственные соединения</w:t>
            </w:r>
          </w:p>
        </w:tc>
        <w:tc>
          <w:tcPr>
            <w:tcW w:w="1757" w:type="dxa"/>
          </w:tcPr>
          <w:p>
            <w:pPr>
              <w:pStyle w:val="0"/>
            </w:pPr>
            <w:r>
              <w:rPr>
                <w:sz w:val="20"/>
              </w:rPr>
              <w:t xml:space="preserve">даунорубицин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доксорубицин</w:t>
            </w:r>
          </w:p>
        </w:tc>
        <w:tc>
          <w:tcPr>
            <w:tcW w:w="3515"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раствор для внутрисосудистого и внутрипузырного введения</w:t>
            </w:r>
          </w:p>
        </w:tc>
      </w:tr>
      <w:tr>
        <w:tc>
          <w:tcPr>
            <w:vMerge w:val="continue"/>
          </w:tcPr>
          <w:p/>
        </w:tc>
        <w:tc>
          <w:tcPr>
            <w:vMerge w:val="continue"/>
          </w:tcPr>
          <w:p/>
        </w:tc>
        <w:tc>
          <w:tcPr>
            <w:tcW w:w="1757" w:type="dxa"/>
          </w:tcPr>
          <w:p>
            <w:pPr>
              <w:pStyle w:val="0"/>
            </w:pPr>
            <w:r>
              <w:rPr>
                <w:sz w:val="20"/>
              </w:rPr>
              <w:t xml:space="preserve">идарубицин</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митоксантрон</w:t>
            </w:r>
          </w:p>
        </w:tc>
        <w:tc>
          <w:tcPr>
            <w:tcW w:w="3515" w:type="dxa"/>
          </w:tcPr>
          <w:p>
            <w:pPr>
              <w:pStyle w:val="0"/>
            </w:pPr>
            <w:r>
              <w:rPr>
                <w:sz w:val="20"/>
              </w:rPr>
              <w:t xml:space="preserve">концентрат для приготовления раствора для внутривенного и внутриплеврального введения;</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эпирубицин</w:t>
            </w:r>
          </w:p>
        </w:tc>
        <w:tc>
          <w:tcPr>
            <w:tcW w:w="3515" w:type="dxa"/>
          </w:tcPr>
          <w:p>
            <w:pPr>
              <w:pStyle w:val="0"/>
            </w:pPr>
            <w:r>
              <w:rPr>
                <w:sz w:val="20"/>
              </w:rPr>
              <w:t xml:space="preserve">концентрат для приготовления раствора для внутривенного и внутриполостного введения;</w:t>
            </w:r>
          </w:p>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1108" w:type="dxa"/>
            <w:vMerge w:val="restart"/>
          </w:tcPr>
          <w:p>
            <w:pPr>
              <w:pStyle w:val="0"/>
            </w:pPr>
            <w:r>
              <w:rPr>
                <w:sz w:val="20"/>
              </w:rPr>
              <w:t xml:space="preserve">L01DC</w:t>
            </w:r>
          </w:p>
        </w:tc>
        <w:tc>
          <w:tcPr>
            <w:tcW w:w="2665" w:type="dxa"/>
            <w:vMerge w:val="restart"/>
          </w:tcPr>
          <w:p>
            <w:pPr>
              <w:pStyle w:val="0"/>
            </w:pPr>
            <w:r>
              <w:rPr>
                <w:sz w:val="20"/>
              </w:rPr>
              <w:t xml:space="preserve">другие противоопухолевые антибиотики</w:t>
            </w:r>
          </w:p>
        </w:tc>
        <w:tc>
          <w:tcPr>
            <w:tcW w:w="1757" w:type="dxa"/>
          </w:tcPr>
          <w:p>
            <w:pPr>
              <w:pStyle w:val="0"/>
            </w:pPr>
            <w:r>
              <w:rPr>
                <w:sz w:val="20"/>
              </w:rPr>
              <w:t xml:space="preserve">блеомицин</w:t>
            </w:r>
          </w:p>
        </w:tc>
        <w:tc>
          <w:tcPr>
            <w:tcW w:w="3515"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иксабепилон</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митомицин</w:t>
            </w:r>
          </w:p>
        </w:tc>
        <w:tc>
          <w:tcPr>
            <w:tcW w:w="3515" w:type="dxa"/>
          </w:tcPr>
          <w:p>
            <w:pPr>
              <w:pStyle w:val="0"/>
            </w:pPr>
            <w:r>
              <w:rPr>
                <w:sz w:val="20"/>
              </w:rPr>
              <w:t xml:space="preserve">лиофилизат для приготовления раствора для инъекций</w:t>
            </w:r>
          </w:p>
        </w:tc>
      </w:tr>
      <w:tr>
        <w:tc>
          <w:tcPr>
            <w:tcW w:w="1108" w:type="dxa"/>
          </w:tcPr>
          <w:p>
            <w:pPr>
              <w:pStyle w:val="0"/>
            </w:pPr>
            <w:r>
              <w:rPr>
                <w:sz w:val="20"/>
              </w:rPr>
              <w:t xml:space="preserve">L01X</w:t>
            </w:r>
          </w:p>
        </w:tc>
        <w:tc>
          <w:tcPr>
            <w:tcW w:w="2665" w:type="dxa"/>
          </w:tcPr>
          <w:p>
            <w:pPr>
              <w:pStyle w:val="0"/>
            </w:pPr>
            <w:r>
              <w:rPr>
                <w:sz w:val="20"/>
              </w:rPr>
              <w:t xml:space="preserve">другие противоопухолевые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L01XA</w:t>
            </w:r>
          </w:p>
        </w:tc>
        <w:tc>
          <w:tcPr>
            <w:tcW w:w="2665" w:type="dxa"/>
            <w:vMerge w:val="restart"/>
          </w:tcPr>
          <w:p>
            <w:pPr>
              <w:pStyle w:val="0"/>
            </w:pPr>
            <w:r>
              <w:rPr>
                <w:sz w:val="20"/>
              </w:rPr>
              <w:t xml:space="preserve">препараты платины</w:t>
            </w:r>
          </w:p>
        </w:tc>
        <w:tc>
          <w:tcPr>
            <w:tcW w:w="1757" w:type="dxa"/>
          </w:tcPr>
          <w:p>
            <w:pPr>
              <w:pStyle w:val="0"/>
            </w:pPr>
            <w:r>
              <w:rPr>
                <w:sz w:val="20"/>
              </w:rPr>
              <w:t xml:space="preserve">карбоплатин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оксалиплатин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цисплатин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tcW w:w="1108" w:type="dxa"/>
          </w:tcPr>
          <w:p>
            <w:pPr>
              <w:pStyle w:val="0"/>
            </w:pPr>
            <w:r>
              <w:rPr>
                <w:sz w:val="20"/>
              </w:rPr>
              <w:t xml:space="preserve">L01XB</w:t>
            </w:r>
          </w:p>
        </w:tc>
        <w:tc>
          <w:tcPr>
            <w:tcW w:w="2665" w:type="dxa"/>
          </w:tcPr>
          <w:p>
            <w:pPr>
              <w:pStyle w:val="0"/>
            </w:pPr>
            <w:r>
              <w:rPr>
                <w:sz w:val="20"/>
              </w:rPr>
              <w:t xml:space="preserve">метилгидразины</w:t>
            </w:r>
          </w:p>
        </w:tc>
        <w:tc>
          <w:tcPr>
            <w:tcW w:w="1757" w:type="dxa"/>
          </w:tcPr>
          <w:p>
            <w:pPr>
              <w:pStyle w:val="0"/>
            </w:pPr>
            <w:r>
              <w:rPr>
                <w:sz w:val="20"/>
              </w:rPr>
              <w:t xml:space="preserve">прокарбазин</w:t>
            </w:r>
          </w:p>
        </w:tc>
        <w:tc>
          <w:tcPr>
            <w:tcW w:w="3515" w:type="dxa"/>
          </w:tcPr>
          <w:p>
            <w:pPr>
              <w:pStyle w:val="0"/>
            </w:pPr>
            <w:r>
              <w:rPr>
                <w:sz w:val="20"/>
              </w:rPr>
              <w:t xml:space="preserve">капсулы</w:t>
            </w:r>
          </w:p>
        </w:tc>
      </w:tr>
      <w:tr>
        <w:tc>
          <w:tcPr>
            <w:tcW w:w="1108" w:type="dxa"/>
            <w:tcBorders>
              <w:bottom w:val="nil"/>
            </w:tcBorders>
            <w:vMerge w:val="restart"/>
          </w:tcPr>
          <w:p>
            <w:pPr>
              <w:pStyle w:val="0"/>
            </w:pPr>
            <w:r>
              <w:rPr>
                <w:sz w:val="20"/>
              </w:rPr>
              <w:t xml:space="preserve">L01XC</w:t>
            </w:r>
          </w:p>
        </w:tc>
        <w:tc>
          <w:tcPr>
            <w:tcW w:w="2665" w:type="dxa"/>
            <w:tcBorders>
              <w:bottom w:val="nil"/>
            </w:tcBorders>
            <w:vMerge w:val="restart"/>
          </w:tcPr>
          <w:p>
            <w:pPr>
              <w:pStyle w:val="0"/>
            </w:pPr>
            <w:r>
              <w:rPr>
                <w:sz w:val="20"/>
              </w:rPr>
              <w:t xml:space="preserve">моноклональные антитела</w:t>
            </w:r>
          </w:p>
        </w:tc>
        <w:tc>
          <w:tcPr>
            <w:tcW w:w="1757" w:type="dxa"/>
          </w:tcPr>
          <w:p>
            <w:pPr>
              <w:pStyle w:val="0"/>
            </w:pPr>
            <w:r>
              <w:rPr>
                <w:sz w:val="20"/>
              </w:rPr>
              <w:t xml:space="preserve">атезолизумаб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авелумаб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бевацизумаб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блинатумомаб</w:t>
            </w:r>
          </w:p>
        </w:tc>
        <w:tc>
          <w:tcPr>
            <w:tcW w:w="3515" w:type="dxa"/>
          </w:tcPr>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брентуксимаб ведотин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даратумумаб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дурвалумаб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изатуксимаб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ипилимумаб</w:t>
            </w:r>
          </w:p>
        </w:tc>
        <w:tc>
          <w:tcPr>
            <w:tcW w:w="3515" w:type="dxa"/>
          </w:tcPr>
          <w:p>
            <w:pPr>
              <w:pStyle w:val="0"/>
            </w:pPr>
            <w:r>
              <w:rPr>
                <w:sz w:val="20"/>
              </w:rPr>
              <w:t xml:space="preserve">раствор для инфузий;</w:t>
            </w:r>
          </w:p>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ниволумаб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обинутузумаб</w:t>
            </w:r>
          </w:p>
        </w:tc>
        <w:tc>
          <w:tcPr>
            <w:tcW w:w="3515" w:type="dxa"/>
          </w:tcPr>
          <w:p>
            <w:pPr>
              <w:pStyle w:val="0"/>
            </w:pPr>
            <w:r>
              <w:rPr>
                <w:sz w:val="20"/>
              </w:rPr>
              <w:t xml:space="preserve">концентрат для приготовления раствора для инфузий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панитумумаб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пембролизумаб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пролголимаб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пертузумаб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рамуцирумаб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ритуксимаб</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трастузумаб эмтанзин</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трастузумаб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элотузумаб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цетуксимаб</w:t>
            </w:r>
          </w:p>
        </w:tc>
        <w:tc>
          <w:tcPr>
            <w:tcW w:w="3515" w:type="dxa"/>
          </w:tcPr>
          <w:p>
            <w:pPr>
              <w:pStyle w:val="0"/>
            </w:pPr>
            <w:r>
              <w:rPr>
                <w:sz w:val="20"/>
              </w:rPr>
              <w:t xml:space="preserve">раствор для инфузий</w:t>
            </w:r>
          </w:p>
        </w:tc>
      </w:tr>
      <w:tr>
        <w:tc>
          <w:tcPr>
            <w:tcW w:w="1108" w:type="dxa"/>
            <w:vMerge w:val="restart"/>
          </w:tcPr>
          <w:p>
            <w:pPr>
              <w:pStyle w:val="0"/>
            </w:pPr>
            <w:r>
              <w:rPr>
                <w:sz w:val="20"/>
              </w:rPr>
              <w:t xml:space="preserve">L01XD</w:t>
            </w:r>
          </w:p>
        </w:tc>
        <w:tc>
          <w:tcPr>
            <w:tcW w:w="2665" w:type="dxa"/>
            <w:vMerge w:val="restart"/>
          </w:tcPr>
          <w:p>
            <w:pPr>
              <w:pStyle w:val="0"/>
            </w:pPr>
            <w:r>
              <w:rPr>
                <w:sz w:val="20"/>
              </w:rPr>
              <w:t xml:space="preserve">фотосенсибилизирующее средство</w:t>
            </w:r>
          </w:p>
        </w:tc>
        <w:tc>
          <w:tcPr>
            <w:tcW w:w="1757" w:type="dxa"/>
          </w:tcPr>
          <w:p>
            <w:pPr>
              <w:pStyle w:val="0"/>
            </w:pPr>
            <w:r>
              <w:rPr>
                <w:sz w:val="20"/>
              </w:rPr>
              <w:t xml:space="preserve">хлорин Е6</w:t>
            </w:r>
          </w:p>
        </w:tc>
        <w:tc>
          <w:tcPr>
            <w:tcW w:w="3515"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хлорина Е6 димеглюмин</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сумма натриевых солей хлорина е6, хлорина р6, пурпурина 5</w:t>
            </w:r>
          </w:p>
        </w:tc>
        <w:tc>
          <w:tcPr>
            <w:tcW w:w="3515" w:type="dxa"/>
          </w:tcPr>
          <w:p>
            <w:pPr>
              <w:pStyle w:val="0"/>
            </w:pPr>
            <w:r>
              <w:rPr>
                <w:sz w:val="20"/>
              </w:rPr>
              <w:t xml:space="preserve">концентрат для приготовления раствора для инфузий</w:t>
            </w:r>
          </w:p>
        </w:tc>
      </w:tr>
      <w:tr>
        <w:tc>
          <w:tcPr>
            <w:tcW w:w="1108" w:type="dxa"/>
            <w:tcBorders>
              <w:bottom w:val="nil"/>
            </w:tcBorders>
            <w:vMerge w:val="restart"/>
          </w:tcPr>
          <w:p>
            <w:pPr>
              <w:pStyle w:val="0"/>
            </w:pPr>
            <w:r>
              <w:rPr>
                <w:sz w:val="20"/>
              </w:rPr>
              <w:t xml:space="preserve">L01XE</w:t>
            </w:r>
          </w:p>
        </w:tc>
        <w:tc>
          <w:tcPr>
            <w:tcW w:w="2665" w:type="dxa"/>
            <w:tcBorders>
              <w:bottom w:val="nil"/>
            </w:tcBorders>
            <w:vMerge w:val="restart"/>
          </w:tcPr>
          <w:p>
            <w:pPr>
              <w:pStyle w:val="0"/>
            </w:pPr>
            <w:r>
              <w:rPr>
                <w:sz w:val="20"/>
              </w:rPr>
              <w:t xml:space="preserve">ингибиторы протеинкиназы</w:t>
            </w:r>
          </w:p>
        </w:tc>
        <w:tc>
          <w:tcPr>
            <w:tcW w:w="1757" w:type="dxa"/>
          </w:tcPr>
          <w:p>
            <w:pPr>
              <w:pStyle w:val="0"/>
            </w:pPr>
            <w:r>
              <w:rPr>
                <w:sz w:val="20"/>
              </w:rPr>
              <w:t xml:space="preserve">акситиниб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абемациклиб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акалабрутиниб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алектиниб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афатиниб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бозутиниб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вандетаниб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вемурафениб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гефитиниб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дабрафениб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дабрафениб + траметиниб</w:t>
            </w:r>
          </w:p>
        </w:tc>
        <w:tc>
          <w:tcPr>
            <w:tcW w:w="3515" w:type="dxa"/>
          </w:tcPr>
          <w:p>
            <w:pPr>
              <w:pStyle w:val="0"/>
            </w:pPr>
            <w:r>
              <w:rPr>
                <w:sz w:val="20"/>
              </w:rPr>
              <w:t xml:space="preserve">капсул и таблеток, покрытых пленочной оболочкой, набор</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дазатиниб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ибрутиниб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иматиниб</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кобиметиниб</w:t>
            </w:r>
          </w:p>
        </w:tc>
        <w:tc>
          <w:tcPr>
            <w:tcW w:w="3515" w:type="dxa"/>
          </w:tcPr>
          <w:p>
            <w:pPr>
              <w:pStyle w:val="0"/>
            </w:pPr>
            <w:r>
              <w:rPr>
                <w:sz w:val="20"/>
              </w:rPr>
              <w:t xml:space="preserve">таблетки, покрытые пленочной оболочкой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кабозантиниб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кризотиниб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лапатиниб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ленватиниб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мидостаурин</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нилотиниб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нинтеданиб</w:t>
            </w:r>
          </w:p>
        </w:tc>
        <w:tc>
          <w:tcPr>
            <w:tcW w:w="3515" w:type="dxa"/>
          </w:tcPr>
          <w:p>
            <w:pPr>
              <w:pStyle w:val="0"/>
            </w:pPr>
            <w:r>
              <w:rPr>
                <w:sz w:val="20"/>
              </w:rPr>
              <w:t xml:space="preserve">капсулы мягкие</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осимертиниб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пазопаниб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палбоциклиб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регорафениб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рибоциклиб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руксолитиниб</w:t>
            </w:r>
          </w:p>
        </w:tc>
        <w:tc>
          <w:tcPr>
            <w:tcW w:w="3515"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сорафениб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сунитиниб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траметиниб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церитиниб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эрлотиниб</w:t>
            </w:r>
          </w:p>
        </w:tc>
        <w:tc>
          <w:tcPr>
            <w:tcW w:w="3515" w:type="dxa"/>
          </w:tcPr>
          <w:p>
            <w:pPr>
              <w:pStyle w:val="0"/>
            </w:pPr>
            <w:r>
              <w:rPr>
                <w:sz w:val="20"/>
              </w:rPr>
              <w:t xml:space="preserve">таблетки, покрытые пленочной оболочкой</w:t>
            </w:r>
          </w:p>
        </w:tc>
      </w:tr>
      <w:tr>
        <w:tc>
          <w:tcPr>
            <w:tcW w:w="1108" w:type="dxa"/>
            <w:tcBorders>
              <w:bottom w:val="nil"/>
            </w:tcBorders>
            <w:vMerge w:val="restart"/>
          </w:tcPr>
          <w:p>
            <w:pPr>
              <w:pStyle w:val="0"/>
            </w:pPr>
            <w:r>
              <w:rPr>
                <w:sz w:val="20"/>
              </w:rPr>
              <w:t xml:space="preserve">L01XX</w:t>
            </w:r>
          </w:p>
        </w:tc>
        <w:tc>
          <w:tcPr>
            <w:tcW w:w="2665" w:type="dxa"/>
            <w:tcBorders>
              <w:bottom w:val="nil"/>
            </w:tcBorders>
            <w:vMerge w:val="restart"/>
          </w:tcPr>
          <w:p>
            <w:pPr>
              <w:pStyle w:val="0"/>
            </w:pPr>
            <w:r>
              <w:rPr>
                <w:sz w:val="20"/>
              </w:rPr>
              <w:t xml:space="preserve">прочие противоопухолевые препараты</w:t>
            </w:r>
          </w:p>
        </w:tc>
        <w:tc>
          <w:tcPr>
            <w:tcW w:w="1757" w:type="dxa"/>
          </w:tcPr>
          <w:p>
            <w:pPr>
              <w:pStyle w:val="0"/>
            </w:pPr>
            <w:r>
              <w:rPr>
                <w:sz w:val="20"/>
              </w:rPr>
              <w:t xml:space="preserve">аспарагиназа</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афлиберцепт</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внутриглазного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гидроксикарбамид</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бортезомиб</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венетоклакс</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висмодегиб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иксазомиб</w:t>
            </w:r>
          </w:p>
        </w:tc>
        <w:tc>
          <w:tcPr>
            <w:tcW w:w="3515"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иринотекан</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митотан</w:t>
            </w:r>
          </w:p>
        </w:tc>
        <w:tc>
          <w:tcPr>
            <w:tcW w:w="3515" w:type="dxa"/>
          </w:tcPr>
          <w:p>
            <w:pPr>
              <w:pStyle w:val="0"/>
            </w:pPr>
            <w:r>
              <w:rPr>
                <w:sz w:val="20"/>
              </w:rPr>
              <w:t xml:space="preserve">таблетки</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олапариб</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топотекан</w:t>
            </w:r>
          </w:p>
        </w:tc>
        <w:tc>
          <w:tcPr>
            <w:tcW w:w="3515"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карфилзомиб</w:t>
            </w:r>
          </w:p>
        </w:tc>
        <w:tc>
          <w:tcPr>
            <w:tcW w:w="3515"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пэгаспаргаза</w:t>
            </w:r>
          </w:p>
        </w:tc>
        <w:tc>
          <w:tcPr>
            <w:tcW w:w="3515" w:type="dxa"/>
          </w:tcPr>
          <w:p>
            <w:pPr>
              <w:pStyle w:val="0"/>
            </w:pPr>
            <w:r>
              <w:rPr>
                <w:sz w:val="20"/>
              </w:rPr>
              <w:t xml:space="preserve">лиофилизат для приготовления раствора для внутримышечного введения и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талазопариб</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третиноин</w:t>
            </w:r>
          </w:p>
        </w:tc>
        <w:tc>
          <w:tcPr>
            <w:tcW w:w="3515"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эрибулин</w:t>
            </w:r>
          </w:p>
        </w:tc>
        <w:tc>
          <w:tcPr>
            <w:tcW w:w="3515" w:type="dxa"/>
          </w:tcPr>
          <w:p>
            <w:pPr>
              <w:pStyle w:val="0"/>
            </w:pPr>
            <w:r>
              <w:rPr>
                <w:sz w:val="20"/>
              </w:rPr>
              <w:t xml:space="preserve">раствор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диглицидил метилфосфонат</w:t>
            </w:r>
          </w:p>
        </w:tc>
        <w:tc>
          <w:tcPr>
            <w:tcW w:w="3515" w:type="dxa"/>
          </w:tcPr>
          <w:p>
            <w:pPr>
              <w:pStyle w:val="0"/>
            </w:pPr>
            <w:r>
              <w:rPr>
                <w:sz w:val="20"/>
              </w:rPr>
              <w:t xml:space="preserve">мазь для наружного применения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фактор некроза опухоли альфа-1 [тимозин рекомбинантный]</w:t>
            </w:r>
          </w:p>
        </w:tc>
        <w:tc>
          <w:tcPr>
            <w:tcW w:w="3515"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арабинопиранозилметил нитрозомочевина</w:t>
            </w:r>
          </w:p>
        </w:tc>
        <w:tc>
          <w:tcPr>
            <w:tcW w:w="3515"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алпелисиб</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L02</w:t>
            </w:r>
          </w:p>
        </w:tc>
        <w:tc>
          <w:tcPr>
            <w:tcW w:w="2665" w:type="dxa"/>
          </w:tcPr>
          <w:p>
            <w:pPr>
              <w:pStyle w:val="0"/>
            </w:pPr>
            <w:r>
              <w:rPr>
                <w:sz w:val="20"/>
              </w:rPr>
              <w:t xml:space="preserve">противоопухолевые гормональные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L02A</w:t>
            </w:r>
          </w:p>
        </w:tc>
        <w:tc>
          <w:tcPr>
            <w:tcW w:w="2665" w:type="dxa"/>
          </w:tcPr>
          <w:p>
            <w:pPr>
              <w:pStyle w:val="0"/>
            </w:pPr>
            <w:r>
              <w:rPr>
                <w:sz w:val="20"/>
              </w:rPr>
              <w:t xml:space="preserve">гормоны и родственные соединения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L02AB</w:t>
            </w:r>
          </w:p>
        </w:tc>
        <w:tc>
          <w:tcPr>
            <w:tcW w:w="2665" w:type="dxa"/>
            <w:vMerge w:val="restart"/>
          </w:tcPr>
          <w:p>
            <w:pPr>
              <w:pStyle w:val="0"/>
            </w:pPr>
            <w:r>
              <w:rPr>
                <w:sz w:val="20"/>
              </w:rPr>
              <w:t xml:space="preserve">гестагены</w:t>
            </w:r>
          </w:p>
        </w:tc>
        <w:tc>
          <w:tcPr>
            <w:tcW w:w="1757" w:type="dxa"/>
          </w:tcPr>
          <w:p>
            <w:pPr>
              <w:pStyle w:val="0"/>
            </w:pPr>
            <w:r>
              <w:rPr>
                <w:sz w:val="20"/>
              </w:rPr>
              <w:t xml:space="preserve">медроксипрогестерон</w:t>
            </w:r>
          </w:p>
        </w:tc>
        <w:tc>
          <w:tcPr>
            <w:tcW w:w="3515" w:type="dxa"/>
          </w:tcPr>
          <w:p>
            <w:pPr>
              <w:pStyle w:val="0"/>
            </w:pPr>
            <w:r>
              <w:rPr>
                <w:sz w:val="20"/>
              </w:rPr>
              <w:t xml:space="preserve">суспензия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мегэстрол</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L02AE</w:t>
            </w:r>
          </w:p>
        </w:tc>
        <w:tc>
          <w:tcPr>
            <w:tcW w:w="2665" w:type="dxa"/>
            <w:vMerge w:val="restart"/>
          </w:tcPr>
          <w:p>
            <w:pPr>
              <w:pStyle w:val="0"/>
            </w:pPr>
            <w:r>
              <w:rPr>
                <w:sz w:val="20"/>
              </w:rPr>
              <w:t xml:space="preserve">аналоги гонадотропин-рилизинг гормона</w:t>
            </w:r>
          </w:p>
        </w:tc>
        <w:tc>
          <w:tcPr>
            <w:tcW w:w="1757" w:type="dxa"/>
          </w:tcPr>
          <w:p>
            <w:pPr>
              <w:pStyle w:val="0"/>
            </w:pPr>
            <w:r>
              <w:rPr>
                <w:sz w:val="20"/>
              </w:rPr>
              <w:t xml:space="preserve">гозерелин</w:t>
            </w:r>
          </w:p>
        </w:tc>
        <w:tc>
          <w:tcPr>
            <w:tcW w:w="3515" w:type="dxa"/>
          </w:tcPr>
          <w:p>
            <w:pPr>
              <w:pStyle w:val="0"/>
            </w:pPr>
            <w:r>
              <w:rPr>
                <w:sz w:val="20"/>
              </w:rPr>
              <w:t xml:space="preserve">капсула для подкожного введения пролонгированного действия;</w:t>
            </w:r>
          </w:p>
          <w:p>
            <w:pPr>
              <w:pStyle w:val="0"/>
            </w:pPr>
            <w:r>
              <w:rPr>
                <w:sz w:val="20"/>
              </w:rPr>
              <w:t xml:space="preserve">имплантат</w:t>
            </w:r>
          </w:p>
        </w:tc>
      </w:tr>
      <w:tr>
        <w:tc>
          <w:tcPr>
            <w:vMerge w:val="continue"/>
          </w:tcPr>
          <w:p/>
        </w:tc>
        <w:tc>
          <w:tcPr>
            <w:vMerge w:val="continue"/>
          </w:tcPr>
          <w:p/>
        </w:tc>
        <w:tc>
          <w:tcPr>
            <w:tcW w:w="1757" w:type="dxa"/>
          </w:tcPr>
          <w:p>
            <w:pPr>
              <w:pStyle w:val="0"/>
            </w:pPr>
            <w:r>
              <w:rPr>
                <w:sz w:val="20"/>
              </w:rPr>
              <w:t xml:space="preserve">бусерелин</w:t>
            </w:r>
          </w:p>
        </w:tc>
        <w:tc>
          <w:tcPr>
            <w:tcW w:w="3515"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спрей назальный дозированный</w:t>
            </w:r>
          </w:p>
        </w:tc>
      </w:tr>
      <w:tr>
        <w:tc>
          <w:tcPr>
            <w:vMerge w:val="continue"/>
          </w:tcPr>
          <w:p/>
        </w:tc>
        <w:tc>
          <w:tcPr>
            <w:vMerge w:val="continue"/>
          </w:tcPr>
          <w:p/>
        </w:tc>
        <w:tc>
          <w:tcPr>
            <w:tcW w:w="1757" w:type="dxa"/>
          </w:tcPr>
          <w:p>
            <w:pPr>
              <w:pStyle w:val="0"/>
            </w:pPr>
            <w:r>
              <w:rPr>
                <w:sz w:val="20"/>
              </w:rPr>
              <w:t xml:space="preserve">лейпрорелин</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vMerge w:val="continue"/>
          </w:tcPr>
          <w:p/>
        </w:tc>
        <w:tc>
          <w:tcPr>
            <w:vMerge w:val="continue"/>
          </w:tcPr>
          <w:p/>
        </w:tc>
        <w:tc>
          <w:tcPr>
            <w:tcW w:w="1757" w:type="dxa"/>
          </w:tcPr>
          <w:p>
            <w:pPr>
              <w:pStyle w:val="0"/>
            </w:pPr>
            <w:r>
              <w:rPr>
                <w:sz w:val="20"/>
              </w:rPr>
              <w:t xml:space="preserve">трипторелин</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подкожного введения;</w:t>
            </w:r>
          </w:p>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tcW w:w="1108" w:type="dxa"/>
          </w:tcPr>
          <w:p>
            <w:pPr>
              <w:pStyle w:val="0"/>
            </w:pPr>
            <w:r>
              <w:rPr>
                <w:sz w:val="20"/>
              </w:rPr>
              <w:t xml:space="preserve">L02B</w:t>
            </w:r>
          </w:p>
        </w:tc>
        <w:tc>
          <w:tcPr>
            <w:tcW w:w="2665" w:type="dxa"/>
          </w:tcPr>
          <w:p>
            <w:pPr>
              <w:pStyle w:val="0"/>
            </w:pPr>
            <w:r>
              <w:rPr>
                <w:sz w:val="20"/>
              </w:rPr>
              <w:t xml:space="preserve">антагонисты гормонов и родственные соединения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L02BA</w:t>
            </w:r>
          </w:p>
        </w:tc>
        <w:tc>
          <w:tcPr>
            <w:tcW w:w="2665" w:type="dxa"/>
            <w:vMerge w:val="restart"/>
          </w:tcPr>
          <w:p>
            <w:pPr>
              <w:pStyle w:val="0"/>
            </w:pPr>
            <w:r>
              <w:rPr>
                <w:sz w:val="20"/>
              </w:rPr>
              <w:t xml:space="preserve">антиэстрогены</w:t>
            </w:r>
          </w:p>
        </w:tc>
        <w:tc>
          <w:tcPr>
            <w:tcW w:w="1757" w:type="dxa"/>
          </w:tcPr>
          <w:p>
            <w:pPr>
              <w:pStyle w:val="0"/>
            </w:pPr>
            <w:r>
              <w:rPr>
                <w:sz w:val="20"/>
              </w:rPr>
              <w:t xml:space="preserve">тамоксифен</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фулвестрант</w:t>
            </w:r>
          </w:p>
        </w:tc>
        <w:tc>
          <w:tcPr>
            <w:tcW w:w="3515" w:type="dxa"/>
          </w:tcPr>
          <w:p>
            <w:pPr>
              <w:pStyle w:val="0"/>
            </w:pPr>
            <w:r>
              <w:rPr>
                <w:sz w:val="20"/>
              </w:rPr>
              <w:t xml:space="preserve">раствор для внутримышечного введения</w:t>
            </w:r>
          </w:p>
        </w:tc>
      </w:tr>
      <w:tr>
        <w:tc>
          <w:tcPr>
            <w:tcW w:w="1108" w:type="dxa"/>
            <w:vMerge w:val="restart"/>
          </w:tcPr>
          <w:p>
            <w:pPr>
              <w:pStyle w:val="0"/>
            </w:pPr>
            <w:r>
              <w:rPr>
                <w:sz w:val="20"/>
              </w:rPr>
              <w:t xml:space="preserve">L02BB</w:t>
            </w:r>
          </w:p>
        </w:tc>
        <w:tc>
          <w:tcPr>
            <w:tcW w:w="2665" w:type="dxa"/>
            <w:vMerge w:val="restart"/>
          </w:tcPr>
          <w:p>
            <w:pPr>
              <w:pStyle w:val="0"/>
            </w:pPr>
            <w:r>
              <w:rPr>
                <w:sz w:val="20"/>
              </w:rPr>
              <w:t xml:space="preserve">антиандрогены</w:t>
            </w:r>
          </w:p>
        </w:tc>
        <w:tc>
          <w:tcPr>
            <w:tcW w:w="1757" w:type="dxa"/>
          </w:tcPr>
          <w:p>
            <w:pPr>
              <w:pStyle w:val="0"/>
            </w:pPr>
            <w:r>
              <w:rPr>
                <w:sz w:val="20"/>
              </w:rPr>
              <w:t xml:space="preserve">бикалутамид</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апалутамид</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флутамид</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энзалутамид</w:t>
            </w:r>
          </w:p>
        </w:tc>
        <w:tc>
          <w:tcPr>
            <w:tcW w:w="3515" w:type="dxa"/>
          </w:tcPr>
          <w:p>
            <w:pPr>
              <w:pStyle w:val="0"/>
            </w:pPr>
            <w:r>
              <w:rPr>
                <w:sz w:val="20"/>
              </w:rPr>
              <w:t xml:space="preserve">капсулы</w:t>
            </w:r>
          </w:p>
        </w:tc>
      </w:tr>
      <w:tr>
        <w:tc>
          <w:tcPr>
            <w:tcW w:w="1108" w:type="dxa"/>
            <w:vMerge w:val="restart"/>
          </w:tcPr>
          <w:p>
            <w:pPr>
              <w:pStyle w:val="0"/>
            </w:pPr>
            <w:r>
              <w:rPr>
                <w:sz w:val="20"/>
              </w:rPr>
              <w:t xml:space="preserve">L02BG</w:t>
            </w:r>
          </w:p>
        </w:tc>
        <w:tc>
          <w:tcPr>
            <w:tcW w:w="2665" w:type="dxa"/>
            <w:vMerge w:val="restart"/>
          </w:tcPr>
          <w:p>
            <w:pPr>
              <w:pStyle w:val="0"/>
            </w:pPr>
            <w:r>
              <w:rPr>
                <w:sz w:val="20"/>
              </w:rPr>
              <w:t xml:space="preserve">ингибиторы ароматазы</w:t>
            </w:r>
          </w:p>
        </w:tc>
        <w:tc>
          <w:tcPr>
            <w:tcW w:w="1757" w:type="dxa"/>
          </w:tcPr>
          <w:p>
            <w:pPr>
              <w:pStyle w:val="0"/>
            </w:pPr>
            <w:r>
              <w:rPr>
                <w:sz w:val="20"/>
              </w:rPr>
              <w:t xml:space="preserve">анастрозол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летрозол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эксеместан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L02BX</w:t>
            </w:r>
          </w:p>
        </w:tc>
        <w:tc>
          <w:tcPr>
            <w:tcW w:w="2665" w:type="dxa"/>
            <w:vMerge w:val="restart"/>
          </w:tcPr>
          <w:p>
            <w:pPr>
              <w:pStyle w:val="0"/>
            </w:pPr>
            <w:r>
              <w:rPr>
                <w:sz w:val="20"/>
              </w:rPr>
              <w:t xml:space="preserve">другие антагонисты гормонов и родственные соединения</w:t>
            </w:r>
          </w:p>
        </w:tc>
        <w:tc>
          <w:tcPr>
            <w:tcW w:w="1757" w:type="dxa"/>
          </w:tcPr>
          <w:p>
            <w:pPr>
              <w:pStyle w:val="0"/>
            </w:pPr>
            <w:r>
              <w:rPr>
                <w:sz w:val="20"/>
              </w:rPr>
              <w:t xml:space="preserve">абиратерон</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дегареликс</w:t>
            </w:r>
          </w:p>
        </w:tc>
        <w:tc>
          <w:tcPr>
            <w:tcW w:w="3515" w:type="dxa"/>
          </w:tcPr>
          <w:p>
            <w:pPr>
              <w:pStyle w:val="0"/>
            </w:pPr>
            <w:r>
              <w:rPr>
                <w:sz w:val="20"/>
              </w:rPr>
              <w:t xml:space="preserve">лиофилизат для приготовления раствора для подкожного введения</w:t>
            </w:r>
          </w:p>
        </w:tc>
      </w:tr>
      <w:tr>
        <w:tc>
          <w:tcPr>
            <w:tcW w:w="1108" w:type="dxa"/>
          </w:tcPr>
          <w:p>
            <w:pPr>
              <w:pStyle w:val="0"/>
            </w:pPr>
            <w:r>
              <w:rPr>
                <w:sz w:val="20"/>
              </w:rPr>
              <w:t xml:space="preserve">L03</w:t>
            </w:r>
          </w:p>
        </w:tc>
        <w:tc>
          <w:tcPr>
            <w:tcW w:w="2665" w:type="dxa"/>
          </w:tcPr>
          <w:p>
            <w:pPr>
              <w:pStyle w:val="0"/>
            </w:pPr>
            <w:r>
              <w:rPr>
                <w:sz w:val="20"/>
              </w:rPr>
              <w:t xml:space="preserve">иммуностимуляторы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L03A</w:t>
            </w:r>
          </w:p>
        </w:tc>
        <w:tc>
          <w:tcPr>
            <w:tcW w:w="2665" w:type="dxa"/>
          </w:tcPr>
          <w:p>
            <w:pPr>
              <w:pStyle w:val="0"/>
            </w:pPr>
            <w:r>
              <w:rPr>
                <w:sz w:val="20"/>
              </w:rPr>
              <w:t xml:space="preserve">иммуностимуляторы</w:t>
            </w:r>
          </w:p>
        </w:tc>
        <w:tc>
          <w:tcPr>
            <w:tcW w:w="1757" w:type="dxa"/>
          </w:tcPr>
          <w:p>
            <w:pPr>
              <w:pStyle w:val="0"/>
            </w:pPr>
            <w:r>
              <w:rPr>
                <w:sz w:val="20"/>
              </w:rPr>
              <w:t xml:space="preserve">рибонуклеат натрия</w:t>
            </w:r>
          </w:p>
        </w:tc>
        <w:tc>
          <w:tcPr>
            <w:tcW w:w="3515"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суспензии для приема внутрь</w:t>
            </w:r>
          </w:p>
        </w:tc>
      </w:tr>
      <w:tr>
        <w:tc>
          <w:tcPr>
            <w:tcW w:w="1108" w:type="dxa"/>
            <w:vMerge w:val="restart"/>
          </w:tcPr>
          <w:p>
            <w:pPr>
              <w:pStyle w:val="0"/>
            </w:pPr>
            <w:r>
              <w:rPr>
                <w:sz w:val="20"/>
              </w:rPr>
              <w:t xml:space="preserve">L03AA</w:t>
            </w:r>
          </w:p>
        </w:tc>
        <w:tc>
          <w:tcPr>
            <w:tcW w:w="2665" w:type="dxa"/>
            <w:vMerge w:val="restart"/>
          </w:tcPr>
          <w:p>
            <w:pPr>
              <w:pStyle w:val="0"/>
            </w:pPr>
            <w:r>
              <w:rPr>
                <w:sz w:val="20"/>
              </w:rPr>
              <w:t xml:space="preserve">колониестимулирующие факторы</w:t>
            </w:r>
          </w:p>
        </w:tc>
        <w:tc>
          <w:tcPr>
            <w:tcW w:w="1757" w:type="dxa"/>
          </w:tcPr>
          <w:p>
            <w:pPr>
              <w:pStyle w:val="0"/>
            </w:pPr>
            <w:r>
              <w:rPr>
                <w:sz w:val="20"/>
              </w:rPr>
              <w:t xml:space="preserve">филграстим</w:t>
            </w:r>
          </w:p>
        </w:tc>
        <w:tc>
          <w:tcPr>
            <w:tcW w:w="3515" w:type="dxa"/>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эмпэгфилграстим</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ленограстим</w:t>
            </w:r>
          </w:p>
        </w:tc>
        <w:tc>
          <w:tcPr>
            <w:tcW w:w="3515"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молграмостим</w:t>
            </w:r>
          </w:p>
        </w:tc>
        <w:tc>
          <w:tcPr>
            <w:tcW w:w="3515" w:type="dxa"/>
          </w:tcPr>
          <w:p>
            <w:pPr>
              <w:pStyle w:val="0"/>
            </w:pPr>
            <w:r>
              <w:rPr>
                <w:sz w:val="20"/>
              </w:rPr>
              <w:t xml:space="preserve">лиофилизат для приготовления раствора для внутривенного и подкожного введения</w:t>
            </w:r>
          </w:p>
        </w:tc>
      </w:tr>
      <w:tr>
        <w:tc>
          <w:tcPr>
            <w:tcW w:w="1108" w:type="dxa"/>
            <w:tcBorders>
              <w:bottom w:val="nil"/>
            </w:tcBorders>
          </w:tcPr>
          <w:p>
            <w:pPr>
              <w:pStyle w:val="0"/>
            </w:pPr>
            <w:r>
              <w:rPr>
                <w:sz w:val="20"/>
              </w:rPr>
              <w:t xml:space="preserve">L03AB</w:t>
            </w:r>
          </w:p>
        </w:tc>
        <w:tc>
          <w:tcPr>
            <w:tcW w:w="2665" w:type="dxa"/>
            <w:tcBorders>
              <w:bottom w:val="nil"/>
            </w:tcBorders>
          </w:tcPr>
          <w:p>
            <w:pPr>
              <w:pStyle w:val="0"/>
            </w:pPr>
            <w:r>
              <w:rPr>
                <w:sz w:val="20"/>
              </w:rPr>
              <w:t xml:space="preserve">интерфероны</w:t>
            </w:r>
          </w:p>
        </w:tc>
        <w:tc>
          <w:tcPr>
            <w:tcW w:w="1757" w:type="dxa"/>
          </w:tcPr>
          <w:p>
            <w:pPr>
              <w:pStyle w:val="0"/>
            </w:pPr>
            <w:r>
              <w:rPr>
                <w:sz w:val="20"/>
              </w:rPr>
              <w:t xml:space="preserve">интерферон альфа</w:t>
            </w:r>
          </w:p>
        </w:tc>
        <w:tc>
          <w:tcPr>
            <w:tcW w:w="3515" w:type="dxa"/>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внутривенного и подкожного введения;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интраназального введения и ингаляций;</w:t>
            </w:r>
          </w:p>
          <w:p>
            <w:pPr>
              <w:pStyle w:val="0"/>
            </w:pPr>
            <w:r>
              <w:rPr>
                <w:sz w:val="20"/>
              </w:rPr>
              <w:t xml:space="preserve">суппозитории ректальные</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интерферон бета-1a</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интерферон бета-1b</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интерферон гамма</w:t>
            </w:r>
          </w:p>
        </w:tc>
        <w:tc>
          <w:tcPr>
            <w:tcW w:w="3515"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пэгинтерферон альфа-2а</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пэгинтерферон альфа-2b</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пэгинтерферон бета-1a</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цепэгинтерферон альфа-2b</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L03AX</w:t>
            </w:r>
          </w:p>
        </w:tc>
        <w:tc>
          <w:tcPr>
            <w:tcW w:w="2665" w:type="dxa"/>
            <w:vMerge w:val="restart"/>
          </w:tcPr>
          <w:p>
            <w:pPr>
              <w:pStyle w:val="0"/>
            </w:pPr>
            <w:r>
              <w:rPr>
                <w:sz w:val="20"/>
              </w:rPr>
              <w:t xml:space="preserve">другие иммуностимуляторы</w:t>
            </w:r>
          </w:p>
        </w:tc>
        <w:tc>
          <w:tcPr>
            <w:tcW w:w="1757" w:type="dxa"/>
          </w:tcPr>
          <w:p>
            <w:pPr>
              <w:pStyle w:val="0"/>
            </w:pPr>
            <w:r>
              <w:rPr>
                <w:sz w:val="20"/>
              </w:rPr>
              <w:t xml:space="preserve">азоксимера бромид</w:t>
            </w:r>
          </w:p>
        </w:tc>
        <w:tc>
          <w:tcPr>
            <w:tcW w:w="3515" w:type="dxa"/>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вакцина для лечения рака мочевого пузыря БЦЖ</w:t>
            </w:r>
          </w:p>
        </w:tc>
        <w:tc>
          <w:tcPr>
            <w:tcW w:w="3515" w:type="dxa"/>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1757" w:type="dxa"/>
          </w:tcPr>
          <w:p>
            <w:pPr>
              <w:pStyle w:val="0"/>
            </w:pPr>
            <w:r>
              <w:rPr>
                <w:sz w:val="20"/>
              </w:rPr>
              <w:t xml:space="preserve">глатирамера ацетат</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глутамил-цистеинил-глицин динатрия</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дезоксирибонуклеат натрия</w:t>
            </w:r>
          </w:p>
        </w:tc>
        <w:tc>
          <w:tcPr>
            <w:tcW w:w="3515" w:type="dxa"/>
          </w:tcPr>
          <w:p>
            <w:pPr>
              <w:pStyle w:val="0"/>
            </w:pPr>
            <w:r>
              <w:rPr>
                <w:sz w:val="20"/>
              </w:rPr>
              <w:t xml:space="preserve">раствор для внутримышечного введения раствор для местного и наружного применения</w:t>
            </w:r>
          </w:p>
        </w:tc>
      </w:tr>
      <w:tr>
        <w:tc>
          <w:tcPr>
            <w:vMerge w:val="continue"/>
          </w:tcPr>
          <w:p/>
        </w:tc>
        <w:tc>
          <w:tcPr>
            <w:vMerge w:val="continue"/>
          </w:tcPr>
          <w:p/>
        </w:tc>
        <w:tc>
          <w:tcPr>
            <w:tcW w:w="1757" w:type="dxa"/>
          </w:tcPr>
          <w:p>
            <w:pPr>
              <w:pStyle w:val="0"/>
            </w:pPr>
            <w:r>
              <w:rPr>
                <w:sz w:val="20"/>
              </w:rPr>
              <w:t xml:space="preserve">меглюмина акридонацетат</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757" w:type="dxa"/>
          </w:tcPr>
          <w:p>
            <w:pPr>
              <w:pStyle w:val="0"/>
            </w:pPr>
            <w:r>
              <w:rPr>
                <w:sz w:val="20"/>
              </w:rPr>
              <w:t xml:space="preserve">тилорон</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лизатов бактерий смесь</w:t>
            </w:r>
          </w:p>
        </w:tc>
        <w:tc>
          <w:tcPr>
            <w:tcW w:w="3515" w:type="dxa"/>
          </w:tcPr>
          <w:p>
            <w:pPr>
              <w:pStyle w:val="0"/>
            </w:pPr>
            <w:r>
              <w:rPr>
                <w:sz w:val="20"/>
              </w:rPr>
              <w:t xml:space="preserve">таблетки для рассасывания;</w:t>
            </w:r>
          </w:p>
          <w:p>
            <w:pPr>
              <w:pStyle w:val="0"/>
            </w:pPr>
            <w:r>
              <w:rPr>
                <w:sz w:val="20"/>
              </w:rPr>
              <w:t xml:space="preserve">спрей назальный</w:t>
            </w:r>
          </w:p>
        </w:tc>
      </w:tr>
      <w:tr>
        <w:tc>
          <w:tcPr>
            <w:tcW w:w="1108" w:type="dxa"/>
          </w:tcPr>
          <w:p>
            <w:pPr>
              <w:pStyle w:val="0"/>
            </w:pPr>
            <w:r>
              <w:rPr>
                <w:sz w:val="20"/>
              </w:rPr>
              <w:t xml:space="preserve">L04</w:t>
            </w:r>
          </w:p>
        </w:tc>
        <w:tc>
          <w:tcPr>
            <w:tcW w:w="2665" w:type="dxa"/>
          </w:tcPr>
          <w:p>
            <w:pPr>
              <w:pStyle w:val="0"/>
            </w:pPr>
            <w:r>
              <w:rPr>
                <w:sz w:val="20"/>
              </w:rPr>
              <w:t xml:space="preserve">иммунодепрессанты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L04A</w:t>
            </w:r>
          </w:p>
        </w:tc>
        <w:tc>
          <w:tcPr>
            <w:tcW w:w="2665" w:type="dxa"/>
          </w:tcPr>
          <w:p>
            <w:pPr>
              <w:pStyle w:val="0"/>
            </w:pPr>
            <w:r>
              <w:rPr>
                <w:sz w:val="20"/>
              </w:rPr>
              <w:t xml:space="preserve">иммунодепрессанты</w:t>
            </w:r>
          </w:p>
        </w:tc>
        <w:tc>
          <w:tcPr>
            <w:tcW w:w="1757" w:type="dxa"/>
          </w:tcPr>
          <w:p>
            <w:pPr>
              <w:pStyle w:val="0"/>
            </w:pPr>
            <w:r>
              <w:rPr>
                <w:sz w:val="20"/>
              </w:rPr>
            </w:r>
          </w:p>
        </w:tc>
        <w:tc>
          <w:tcPr>
            <w:tcW w:w="3515" w:type="dxa"/>
          </w:tcPr>
          <w:p>
            <w:pPr>
              <w:pStyle w:val="0"/>
            </w:pPr>
            <w:r>
              <w:rPr>
                <w:sz w:val="20"/>
              </w:rPr>
            </w:r>
          </w:p>
        </w:tc>
      </w:tr>
      <w:tr>
        <w:tc>
          <w:tcPr>
            <w:tcW w:w="1108" w:type="dxa"/>
            <w:tcBorders>
              <w:bottom w:val="nil"/>
            </w:tcBorders>
            <w:vMerge w:val="restart"/>
          </w:tcPr>
          <w:p>
            <w:pPr>
              <w:pStyle w:val="0"/>
            </w:pPr>
            <w:r>
              <w:rPr>
                <w:sz w:val="20"/>
              </w:rPr>
              <w:t xml:space="preserve">L04AA</w:t>
            </w:r>
          </w:p>
        </w:tc>
        <w:tc>
          <w:tcPr>
            <w:tcW w:w="2665" w:type="dxa"/>
            <w:tcBorders>
              <w:bottom w:val="nil"/>
            </w:tcBorders>
            <w:vMerge w:val="restart"/>
          </w:tcPr>
          <w:p>
            <w:pPr>
              <w:pStyle w:val="0"/>
            </w:pPr>
            <w:r>
              <w:rPr>
                <w:sz w:val="20"/>
              </w:rPr>
              <w:t xml:space="preserve">селективные иммунодепрессанты</w:t>
            </w:r>
          </w:p>
        </w:tc>
        <w:tc>
          <w:tcPr>
            <w:tcW w:w="1757" w:type="dxa"/>
          </w:tcPr>
          <w:p>
            <w:pPr>
              <w:pStyle w:val="0"/>
            </w:pPr>
            <w:r>
              <w:rPr>
                <w:sz w:val="20"/>
              </w:rPr>
              <w:t xml:space="preserve">абатацепт</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лефлуномид</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алемтузумаб</w:t>
            </w:r>
          </w:p>
        </w:tc>
        <w:tc>
          <w:tcPr>
            <w:tcW w:w="3515"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апремиласт</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барицитиниб</w:t>
            </w:r>
          </w:p>
        </w:tc>
        <w:tc>
          <w:tcPr>
            <w:tcW w:w="3515"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белимумаб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иммуноглобулин антитимоцитарный</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ведолизумаб</w:t>
            </w:r>
          </w:p>
        </w:tc>
        <w:tc>
          <w:tcPr>
            <w:tcW w:w="3515" w:type="dxa"/>
          </w:tcPr>
          <w:p>
            <w:pPr>
              <w:pStyle w:val="0"/>
            </w:pPr>
            <w:r>
              <w:rPr>
                <w:sz w:val="20"/>
              </w:rPr>
              <w:t xml:space="preserve">лиофилизат для приготовления концентрата для приготовления раствора для инфузий</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кладрибин</w:t>
            </w:r>
          </w:p>
        </w:tc>
        <w:tc>
          <w:tcPr>
            <w:tcW w:w="3515"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микофенолата мофетил</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микофеноловая кислота</w:t>
            </w:r>
          </w:p>
        </w:tc>
        <w:tc>
          <w:tcPr>
            <w:tcW w:w="3515" w:type="dxa"/>
          </w:tcPr>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w:t>
            </w:r>
          </w:p>
          <w:p>
            <w:pPr>
              <w:pStyle w:val="0"/>
            </w:pPr>
            <w:r>
              <w:rPr>
                <w:sz w:val="20"/>
              </w:rPr>
              <w:t xml:space="preserve">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натализумаб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окрелизумаб</w:t>
            </w:r>
          </w:p>
        </w:tc>
        <w:tc>
          <w:tcPr>
            <w:tcW w:w="3515"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сипонимод</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терифлуномид</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тофацитиниб</w:t>
            </w:r>
          </w:p>
        </w:tc>
        <w:tc>
          <w:tcPr>
            <w:tcW w:w="3515"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финголимод</w:t>
            </w:r>
          </w:p>
        </w:tc>
        <w:tc>
          <w:tcPr>
            <w:tcW w:w="3515" w:type="dxa"/>
          </w:tcPr>
          <w:p>
            <w:pPr>
              <w:pStyle w:val="0"/>
            </w:pPr>
            <w:r>
              <w:rPr>
                <w:sz w:val="20"/>
              </w:rPr>
              <w:t xml:space="preserve">капсулы</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эверолимус</w:t>
            </w:r>
          </w:p>
        </w:tc>
        <w:tc>
          <w:tcPr>
            <w:tcW w:w="3515" w:type="dxa"/>
          </w:tcPr>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экулизумаб</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упадацитиниб</w:t>
            </w:r>
          </w:p>
        </w:tc>
        <w:tc>
          <w:tcPr>
            <w:tcW w:w="3515" w:type="dxa"/>
          </w:tcPr>
          <w:p>
            <w:pPr>
              <w:pStyle w:val="0"/>
            </w:pPr>
            <w:r>
              <w:rPr>
                <w:sz w:val="20"/>
              </w:rPr>
              <w:t xml:space="preserve">таблетки с пролонгированным высвобождением, покрытые пленочной оболочкой</w:t>
            </w:r>
          </w:p>
        </w:tc>
      </w:tr>
      <w:tr>
        <w:tc>
          <w:tcPr>
            <w:tcW w:w="1108" w:type="dxa"/>
            <w:vMerge w:val="restart"/>
          </w:tcPr>
          <w:p>
            <w:pPr>
              <w:pStyle w:val="0"/>
            </w:pPr>
            <w:r>
              <w:rPr>
                <w:sz w:val="20"/>
              </w:rPr>
              <w:t xml:space="preserve">L04AB</w:t>
            </w:r>
          </w:p>
        </w:tc>
        <w:tc>
          <w:tcPr>
            <w:tcW w:w="2665" w:type="dxa"/>
            <w:vMerge w:val="restart"/>
          </w:tcPr>
          <w:p>
            <w:pPr>
              <w:pStyle w:val="0"/>
            </w:pPr>
            <w:r>
              <w:rPr>
                <w:sz w:val="20"/>
              </w:rPr>
              <w:t xml:space="preserve">ингибиторы фактора некроза опухоли альфа (ФНО-альфа)</w:t>
            </w:r>
          </w:p>
        </w:tc>
        <w:tc>
          <w:tcPr>
            <w:tcW w:w="1757" w:type="dxa"/>
          </w:tcPr>
          <w:p>
            <w:pPr>
              <w:pStyle w:val="0"/>
            </w:pPr>
            <w:r>
              <w:rPr>
                <w:sz w:val="20"/>
              </w:rPr>
              <w:t xml:space="preserve">адалимумаб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голимумаб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инфликсимаб</w:t>
            </w:r>
          </w:p>
        </w:tc>
        <w:tc>
          <w:tcPr>
            <w:tcW w:w="3515"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цертолизумаба пэгол</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этанерцепт</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108" w:type="dxa"/>
            <w:vMerge w:val="restart"/>
          </w:tcPr>
          <w:p>
            <w:pPr>
              <w:pStyle w:val="0"/>
            </w:pPr>
            <w:r>
              <w:rPr>
                <w:sz w:val="20"/>
              </w:rPr>
              <w:t xml:space="preserve">L04AC</w:t>
            </w:r>
          </w:p>
        </w:tc>
        <w:tc>
          <w:tcPr>
            <w:tcW w:w="2665" w:type="dxa"/>
            <w:vMerge w:val="restart"/>
          </w:tcPr>
          <w:p>
            <w:pPr>
              <w:pStyle w:val="0"/>
            </w:pPr>
            <w:r>
              <w:rPr>
                <w:sz w:val="20"/>
              </w:rPr>
              <w:t xml:space="preserve">ингибиторы интерлейкина</w:t>
            </w:r>
          </w:p>
        </w:tc>
        <w:tc>
          <w:tcPr>
            <w:tcW w:w="1757" w:type="dxa"/>
          </w:tcPr>
          <w:p>
            <w:pPr>
              <w:pStyle w:val="0"/>
            </w:pPr>
            <w:r>
              <w:rPr>
                <w:sz w:val="20"/>
              </w:rPr>
              <w:t xml:space="preserve">базиликсимаб</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анакинра</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канакинумаб</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гуселькумаб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иксекизумаб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левилимаб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нетакимаб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олокизумаб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рисанкизумаб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сарилумаб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секукинумаб</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тоцилизумаб</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устекинумаб</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L04AD</w:t>
            </w:r>
          </w:p>
        </w:tc>
        <w:tc>
          <w:tcPr>
            <w:tcW w:w="2665" w:type="dxa"/>
            <w:vMerge w:val="restart"/>
          </w:tcPr>
          <w:p>
            <w:pPr>
              <w:pStyle w:val="0"/>
            </w:pPr>
            <w:r>
              <w:rPr>
                <w:sz w:val="20"/>
              </w:rPr>
              <w:t xml:space="preserve">ингибиторы кальциневрина</w:t>
            </w:r>
          </w:p>
        </w:tc>
        <w:tc>
          <w:tcPr>
            <w:tcW w:w="1757" w:type="dxa"/>
          </w:tcPr>
          <w:p>
            <w:pPr>
              <w:pStyle w:val="0"/>
            </w:pPr>
            <w:r>
              <w:rPr>
                <w:sz w:val="20"/>
              </w:rPr>
              <w:t xml:space="preserve">такролимус</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мазь для наружного применения</w:t>
            </w:r>
          </w:p>
        </w:tc>
      </w:tr>
      <w:tr>
        <w:tc>
          <w:tcPr>
            <w:vMerge w:val="continue"/>
          </w:tcPr>
          <w:p/>
        </w:tc>
        <w:tc>
          <w:tcPr>
            <w:vMerge w:val="continue"/>
          </w:tcPr>
          <w:p/>
        </w:tc>
        <w:tc>
          <w:tcPr>
            <w:tcW w:w="1757" w:type="dxa"/>
          </w:tcPr>
          <w:p>
            <w:pPr>
              <w:pStyle w:val="0"/>
            </w:pPr>
            <w:r>
              <w:rPr>
                <w:sz w:val="20"/>
              </w:rPr>
              <w:t xml:space="preserve">циклоспорин</w:t>
            </w:r>
          </w:p>
        </w:tc>
        <w:tc>
          <w:tcPr>
            <w:tcW w:w="3515" w:type="dxa"/>
          </w:tcPr>
          <w:p>
            <w:pPr>
              <w:pStyle w:val="0"/>
            </w:pPr>
            <w:r>
              <w:rPr>
                <w:sz w:val="20"/>
              </w:rPr>
              <w:t xml:space="preserve">капсулы;</w:t>
            </w:r>
          </w:p>
          <w:p>
            <w:pPr>
              <w:pStyle w:val="0"/>
            </w:pPr>
            <w:r>
              <w:rPr>
                <w:sz w:val="20"/>
              </w:rPr>
              <w:t xml:space="preserve">капсулы мягкие;</w:t>
            </w:r>
          </w:p>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tc>
      </w:tr>
      <w:tr>
        <w:tc>
          <w:tcPr>
            <w:tcW w:w="1108" w:type="dxa"/>
            <w:vMerge w:val="restart"/>
          </w:tcPr>
          <w:p>
            <w:pPr>
              <w:pStyle w:val="0"/>
            </w:pPr>
            <w:r>
              <w:rPr>
                <w:sz w:val="20"/>
              </w:rPr>
              <w:t xml:space="preserve">L04AX</w:t>
            </w:r>
          </w:p>
        </w:tc>
        <w:tc>
          <w:tcPr>
            <w:tcW w:w="2665" w:type="dxa"/>
            <w:vMerge w:val="restart"/>
          </w:tcPr>
          <w:p>
            <w:pPr>
              <w:pStyle w:val="0"/>
            </w:pPr>
            <w:r>
              <w:rPr>
                <w:sz w:val="20"/>
              </w:rPr>
              <w:t xml:space="preserve">другие иммунодепрессанты</w:t>
            </w:r>
          </w:p>
        </w:tc>
        <w:tc>
          <w:tcPr>
            <w:tcW w:w="1757" w:type="dxa"/>
          </w:tcPr>
          <w:p>
            <w:pPr>
              <w:pStyle w:val="0"/>
            </w:pPr>
            <w:r>
              <w:rPr>
                <w:sz w:val="20"/>
              </w:rPr>
              <w:t xml:space="preserve">азатиоприн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диметилфумарат</w:t>
            </w:r>
          </w:p>
        </w:tc>
        <w:tc>
          <w:tcPr>
            <w:tcW w:w="3515" w:type="dxa"/>
          </w:tcPr>
          <w:p>
            <w:pPr>
              <w:pStyle w:val="0"/>
            </w:pPr>
            <w:r>
              <w:rPr>
                <w:sz w:val="20"/>
              </w:rPr>
              <w:t xml:space="preserve">капсулы кишечнорастворимые</w:t>
            </w:r>
          </w:p>
        </w:tc>
      </w:tr>
      <w:tr>
        <w:tc>
          <w:tcPr>
            <w:vMerge w:val="continue"/>
          </w:tcPr>
          <w:p/>
        </w:tc>
        <w:tc>
          <w:tcPr>
            <w:vMerge w:val="continue"/>
          </w:tcPr>
          <w:p/>
        </w:tc>
        <w:tc>
          <w:tcPr>
            <w:tcW w:w="1757" w:type="dxa"/>
          </w:tcPr>
          <w:p>
            <w:pPr>
              <w:pStyle w:val="0"/>
            </w:pPr>
            <w:r>
              <w:rPr>
                <w:sz w:val="20"/>
              </w:rPr>
              <w:t xml:space="preserve">леналидомид</w:t>
            </w:r>
          </w:p>
        </w:tc>
        <w:tc>
          <w:tcPr>
            <w:tcW w:w="3515" w:type="dxa"/>
          </w:tcPr>
          <w:p>
            <w:pPr>
              <w:pStyle w:val="0"/>
            </w:pPr>
            <w:r>
              <w:rPr>
                <w:sz w:val="20"/>
              </w:rPr>
              <w:t xml:space="preserve">капсулы</w:t>
            </w:r>
          </w:p>
        </w:tc>
      </w:tr>
      <w:tr>
        <w:tc>
          <w:tcPr>
            <w:vMerge w:val="continue"/>
          </w:tcPr>
          <w:p/>
        </w:tc>
        <w:tc>
          <w:tcPr>
            <w:vMerge w:val="continue"/>
          </w:tcPr>
          <w:p/>
        </w:tc>
        <w:tc>
          <w:tcPr>
            <w:tcW w:w="1757" w:type="dxa"/>
            <w:vMerge w:val="restart"/>
          </w:tcPr>
          <w:p>
            <w:pPr>
              <w:pStyle w:val="0"/>
            </w:pPr>
            <w:r>
              <w:rPr>
                <w:sz w:val="20"/>
              </w:rPr>
              <w:t xml:space="preserve">пирфенидон</w:t>
            </w:r>
          </w:p>
        </w:tc>
        <w:tc>
          <w:tcPr>
            <w:tcW w:w="3515" w:type="dxa"/>
          </w:tcPr>
          <w:p>
            <w:pPr>
              <w:pStyle w:val="0"/>
            </w:pPr>
            <w:r>
              <w:rPr>
                <w:sz w:val="20"/>
              </w:rPr>
              <w:t xml:space="preserve">капсулы</w:t>
            </w:r>
          </w:p>
        </w:tc>
      </w:tr>
      <w:tr>
        <w:tc>
          <w:tcPr>
            <w:vMerge w:val="continue"/>
          </w:tcPr>
          <w:p/>
        </w:tc>
        <w:tc>
          <w:tcPr>
            <w:vMerge w:val="continue"/>
          </w:tcPr>
          <w:p/>
        </w:tc>
        <w:tc>
          <w:tcPr>
            <w:vMerge w:val="continue"/>
          </w:tcP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помалидомид</w:t>
            </w:r>
          </w:p>
        </w:tc>
        <w:tc>
          <w:tcPr>
            <w:tcW w:w="3515" w:type="dxa"/>
          </w:tcPr>
          <w:p>
            <w:pPr>
              <w:pStyle w:val="0"/>
            </w:pPr>
            <w:r>
              <w:rPr>
                <w:sz w:val="20"/>
              </w:rPr>
              <w:t xml:space="preserve">капсулы</w:t>
            </w:r>
          </w:p>
        </w:tc>
      </w:tr>
      <w:tr>
        <w:tc>
          <w:tcPr>
            <w:tcW w:w="1108" w:type="dxa"/>
          </w:tcPr>
          <w:p>
            <w:pPr>
              <w:pStyle w:val="0"/>
              <w:outlineLvl w:val="2"/>
            </w:pPr>
            <w:r>
              <w:rPr>
                <w:sz w:val="20"/>
              </w:rPr>
              <w:t xml:space="preserve">M</w:t>
            </w:r>
          </w:p>
        </w:tc>
        <w:tc>
          <w:tcPr>
            <w:tcW w:w="2665" w:type="dxa"/>
          </w:tcPr>
          <w:p>
            <w:pPr>
              <w:pStyle w:val="0"/>
            </w:pPr>
            <w:r>
              <w:rPr>
                <w:sz w:val="20"/>
              </w:rPr>
              <w:t xml:space="preserve">костно-мышечная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M01</w:t>
            </w:r>
          </w:p>
        </w:tc>
        <w:tc>
          <w:tcPr>
            <w:tcW w:w="2665" w:type="dxa"/>
          </w:tcPr>
          <w:p>
            <w:pPr>
              <w:pStyle w:val="0"/>
            </w:pPr>
            <w:r>
              <w:rPr>
                <w:sz w:val="20"/>
              </w:rPr>
              <w:t xml:space="preserve">противовоспалительные и противоревматические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M01A</w:t>
            </w:r>
          </w:p>
        </w:tc>
        <w:tc>
          <w:tcPr>
            <w:tcW w:w="2665" w:type="dxa"/>
          </w:tcPr>
          <w:p>
            <w:pPr>
              <w:pStyle w:val="0"/>
            </w:pPr>
            <w:r>
              <w:rPr>
                <w:sz w:val="20"/>
              </w:rPr>
              <w:t xml:space="preserve">нестероидные противовоспалительные и противоревматические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Borders>
              <w:bottom w:val="nil"/>
            </w:tcBorders>
          </w:tcPr>
          <w:p>
            <w:pPr>
              <w:pStyle w:val="0"/>
            </w:pPr>
            <w:r>
              <w:rPr>
                <w:sz w:val="20"/>
              </w:rPr>
              <w:t xml:space="preserve">M01AB</w:t>
            </w:r>
          </w:p>
        </w:tc>
        <w:tc>
          <w:tcPr>
            <w:tcW w:w="2665" w:type="dxa"/>
            <w:tcBorders>
              <w:bottom w:val="nil"/>
            </w:tcBorders>
          </w:tcPr>
          <w:p>
            <w:pPr>
              <w:pStyle w:val="0"/>
            </w:pPr>
            <w:r>
              <w:rPr>
                <w:sz w:val="20"/>
              </w:rPr>
              <w:t xml:space="preserve">производные уксусной кислоты и родственные соединения</w:t>
            </w:r>
          </w:p>
        </w:tc>
        <w:tc>
          <w:tcPr>
            <w:tcW w:w="1757" w:type="dxa"/>
          </w:tcPr>
          <w:p>
            <w:pPr>
              <w:pStyle w:val="0"/>
            </w:pPr>
            <w:r>
              <w:rPr>
                <w:sz w:val="20"/>
              </w:rPr>
              <w:t xml:space="preserve">диклофенак</w:t>
            </w:r>
          </w:p>
        </w:tc>
        <w:tc>
          <w:tcPr>
            <w:tcW w:w="3515" w:type="dxa"/>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1108"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757" w:type="dxa"/>
          </w:tcPr>
          <w:p>
            <w:pPr>
              <w:pStyle w:val="0"/>
            </w:pPr>
            <w:r>
              <w:rPr>
                <w:sz w:val="20"/>
              </w:rPr>
              <w:t xml:space="preserve">индометацин</w:t>
            </w:r>
          </w:p>
        </w:tc>
        <w:tc>
          <w:tcPr>
            <w:tcW w:w="3515" w:type="dxa"/>
          </w:tcPr>
          <w:p>
            <w:pPr>
              <w:pStyle w:val="0"/>
            </w:pPr>
            <w:r>
              <w:rPr>
                <w:sz w:val="20"/>
              </w:rPr>
              <w:t xml:space="preserve">капли глазные;</w:t>
            </w:r>
          </w:p>
          <w:p>
            <w:pPr>
              <w:pStyle w:val="0"/>
            </w:pPr>
            <w:r>
              <w:rPr>
                <w:sz w:val="20"/>
              </w:rPr>
              <w:t xml:space="preserve">мазь для наружного применения;</w:t>
            </w:r>
          </w:p>
          <w:p>
            <w:pPr>
              <w:pStyle w:val="0"/>
            </w:pPr>
            <w:r>
              <w:rPr>
                <w:sz w:val="20"/>
              </w:rPr>
              <w:t xml:space="preserve">таблетки, покрытые кишечнорастворимой оболочкой;</w:t>
            </w:r>
          </w:p>
          <w:p>
            <w:pPr>
              <w:pStyle w:val="0"/>
            </w:pPr>
            <w:r>
              <w:rPr>
                <w:sz w:val="20"/>
              </w:rPr>
              <w:t xml:space="preserve">суппозитории ректальные;</w:t>
            </w:r>
          </w:p>
          <w:p>
            <w:pPr>
              <w:pStyle w:val="0"/>
            </w:pPr>
            <w:r>
              <w:rPr>
                <w:sz w:val="20"/>
              </w:rPr>
              <w:t xml:space="preserve">гель для наружного применения;</w:t>
            </w:r>
          </w:p>
          <w:p>
            <w:pPr>
              <w:pStyle w:val="0"/>
            </w:pPr>
            <w:r>
              <w:rPr>
                <w:sz w:val="20"/>
              </w:rPr>
              <w:t xml:space="preserve">таблетки пролонгированного действия</w:t>
            </w:r>
          </w:p>
        </w:tc>
      </w:tr>
      <w:tr>
        <w:tc>
          <w:tcPr>
            <w:tcBorders>
              <w:top w:val="nil"/>
            </w:tcBorders>
            <w:vMerge w:val="continue"/>
          </w:tcPr>
          <w:p/>
        </w:tc>
        <w:tc>
          <w:tcPr>
            <w:tcBorders>
              <w:top w:val="nil"/>
            </w:tcBorders>
            <w:vMerge w:val="continue"/>
          </w:tcPr>
          <w:p/>
        </w:tc>
        <w:tc>
          <w:tcPr>
            <w:tcW w:w="1757" w:type="dxa"/>
          </w:tcPr>
          <w:p>
            <w:pPr>
              <w:pStyle w:val="0"/>
            </w:pPr>
            <w:r>
              <w:rPr>
                <w:sz w:val="20"/>
              </w:rPr>
              <w:t xml:space="preserve">кеторолак</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M01AC</w:t>
            </w:r>
          </w:p>
        </w:tc>
        <w:tc>
          <w:tcPr>
            <w:tcW w:w="2665" w:type="dxa"/>
            <w:vMerge w:val="restart"/>
          </w:tcPr>
          <w:p>
            <w:pPr>
              <w:pStyle w:val="0"/>
            </w:pPr>
            <w:r>
              <w:rPr>
                <w:sz w:val="20"/>
              </w:rPr>
              <w:t xml:space="preserve">оксикамы</w:t>
            </w:r>
          </w:p>
        </w:tc>
        <w:tc>
          <w:tcPr>
            <w:tcW w:w="1757" w:type="dxa"/>
          </w:tcPr>
          <w:p>
            <w:pPr>
              <w:pStyle w:val="0"/>
            </w:pPr>
            <w:r>
              <w:rPr>
                <w:sz w:val="20"/>
              </w:rPr>
              <w:t xml:space="preserve">лорноксикам</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мелоксикам</w:t>
            </w:r>
          </w:p>
        </w:tc>
        <w:tc>
          <w:tcPr>
            <w:tcW w:w="3515" w:type="dxa"/>
          </w:tcPr>
          <w:p>
            <w:pPr>
              <w:pStyle w:val="0"/>
            </w:pPr>
            <w:r>
              <w:rPr>
                <w:sz w:val="20"/>
              </w:rPr>
              <w:t xml:space="preserve">раствор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теноксикам</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лиофилизат для приготовления раствора для инъекций</w:t>
            </w:r>
          </w:p>
        </w:tc>
      </w:tr>
      <w:tr>
        <w:tc>
          <w:tcPr>
            <w:tcW w:w="1108" w:type="dxa"/>
            <w:tcBorders>
              <w:bottom w:val="nil"/>
            </w:tcBorders>
            <w:vMerge w:val="restart"/>
          </w:tcPr>
          <w:p>
            <w:pPr>
              <w:pStyle w:val="0"/>
            </w:pPr>
            <w:r>
              <w:rPr>
                <w:sz w:val="20"/>
              </w:rPr>
              <w:t xml:space="preserve">M01AE</w:t>
            </w:r>
          </w:p>
        </w:tc>
        <w:tc>
          <w:tcPr>
            <w:tcW w:w="2665" w:type="dxa"/>
            <w:tcBorders>
              <w:bottom w:val="nil"/>
            </w:tcBorders>
            <w:vMerge w:val="restart"/>
          </w:tcPr>
          <w:p>
            <w:pPr>
              <w:pStyle w:val="0"/>
            </w:pPr>
            <w:r>
              <w:rPr>
                <w:sz w:val="20"/>
              </w:rPr>
              <w:t xml:space="preserve">производные пропионовой кислоты</w:t>
            </w:r>
          </w:p>
        </w:tc>
        <w:tc>
          <w:tcPr>
            <w:tcW w:w="1757" w:type="dxa"/>
          </w:tcPr>
          <w:p>
            <w:pPr>
              <w:pStyle w:val="0"/>
            </w:pPr>
            <w:r>
              <w:rPr>
                <w:sz w:val="20"/>
              </w:rPr>
              <w:t xml:space="preserve">декскетопрофен</w:t>
            </w:r>
          </w:p>
        </w:tc>
        <w:tc>
          <w:tcPr>
            <w:tcW w:w="3515" w:type="dxa"/>
          </w:tcPr>
          <w:p>
            <w:pPr>
              <w:pStyle w:val="0"/>
            </w:pPr>
            <w:r>
              <w:rPr>
                <w:sz w:val="20"/>
              </w:rPr>
              <w:t xml:space="preserve">раствор для внутривенного</w:t>
            </w:r>
          </w:p>
          <w:p>
            <w:pPr>
              <w:pStyle w:val="0"/>
            </w:pPr>
            <w:r>
              <w:rPr>
                <w:sz w:val="20"/>
              </w:rPr>
              <w:t xml:space="preserve">и внутримышечного введения</w:t>
            </w:r>
          </w:p>
        </w:tc>
      </w:tr>
      <w:tr>
        <w:tc>
          <w:tcPr>
            <w:tcBorders>
              <w:bottom w:val="nil"/>
            </w:tcBorders>
            <w:vMerge w:val="continue"/>
          </w:tcPr>
          <w:p/>
        </w:tc>
        <w:tc>
          <w:tcPr>
            <w:tcBorders>
              <w:bottom w:val="nil"/>
            </w:tcBorders>
            <w:vMerge w:val="continue"/>
          </w:tcPr>
          <w:p/>
        </w:tc>
        <w:tc>
          <w:tcPr>
            <w:tcW w:w="1757" w:type="dxa"/>
          </w:tcPr>
          <w:p>
            <w:pPr>
              <w:pStyle w:val="0"/>
            </w:pPr>
            <w:r>
              <w:rPr>
                <w:sz w:val="20"/>
              </w:rPr>
              <w:t xml:space="preserve">ибупрофен</w:t>
            </w:r>
          </w:p>
        </w:tc>
        <w:tc>
          <w:tcPr>
            <w:tcW w:w="3515" w:type="dxa"/>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Borders>
              <w:top w:val="nil"/>
            </w:tcBorders>
          </w:tcPr>
          <w:p>
            <w:pPr>
              <w:pStyle w:val="0"/>
            </w:pPr>
            <w:r>
              <w:rPr>
                <w:sz w:val="20"/>
              </w:rPr>
            </w:r>
          </w:p>
        </w:tc>
        <w:tc>
          <w:tcPr>
            <w:tcW w:w="2665" w:type="dxa"/>
            <w:tcBorders>
              <w:top w:val="nil"/>
            </w:tcBorders>
          </w:tcPr>
          <w:p>
            <w:pPr>
              <w:pStyle w:val="0"/>
            </w:pPr>
            <w:r>
              <w:rPr>
                <w:sz w:val="20"/>
              </w:rPr>
            </w:r>
          </w:p>
        </w:tc>
        <w:tc>
          <w:tcPr>
            <w:tcW w:w="1757" w:type="dxa"/>
          </w:tcPr>
          <w:p>
            <w:pPr>
              <w:pStyle w:val="0"/>
            </w:pPr>
            <w:r>
              <w:rPr>
                <w:sz w:val="20"/>
              </w:rPr>
              <w:t xml:space="preserve">кетопрофен</w:t>
            </w:r>
          </w:p>
        </w:tc>
        <w:tc>
          <w:tcPr>
            <w:tcW w:w="3515"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местного применения;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p>
            <w:pPr>
              <w:pStyle w:val="0"/>
            </w:pPr>
            <w:r>
              <w:rPr>
                <w:sz w:val="20"/>
              </w:rPr>
              <w:t xml:space="preserve">аэрозоль для наружного применения;</w:t>
            </w:r>
          </w:p>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пена для наружного применения;</w:t>
            </w:r>
          </w:p>
          <w:p>
            <w:pPr>
              <w:pStyle w:val="0"/>
            </w:pPr>
            <w:r>
              <w:rPr>
                <w:sz w:val="20"/>
              </w:rPr>
              <w:t xml:space="preserve">пластырь трансдермальный</w:t>
            </w:r>
          </w:p>
        </w:tc>
      </w:tr>
      <w:tr>
        <w:tc>
          <w:tcPr>
            <w:tcW w:w="1108" w:type="dxa"/>
          </w:tcPr>
          <w:p>
            <w:pPr>
              <w:pStyle w:val="0"/>
            </w:pPr>
            <w:r>
              <w:rPr>
                <w:sz w:val="20"/>
              </w:rPr>
              <w:t xml:space="preserve">M01C</w:t>
            </w:r>
          </w:p>
        </w:tc>
        <w:tc>
          <w:tcPr>
            <w:tcW w:w="2665" w:type="dxa"/>
          </w:tcPr>
          <w:p>
            <w:pPr>
              <w:pStyle w:val="0"/>
            </w:pPr>
            <w:r>
              <w:rPr>
                <w:sz w:val="20"/>
              </w:rPr>
              <w:t xml:space="preserve">базисные противоревматические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M01CC</w:t>
            </w:r>
          </w:p>
        </w:tc>
        <w:tc>
          <w:tcPr>
            <w:tcW w:w="2665" w:type="dxa"/>
          </w:tcPr>
          <w:p>
            <w:pPr>
              <w:pStyle w:val="0"/>
            </w:pPr>
            <w:r>
              <w:rPr>
                <w:sz w:val="20"/>
              </w:rPr>
              <w:t xml:space="preserve">пеницилламин и подобные препараты</w:t>
            </w:r>
          </w:p>
        </w:tc>
        <w:tc>
          <w:tcPr>
            <w:tcW w:w="1757" w:type="dxa"/>
          </w:tcPr>
          <w:p>
            <w:pPr>
              <w:pStyle w:val="0"/>
            </w:pPr>
            <w:r>
              <w:rPr>
                <w:sz w:val="20"/>
              </w:rPr>
              <w:t xml:space="preserve">пеницилламин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M02</w:t>
            </w:r>
          </w:p>
        </w:tc>
        <w:tc>
          <w:tcPr>
            <w:tcW w:w="2665" w:type="dxa"/>
          </w:tcPr>
          <w:p>
            <w:pPr>
              <w:pStyle w:val="0"/>
            </w:pPr>
            <w:r>
              <w:rPr>
                <w:sz w:val="20"/>
              </w:rPr>
              <w:t xml:space="preserve">препараты для местного применения при суставной и мышечной боли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M02A</w:t>
            </w:r>
          </w:p>
        </w:tc>
        <w:tc>
          <w:tcPr>
            <w:tcW w:w="2665" w:type="dxa"/>
          </w:tcPr>
          <w:p>
            <w:pPr>
              <w:pStyle w:val="0"/>
            </w:pPr>
            <w:r>
              <w:rPr>
                <w:sz w:val="20"/>
              </w:rPr>
              <w:t xml:space="preserve">препараты для местного применения при суставной и мышечной боли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M02AX</w:t>
            </w:r>
          </w:p>
        </w:tc>
        <w:tc>
          <w:tcPr>
            <w:tcW w:w="2665" w:type="dxa"/>
          </w:tcPr>
          <w:p>
            <w:pPr>
              <w:pStyle w:val="0"/>
            </w:pPr>
            <w:r>
              <w:rPr>
                <w:sz w:val="20"/>
              </w:rPr>
              <w:t xml:space="preserve">прочие препараты для местного применения при суставной и мышечной боли</w:t>
            </w:r>
          </w:p>
        </w:tc>
        <w:tc>
          <w:tcPr>
            <w:tcW w:w="1757" w:type="dxa"/>
          </w:tcPr>
          <w:p>
            <w:pPr>
              <w:pStyle w:val="0"/>
            </w:pPr>
            <w:r>
              <w:rPr>
                <w:sz w:val="20"/>
              </w:rPr>
              <w:t xml:space="preserve">диметилсульфоксид</w:t>
            </w:r>
          </w:p>
        </w:tc>
        <w:tc>
          <w:tcPr>
            <w:tcW w:w="3515" w:type="dxa"/>
          </w:tcPr>
          <w:p>
            <w:pPr>
              <w:pStyle w:val="0"/>
            </w:pPr>
            <w:r>
              <w:rPr>
                <w:sz w:val="20"/>
              </w:rPr>
              <w:t xml:space="preserve">концентрат для приготовления раствора для наружного применения</w:t>
            </w:r>
          </w:p>
        </w:tc>
      </w:tr>
      <w:tr>
        <w:tc>
          <w:tcPr>
            <w:tcW w:w="1108" w:type="dxa"/>
          </w:tcPr>
          <w:p>
            <w:pPr>
              <w:pStyle w:val="0"/>
            </w:pPr>
            <w:r>
              <w:rPr>
                <w:sz w:val="20"/>
              </w:rPr>
              <w:t xml:space="preserve">M03</w:t>
            </w:r>
          </w:p>
        </w:tc>
        <w:tc>
          <w:tcPr>
            <w:tcW w:w="2665" w:type="dxa"/>
          </w:tcPr>
          <w:p>
            <w:pPr>
              <w:pStyle w:val="0"/>
            </w:pPr>
            <w:r>
              <w:rPr>
                <w:sz w:val="20"/>
              </w:rPr>
              <w:t xml:space="preserve">миорелаксанты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M03A</w:t>
            </w:r>
          </w:p>
        </w:tc>
        <w:tc>
          <w:tcPr>
            <w:tcW w:w="2665" w:type="dxa"/>
          </w:tcPr>
          <w:p>
            <w:pPr>
              <w:pStyle w:val="0"/>
            </w:pPr>
            <w:r>
              <w:rPr>
                <w:sz w:val="20"/>
              </w:rPr>
              <w:t xml:space="preserve">миорелаксанты периферического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M03AB</w:t>
            </w:r>
          </w:p>
        </w:tc>
        <w:tc>
          <w:tcPr>
            <w:tcW w:w="2665" w:type="dxa"/>
          </w:tcPr>
          <w:p>
            <w:pPr>
              <w:pStyle w:val="0"/>
            </w:pPr>
            <w:r>
              <w:rPr>
                <w:sz w:val="20"/>
              </w:rPr>
              <w:t xml:space="preserve">производные холина</w:t>
            </w:r>
          </w:p>
        </w:tc>
        <w:tc>
          <w:tcPr>
            <w:tcW w:w="1757" w:type="dxa"/>
          </w:tcPr>
          <w:p>
            <w:pPr>
              <w:pStyle w:val="0"/>
            </w:pPr>
            <w:r>
              <w:rPr>
                <w:sz w:val="20"/>
              </w:rPr>
              <w:t xml:space="preserve">суксаметония йодид и хлорид</w:t>
            </w:r>
          </w:p>
        </w:tc>
        <w:tc>
          <w:tcPr>
            <w:tcW w:w="3515" w:type="dxa"/>
          </w:tcPr>
          <w:p>
            <w:pPr>
              <w:pStyle w:val="0"/>
            </w:pPr>
            <w:r>
              <w:rPr>
                <w:sz w:val="20"/>
              </w:rPr>
              <w:t xml:space="preserve">раствор для внутривенного и внутримышечного введения</w:t>
            </w:r>
          </w:p>
        </w:tc>
      </w:tr>
      <w:tr>
        <w:tc>
          <w:tcPr>
            <w:tcW w:w="1108" w:type="dxa"/>
            <w:vMerge w:val="restart"/>
          </w:tcPr>
          <w:p>
            <w:pPr>
              <w:pStyle w:val="0"/>
            </w:pPr>
            <w:r>
              <w:rPr>
                <w:sz w:val="20"/>
              </w:rPr>
              <w:t xml:space="preserve">M03AC</w:t>
            </w:r>
          </w:p>
        </w:tc>
        <w:tc>
          <w:tcPr>
            <w:tcW w:w="2665" w:type="dxa"/>
            <w:vMerge w:val="restart"/>
          </w:tcPr>
          <w:p>
            <w:pPr>
              <w:pStyle w:val="0"/>
            </w:pPr>
            <w:r>
              <w:rPr>
                <w:sz w:val="20"/>
              </w:rPr>
              <w:t xml:space="preserve">другие четвертичные аммониевые соединения</w:t>
            </w:r>
          </w:p>
        </w:tc>
        <w:tc>
          <w:tcPr>
            <w:tcW w:w="1757" w:type="dxa"/>
          </w:tcPr>
          <w:p>
            <w:pPr>
              <w:pStyle w:val="0"/>
            </w:pPr>
            <w:r>
              <w:rPr>
                <w:sz w:val="20"/>
              </w:rPr>
              <w:t xml:space="preserve">пипекурония бромид</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атракурия безилат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рокурония бромид</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цисатракурия безилат</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M03AX</w:t>
            </w:r>
          </w:p>
        </w:tc>
        <w:tc>
          <w:tcPr>
            <w:tcW w:w="2665" w:type="dxa"/>
            <w:vMerge w:val="restart"/>
          </w:tcPr>
          <w:p>
            <w:pPr>
              <w:pStyle w:val="0"/>
            </w:pPr>
            <w:r>
              <w:rPr>
                <w:sz w:val="20"/>
              </w:rPr>
              <w:t xml:space="preserve">другие миорелаксанты периферического действия</w:t>
            </w:r>
          </w:p>
        </w:tc>
        <w:tc>
          <w:tcPr>
            <w:tcW w:w="1757" w:type="dxa"/>
          </w:tcPr>
          <w:p>
            <w:pPr>
              <w:pStyle w:val="0"/>
            </w:pPr>
            <w:r>
              <w:rPr>
                <w:sz w:val="20"/>
              </w:rPr>
              <w:t xml:space="preserve">ботулинический токсин типа А</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757" w:type="dxa"/>
          </w:tcPr>
          <w:p>
            <w:pPr>
              <w:pStyle w:val="0"/>
            </w:pPr>
            <w:r>
              <w:rPr>
                <w:sz w:val="20"/>
              </w:rPr>
              <w:t xml:space="preserve">ботулинический токсин типа А-гемагглютинин комплекс</w:t>
            </w:r>
          </w:p>
        </w:tc>
        <w:tc>
          <w:tcPr>
            <w:tcW w:w="3515"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p>
            <w:pPr>
              <w:pStyle w:val="0"/>
            </w:pPr>
            <w:r>
              <w:rPr>
                <w:sz w:val="20"/>
              </w:rPr>
              <w:t xml:space="preserve">раствор для внутримышечного введения</w:t>
            </w:r>
          </w:p>
        </w:tc>
      </w:tr>
      <w:tr>
        <w:tc>
          <w:tcPr>
            <w:tcW w:w="1108" w:type="dxa"/>
          </w:tcPr>
          <w:p>
            <w:pPr>
              <w:pStyle w:val="0"/>
            </w:pPr>
            <w:r>
              <w:rPr>
                <w:sz w:val="20"/>
              </w:rPr>
              <w:t xml:space="preserve">M03B</w:t>
            </w:r>
          </w:p>
        </w:tc>
        <w:tc>
          <w:tcPr>
            <w:tcW w:w="2665" w:type="dxa"/>
          </w:tcPr>
          <w:p>
            <w:pPr>
              <w:pStyle w:val="0"/>
            </w:pPr>
            <w:r>
              <w:rPr>
                <w:sz w:val="20"/>
              </w:rPr>
              <w:t xml:space="preserve">миорелаксанты центрального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M03BX</w:t>
            </w:r>
          </w:p>
        </w:tc>
        <w:tc>
          <w:tcPr>
            <w:tcW w:w="2665" w:type="dxa"/>
            <w:vMerge w:val="restart"/>
          </w:tcPr>
          <w:p>
            <w:pPr>
              <w:pStyle w:val="0"/>
            </w:pPr>
            <w:r>
              <w:rPr>
                <w:sz w:val="20"/>
              </w:rPr>
              <w:t xml:space="preserve">другие миорелаксанты центрального действия</w:t>
            </w:r>
          </w:p>
        </w:tc>
        <w:tc>
          <w:tcPr>
            <w:tcW w:w="1757" w:type="dxa"/>
          </w:tcPr>
          <w:p>
            <w:pPr>
              <w:pStyle w:val="0"/>
            </w:pPr>
            <w:r>
              <w:rPr>
                <w:sz w:val="20"/>
              </w:rPr>
              <w:t xml:space="preserve">баклофен</w:t>
            </w:r>
          </w:p>
        </w:tc>
        <w:tc>
          <w:tcPr>
            <w:tcW w:w="3515" w:type="dxa"/>
          </w:tcPr>
          <w:p>
            <w:pPr>
              <w:pStyle w:val="0"/>
            </w:pPr>
            <w:r>
              <w:rPr>
                <w:sz w:val="20"/>
              </w:rPr>
              <w:t xml:space="preserve">раствор для интратекального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тизанидин</w:t>
            </w:r>
          </w:p>
        </w:tc>
        <w:tc>
          <w:tcPr>
            <w:tcW w:w="3515" w:type="dxa"/>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толперизон</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M04</w:t>
            </w:r>
          </w:p>
        </w:tc>
        <w:tc>
          <w:tcPr>
            <w:tcW w:w="2665" w:type="dxa"/>
          </w:tcPr>
          <w:p>
            <w:pPr>
              <w:pStyle w:val="0"/>
            </w:pPr>
            <w:r>
              <w:rPr>
                <w:sz w:val="20"/>
              </w:rPr>
              <w:t xml:space="preserve">противоподагрические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M04A</w:t>
            </w:r>
          </w:p>
        </w:tc>
        <w:tc>
          <w:tcPr>
            <w:tcW w:w="2665" w:type="dxa"/>
          </w:tcPr>
          <w:p>
            <w:pPr>
              <w:pStyle w:val="0"/>
            </w:pPr>
            <w:r>
              <w:rPr>
                <w:sz w:val="20"/>
              </w:rPr>
              <w:t xml:space="preserve">противоподагрические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M04AA</w:t>
            </w:r>
          </w:p>
        </w:tc>
        <w:tc>
          <w:tcPr>
            <w:tcW w:w="2665" w:type="dxa"/>
          </w:tcPr>
          <w:p>
            <w:pPr>
              <w:pStyle w:val="0"/>
            </w:pPr>
            <w:r>
              <w:rPr>
                <w:sz w:val="20"/>
              </w:rPr>
              <w:t xml:space="preserve">ингибиторы образования мочевой кислоты</w:t>
            </w:r>
          </w:p>
        </w:tc>
        <w:tc>
          <w:tcPr>
            <w:tcW w:w="1757" w:type="dxa"/>
          </w:tcPr>
          <w:p>
            <w:pPr>
              <w:pStyle w:val="0"/>
            </w:pPr>
            <w:r>
              <w:rPr>
                <w:sz w:val="20"/>
              </w:rPr>
              <w:t xml:space="preserve">аллопуринол</w:t>
            </w:r>
          </w:p>
        </w:tc>
        <w:tc>
          <w:tcPr>
            <w:tcW w:w="3515" w:type="dxa"/>
          </w:tcPr>
          <w:p>
            <w:pPr>
              <w:pStyle w:val="0"/>
            </w:pPr>
            <w:r>
              <w:rPr>
                <w:sz w:val="20"/>
              </w:rPr>
              <w:t xml:space="preserve">таблетки</w:t>
            </w:r>
          </w:p>
        </w:tc>
      </w:tr>
      <w:tr>
        <w:tc>
          <w:tcPr>
            <w:tcW w:w="1108" w:type="dxa"/>
          </w:tcPr>
          <w:p>
            <w:pPr>
              <w:pStyle w:val="0"/>
            </w:pPr>
            <w:r>
              <w:rPr>
                <w:sz w:val="20"/>
              </w:rPr>
              <w:t xml:space="preserve">M05</w:t>
            </w:r>
          </w:p>
        </w:tc>
        <w:tc>
          <w:tcPr>
            <w:tcW w:w="2665" w:type="dxa"/>
          </w:tcPr>
          <w:p>
            <w:pPr>
              <w:pStyle w:val="0"/>
            </w:pPr>
            <w:r>
              <w:rPr>
                <w:sz w:val="20"/>
              </w:rPr>
              <w:t xml:space="preserve">препараты для лечения заболеваний костей</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M05B</w:t>
            </w:r>
          </w:p>
        </w:tc>
        <w:tc>
          <w:tcPr>
            <w:tcW w:w="2665" w:type="dxa"/>
          </w:tcPr>
          <w:p>
            <w:pPr>
              <w:pStyle w:val="0"/>
            </w:pPr>
            <w:r>
              <w:rPr>
                <w:sz w:val="20"/>
              </w:rPr>
              <w:t xml:space="preserve">препараты, влияющие на структуру и минерализацию костей</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M05BA</w:t>
            </w:r>
          </w:p>
        </w:tc>
        <w:tc>
          <w:tcPr>
            <w:tcW w:w="2665" w:type="dxa"/>
            <w:vMerge w:val="restart"/>
          </w:tcPr>
          <w:p>
            <w:pPr>
              <w:pStyle w:val="0"/>
            </w:pPr>
            <w:r>
              <w:rPr>
                <w:sz w:val="20"/>
              </w:rPr>
              <w:t xml:space="preserve">бифосфонаты</w:t>
            </w:r>
          </w:p>
        </w:tc>
        <w:tc>
          <w:tcPr>
            <w:tcW w:w="1757" w:type="dxa"/>
          </w:tcPr>
          <w:p>
            <w:pPr>
              <w:pStyle w:val="0"/>
            </w:pPr>
            <w:r>
              <w:rPr>
                <w:sz w:val="20"/>
              </w:rPr>
              <w:t xml:space="preserve">алендроновая кислота</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золедроновая кислота</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ибандроновая кислота</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клодроновая кислота</w:t>
            </w:r>
          </w:p>
        </w:tc>
        <w:tc>
          <w:tcPr>
            <w:tcW w:w="3515"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внутривенного введения</w:t>
            </w:r>
          </w:p>
        </w:tc>
      </w:tr>
      <w:tr>
        <w:tc>
          <w:tcPr>
            <w:tcW w:w="1108" w:type="dxa"/>
            <w:vMerge w:val="restart"/>
          </w:tcPr>
          <w:p>
            <w:pPr>
              <w:pStyle w:val="0"/>
            </w:pPr>
            <w:r>
              <w:rPr>
                <w:sz w:val="20"/>
              </w:rPr>
              <w:t xml:space="preserve">M05BX</w:t>
            </w:r>
          </w:p>
        </w:tc>
        <w:tc>
          <w:tcPr>
            <w:tcW w:w="2665" w:type="dxa"/>
            <w:vMerge w:val="restart"/>
          </w:tcPr>
          <w:p>
            <w:pPr>
              <w:pStyle w:val="0"/>
            </w:pPr>
            <w:r>
              <w:rPr>
                <w:sz w:val="20"/>
              </w:rPr>
              <w:t xml:space="preserve">другие препараты, влияющие на структуру и минерализацию костей</w:t>
            </w:r>
          </w:p>
        </w:tc>
        <w:tc>
          <w:tcPr>
            <w:tcW w:w="1757" w:type="dxa"/>
          </w:tcPr>
          <w:p>
            <w:pPr>
              <w:pStyle w:val="0"/>
            </w:pPr>
            <w:r>
              <w:rPr>
                <w:sz w:val="20"/>
              </w:rPr>
              <w:t xml:space="preserve">стронция ранелат</w:t>
            </w:r>
          </w:p>
        </w:tc>
        <w:tc>
          <w:tcPr>
            <w:tcW w:w="3515"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tcW w:w="1757" w:type="dxa"/>
          </w:tcPr>
          <w:p>
            <w:pPr>
              <w:pStyle w:val="0"/>
            </w:pPr>
            <w:r>
              <w:rPr>
                <w:sz w:val="20"/>
              </w:rPr>
              <w:t xml:space="preserve">деносумаб</w:t>
            </w:r>
          </w:p>
        </w:tc>
        <w:tc>
          <w:tcPr>
            <w:tcW w:w="3515" w:type="dxa"/>
          </w:tcPr>
          <w:p>
            <w:pPr>
              <w:pStyle w:val="0"/>
            </w:pPr>
            <w:r>
              <w:rPr>
                <w:sz w:val="20"/>
              </w:rPr>
              <w:t xml:space="preserve">раствор для подкожного введения</w:t>
            </w:r>
          </w:p>
        </w:tc>
      </w:tr>
      <w:tr>
        <w:tc>
          <w:tcPr>
            <w:tcW w:w="1108" w:type="dxa"/>
            <w:vMerge w:val="restart"/>
          </w:tcPr>
          <w:p>
            <w:pPr>
              <w:pStyle w:val="0"/>
            </w:pPr>
            <w:r>
              <w:rPr>
                <w:sz w:val="20"/>
              </w:rPr>
              <w:t xml:space="preserve">M09AX</w:t>
            </w:r>
          </w:p>
        </w:tc>
        <w:tc>
          <w:tcPr>
            <w:tcW w:w="2665" w:type="dxa"/>
            <w:vMerge w:val="restart"/>
          </w:tcPr>
          <w:p>
            <w:pPr>
              <w:pStyle w:val="0"/>
            </w:pPr>
            <w:r>
              <w:rPr>
                <w:sz w:val="20"/>
              </w:rPr>
              <w:t xml:space="preserve">прочие препараты для лечения заболеваний костно-мышечной системы</w:t>
            </w:r>
          </w:p>
        </w:tc>
        <w:tc>
          <w:tcPr>
            <w:tcW w:w="1757" w:type="dxa"/>
          </w:tcPr>
          <w:p>
            <w:pPr>
              <w:pStyle w:val="0"/>
            </w:pPr>
            <w:r>
              <w:rPr>
                <w:sz w:val="20"/>
              </w:rPr>
              <w:t xml:space="preserve">нусинерсен</w:t>
            </w:r>
          </w:p>
        </w:tc>
        <w:tc>
          <w:tcPr>
            <w:tcW w:w="3515" w:type="dxa"/>
          </w:tcPr>
          <w:p>
            <w:pPr>
              <w:pStyle w:val="0"/>
            </w:pPr>
            <w:r>
              <w:rPr>
                <w:sz w:val="20"/>
              </w:rPr>
              <w:t xml:space="preserve">раствор для интратекального введения</w:t>
            </w:r>
          </w:p>
        </w:tc>
      </w:tr>
      <w:tr>
        <w:tc>
          <w:tcPr>
            <w:vMerge w:val="continue"/>
          </w:tcPr>
          <w:p/>
        </w:tc>
        <w:tc>
          <w:tcPr>
            <w:vMerge w:val="continue"/>
          </w:tcPr>
          <w:p/>
        </w:tc>
        <w:tc>
          <w:tcPr>
            <w:tcW w:w="1757" w:type="dxa"/>
          </w:tcPr>
          <w:p>
            <w:pPr>
              <w:pStyle w:val="0"/>
            </w:pPr>
            <w:r>
              <w:rPr>
                <w:sz w:val="20"/>
              </w:rPr>
              <w:t xml:space="preserve">рисдиплам</w:t>
            </w:r>
          </w:p>
        </w:tc>
        <w:tc>
          <w:tcPr>
            <w:tcW w:w="3515" w:type="dxa"/>
          </w:tcPr>
          <w:p>
            <w:pPr>
              <w:pStyle w:val="0"/>
            </w:pPr>
            <w:r>
              <w:rPr>
                <w:sz w:val="20"/>
              </w:rPr>
              <w:t xml:space="preserve">порошок для приготовления раствора для приема внутрь</w:t>
            </w:r>
          </w:p>
        </w:tc>
      </w:tr>
      <w:tr>
        <w:tc>
          <w:tcPr>
            <w:tcW w:w="1108" w:type="dxa"/>
          </w:tcPr>
          <w:p>
            <w:pPr>
              <w:pStyle w:val="0"/>
              <w:outlineLvl w:val="2"/>
            </w:pPr>
            <w:r>
              <w:rPr>
                <w:sz w:val="20"/>
              </w:rPr>
              <w:t xml:space="preserve">N</w:t>
            </w:r>
          </w:p>
        </w:tc>
        <w:tc>
          <w:tcPr>
            <w:tcW w:w="2665" w:type="dxa"/>
          </w:tcPr>
          <w:p>
            <w:pPr>
              <w:pStyle w:val="0"/>
            </w:pPr>
            <w:r>
              <w:rPr>
                <w:sz w:val="20"/>
              </w:rPr>
              <w:t xml:space="preserve">нервная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N01</w:t>
            </w:r>
          </w:p>
        </w:tc>
        <w:tc>
          <w:tcPr>
            <w:tcW w:w="2665" w:type="dxa"/>
          </w:tcPr>
          <w:p>
            <w:pPr>
              <w:pStyle w:val="0"/>
            </w:pPr>
            <w:r>
              <w:rPr>
                <w:sz w:val="20"/>
              </w:rPr>
              <w:t xml:space="preserve">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N01A</w:t>
            </w:r>
          </w:p>
        </w:tc>
        <w:tc>
          <w:tcPr>
            <w:tcW w:w="2665" w:type="dxa"/>
          </w:tcPr>
          <w:p>
            <w:pPr>
              <w:pStyle w:val="0"/>
            </w:pPr>
            <w:r>
              <w:rPr>
                <w:sz w:val="20"/>
              </w:rPr>
              <w:t xml:space="preserve">препараты для общей анестезии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N01AB</w:t>
            </w:r>
          </w:p>
        </w:tc>
        <w:tc>
          <w:tcPr>
            <w:tcW w:w="2665" w:type="dxa"/>
            <w:vMerge w:val="restart"/>
          </w:tcPr>
          <w:p>
            <w:pPr>
              <w:pStyle w:val="0"/>
            </w:pPr>
            <w:r>
              <w:rPr>
                <w:sz w:val="20"/>
              </w:rPr>
              <w:t xml:space="preserve">галогенированные углеводороды</w:t>
            </w:r>
          </w:p>
        </w:tc>
        <w:tc>
          <w:tcPr>
            <w:tcW w:w="1757" w:type="dxa"/>
          </w:tcPr>
          <w:p>
            <w:pPr>
              <w:pStyle w:val="0"/>
            </w:pPr>
            <w:r>
              <w:rPr>
                <w:sz w:val="20"/>
              </w:rPr>
              <w:t xml:space="preserve">галотан</w:t>
            </w:r>
          </w:p>
        </w:tc>
        <w:tc>
          <w:tcPr>
            <w:tcW w:w="3515"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десфлуран</w:t>
            </w:r>
          </w:p>
        </w:tc>
        <w:tc>
          <w:tcPr>
            <w:tcW w:w="3515"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севофлуран</w:t>
            </w:r>
          </w:p>
        </w:tc>
        <w:tc>
          <w:tcPr>
            <w:tcW w:w="3515" w:type="dxa"/>
          </w:tcPr>
          <w:p>
            <w:pPr>
              <w:pStyle w:val="0"/>
            </w:pPr>
            <w:r>
              <w:rPr>
                <w:sz w:val="20"/>
              </w:rPr>
              <w:t xml:space="preserve">жидкость для ингаляций</w:t>
            </w:r>
          </w:p>
        </w:tc>
      </w:tr>
      <w:tr>
        <w:tc>
          <w:tcPr>
            <w:vMerge w:val="continue"/>
          </w:tcPr>
          <w:p/>
        </w:tc>
        <w:tc>
          <w:tcPr>
            <w:vMerge w:val="continue"/>
          </w:tcPr>
          <w:p/>
        </w:tc>
        <w:tc>
          <w:tcPr>
            <w:tcW w:w="1757" w:type="dxa"/>
          </w:tcPr>
          <w:p>
            <w:pPr>
              <w:pStyle w:val="0"/>
            </w:pPr>
            <w:r>
              <w:rPr>
                <w:sz w:val="20"/>
              </w:rPr>
              <w:t xml:space="preserve">изофлуран</w:t>
            </w:r>
          </w:p>
        </w:tc>
        <w:tc>
          <w:tcPr>
            <w:tcW w:w="3515" w:type="dxa"/>
          </w:tcPr>
          <w:p>
            <w:pPr>
              <w:pStyle w:val="0"/>
            </w:pPr>
            <w:r>
              <w:rPr>
                <w:sz w:val="20"/>
              </w:rPr>
              <w:t xml:space="preserve">жидкость для ингаляций</w:t>
            </w:r>
          </w:p>
        </w:tc>
      </w:tr>
      <w:tr>
        <w:tc>
          <w:tcPr>
            <w:tcW w:w="1108" w:type="dxa"/>
          </w:tcPr>
          <w:p>
            <w:pPr>
              <w:pStyle w:val="0"/>
            </w:pPr>
            <w:r>
              <w:rPr>
                <w:sz w:val="20"/>
              </w:rPr>
              <w:t xml:space="preserve">N01AF</w:t>
            </w:r>
          </w:p>
        </w:tc>
        <w:tc>
          <w:tcPr>
            <w:tcW w:w="2665" w:type="dxa"/>
          </w:tcPr>
          <w:p>
            <w:pPr>
              <w:pStyle w:val="0"/>
            </w:pPr>
            <w:r>
              <w:rPr>
                <w:sz w:val="20"/>
              </w:rPr>
              <w:t xml:space="preserve">барбитураты</w:t>
            </w:r>
          </w:p>
        </w:tc>
        <w:tc>
          <w:tcPr>
            <w:tcW w:w="1757" w:type="dxa"/>
          </w:tcPr>
          <w:p>
            <w:pPr>
              <w:pStyle w:val="0"/>
            </w:pPr>
            <w:r>
              <w:rPr>
                <w:sz w:val="20"/>
              </w:rPr>
              <w:t xml:space="preserve">тиопентал натрия</w:t>
            </w:r>
          </w:p>
        </w:tc>
        <w:tc>
          <w:tcPr>
            <w:tcW w:w="3515"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tc>
      </w:tr>
      <w:tr>
        <w:tc>
          <w:tcPr>
            <w:tcW w:w="1108" w:type="dxa"/>
          </w:tcPr>
          <w:p>
            <w:pPr>
              <w:pStyle w:val="0"/>
            </w:pPr>
            <w:r>
              <w:rPr>
                <w:sz w:val="20"/>
              </w:rPr>
              <w:t xml:space="preserve">N01AH</w:t>
            </w:r>
          </w:p>
        </w:tc>
        <w:tc>
          <w:tcPr>
            <w:tcW w:w="2665" w:type="dxa"/>
          </w:tcPr>
          <w:p>
            <w:pPr>
              <w:pStyle w:val="0"/>
            </w:pPr>
            <w:r>
              <w:rPr>
                <w:sz w:val="20"/>
              </w:rPr>
              <w:t xml:space="preserve">опиоидные анальгетики</w:t>
            </w:r>
          </w:p>
        </w:tc>
        <w:tc>
          <w:tcPr>
            <w:tcW w:w="1757" w:type="dxa"/>
          </w:tcPr>
          <w:p>
            <w:pPr>
              <w:pStyle w:val="0"/>
            </w:pPr>
            <w:r>
              <w:rPr>
                <w:sz w:val="20"/>
              </w:rPr>
              <w:t xml:space="preserve">тримеперидин</w:t>
            </w:r>
          </w:p>
        </w:tc>
        <w:tc>
          <w:tcPr>
            <w:tcW w:w="3515" w:type="dxa"/>
          </w:tcPr>
          <w:p>
            <w:pPr>
              <w:pStyle w:val="0"/>
            </w:pPr>
            <w:r>
              <w:rPr>
                <w:sz w:val="20"/>
              </w:rPr>
              <w:t xml:space="preserve">раствор для инъекций;</w:t>
            </w:r>
          </w:p>
          <w:p>
            <w:pPr>
              <w:pStyle w:val="0"/>
            </w:pPr>
            <w:r>
              <w:rPr>
                <w:sz w:val="20"/>
              </w:rPr>
              <w:t xml:space="preserve">таблетки</w:t>
            </w:r>
          </w:p>
        </w:tc>
      </w:tr>
      <w:tr>
        <w:tc>
          <w:tcPr>
            <w:tcW w:w="1108" w:type="dxa"/>
            <w:vMerge w:val="restart"/>
          </w:tcPr>
          <w:p>
            <w:pPr>
              <w:pStyle w:val="0"/>
            </w:pPr>
            <w:r>
              <w:rPr>
                <w:sz w:val="20"/>
              </w:rPr>
              <w:t xml:space="preserve">N01AX</w:t>
            </w:r>
          </w:p>
        </w:tc>
        <w:tc>
          <w:tcPr>
            <w:tcW w:w="2665" w:type="dxa"/>
            <w:vMerge w:val="restart"/>
          </w:tcPr>
          <w:p>
            <w:pPr>
              <w:pStyle w:val="0"/>
            </w:pPr>
            <w:r>
              <w:rPr>
                <w:sz w:val="20"/>
              </w:rPr>
              <w:t xml:space="preserve">другие препараты для общей анестезии</w:t>
            </w:r>
          </w:p>
        </w:tc>
        <w:tc>
          <w:tcPr>
            <w:tcW w:w="1757" w:type="dxa"/>
          </w:tcPr>
          <w:p>
            <w:pPr>
              <w:pStyle w:val="0"/>
            </w:pPr>
            <w:r>
              <w:rPr>
                <w:sz w:val="20"/>
              </w:rPr>
              <w:t xml:space="preserve">динитрогена оксид</w:t>
            </w:r>
          </w:p>
        </w:tc>
        <w:tc>
          <w:tcPr>
            <w:tcW w:w="3515" w:type="dxa"/>
          </w:tcPr>
          <w:p>
            <w:pPr>
              <w:pStyle w:val="0"/>
            </w:pPr>
            <w:r>
              <w:rPr>
                <w:sz w:val="20"/>
              </w:rPr>
              <w:t xml:space="preserve">газ сжатый</w:t>
            </w:r>
          </w:p>
        </w:tc>
      </w:tr>
      <w:tr>
        <w:tc>
          <w:tcPr>
            <w:vMerge w:val="continue"/>
          </w:tcPr>
          <w:p/>
        </w:tc>
        <w:tc>
          <w:tcPr>
            <w:vMerge w:val="continue"/>
          </w:tcPr>
          <w:p/>
        </w:tc>
        <w:tc>
          <w:tcPr>
            <w:tcW w:w="1757" w:type="dxa"/>
          </w:tcPr>
          <w:p>
            <w:pPr>
              <w:pStyle w:val="0"/>
            </w:pPr>
            <w:r>
              <w:rPr>
                <w:sz w:val="20"/>
              </w:rPr>
              <w:t xml:space="preserve">кетамин</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натрия оксибутират</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пропофол</w:t>
            </w:r>
          </w:p>
        </w:tc>
        <w:tc>
          <w:tcPr>
            <w:tcW w:w="3515" w:type="dxa"/>
          </w:tcPr>
          <w:p>
            <w:pPr>
              <w:pStyle w:val="0"/>
            </w:pPr>
            <w:r>
              <w:rPr>
                <w:sz w:val="20"/>
              </w:rPr>
              <w:t xml:space="preserve">эмульсия для внутривенного введения;</w:t>
            </w:r>
          </w:p>
          <w:p>
            <w:pPr>
              <w:pStyle w:val="0"/>
            </w:pPr>
            <w:r>
              <w:rPr>
                <w:sz w:val="20"/>
              </w:rPr>
              <w:t xml:space="preserve">эмульсия для инфузий</w:t>
            </w:r>
          </w:p>
        </w:tc>
      </w:tr>
      <w:tr>
        <w:tc>
          <w:tcPr>
            <w:tcW w:w="1108" w:type="dxa"/>
          </w:tcPr>
          <w:p>
            <w:pPr>
              <w:pStyle w:val="0"/>
            </w:pPr>
            <w:r>
              <w:rPr>
                <w:sz w:val="20"/>
              </w:rPr>
              <w:t xml:space="preserve">N01B</w:t>
            </w:r>
          </w:p>
        </w:tc>
        <w:tc>
          <w:tcPr>
            <w:tcW w:w="2665" w:type="dxa"/>
          </w:tcPr>
          <w:p>
            <w:pPr>
              <w:pStyle w:val="0"/>
            </w:pPr>
            <w:r>
              <w:rPr>
                <w:sz w:val="20"/>
              </w:rPr>
              <w:t xml:space="preserve">местные анестетики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N01BA</w:t>
            </w:r>
          </w:p>
        </w:tc>
        <w:tc>
          <w:tcPr>
            <w:tcW w:w="2665" w:type="dxa"/>
          </w:tcPr>
          <w:p>
            <w:pPr>
              <w:pStyle w:val="0"/>
            </w:pPr>
            <w:r>
              <w:rPr>
                <w:sz w:val="20"/>
              </w:rPr>
              <w:t xml:space="preserve">эфиры аминобензойной кислоты</w:t>
            </w:r>
          </w:p>
        </w:tc>
        <w:tc>
          <w:tcPr>
            <w:tcW w:w="1757" w:type="dxa"/>
          </w:tcPr>
          <w:p>
            <w:pPr>
              <w:pStyle w:val="0"/>
            </w:pPr>
            <w:r>
              <w:rPr>
                <w:sz w:val="20"/>
              </w:rPr>
              <w:t xml:space="preserve">прокаин</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N01BB</w:t>
            </w:r>
          </w:p>
        </w:tc>
        <w:tc>
          <w:tcPr>
            <w:tcW w:w="2665" w:type="dxa"/>
            <w:vMerge w:val="restart"/>
          </w:tcPr>
          <w:p>
            <w:pPr>
              <w:pStyle w:val="0"/>
            </w:pPr>
            <w:r>
              <w:rPr>
                <w:sz w:val="20"/>
              </w:rPr>
              <w:t xml:space="preserve">амиды</w:t>
            </w:r>
          </w:p>
        </w:tc>
        <w:tc>
          <w:tcPr>
            <w:tcW w:w="1757" w:type="dxa"/>
          </w:tcPr>
          <w:p>
            <w:pPr>
              <w:pStyle w:val="0"/>
            </w:pPr>
            <w:r>
              <w:rPr>
                <w:sz w:val="20"/>
              </w:rPr>
              <w:t xml:space="preserve">бупивакаин</w:t>
            </w:r>
          </w:p>
        </w:tc>
        <w:tc>
          <w:tcPr>
            <w:tcW w:w="3515" w:type="dxa"/>
          </w:tcPr>
          <w:p>
            <w:pPr>
              <w:pStyle w:val="0"/>
            </w:pPr>
            <w:r>
              <w:rPr>
                <w:sz w:val="20"/>
              </w:rPr>
              <w:t xml:space="preserve">раствор для интратекального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артикаин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левобупивакаин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ропивакаин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лидокаин + хлоргексидин</w:t>
            </w:r>
          </w:p>
        </w:tc>
        <w:tc>
          <w:tcPr>
            <w:tcW w:w="3515" w:type="dxa"/>
          </w:tcPr>
          <w:p>
            <w:pPr>
              <w:pStyle w:val="0"/>
            </w:pPr>
            <w:r>
              <w:rPr>
                <w:sz w:val="20"/>
              </w:rPr>
              <w:t xml:space="preserve">гель для местного применения;</w:t>
            </w:r>
          </w:p>
          <w:p>
            <w:pPr>
              <w:pStyle w:val="0"/>
            </w:pPr>
            <w:r>
              <w:rPr>
                <w:sz w:val="20"/>
              </w:rPr>
              <w:t xml:space="preserve">спрей для местного применения;</w:t>
            </w:r>
          </w:p>
          <w:p>
            <w:pPr>
              <w:pStyle w:val="0"/>
            </w:pPr>
            <w:r>
              <w:rPr>
                <w:sz w:val="20"/>
              </w:rPr>
              <w:t xml:space="preserve">таблетки для рассасывания</w:t>
            </w:r>
          </w:p>
        </w:tc>
      </w:tr>
      <w:tr>
        <w:tc>
          <w:tcPr>
            <w:tcW w:w="1108" w:type="dxa"/>
          </w:tcPr>
          <w:p>
            <w:pPr>
              <w:pStyle w:val="0"/>
            </w:pPr>
            <w:r>
              <w:rPr>
                <w:sz w:val="20"/>
              </w:rPr>
              <w:t xml:space="preserve">N02</w:t>
            </w:r>
          </w:p>
        </w:tc>
        <w:tc>
          <w:tcPr>
            <w:tcW w:w="2665" w:type="dxa"/>
          </w:tcPr>
          <w:p>
            <w:pPr>
              <w:pStyle w:val="0"/>
            </w:pPr>
            <w:r>
              <w:rPr>
                <w:sz w:val="20"/>
              </w:rPr>
              <w:t xml:space="preserve">анальгетики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N02A</w:t>
            </w:r>
          </w:p>
        </w:tc>
        <w:tc>
          <w:tcPr>
            <w:tcW w:w="2665" w:type="dxa"/>
          </w:tcPr>
          <w:p>
            <w:pPr>
              <w:pStyle w:val="0"/>
            </w:pPr>
            <w:r>
              <w:rPr>
                <w:sz w:val="20"/>
              </w:rPr>
              <w:t xml:space="preserve">опиоиды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N02AA</w:t>
            </w:r>
          </w:p>
        </w:tc>
        <w:tc>
          <w:tcPr>
            <w:tcW w:w="2665" w:type="dxa"/>
            <w:vMerge w:val="restart"/>
          </w:tcPr>
          <w:p>
            <w:pPr>
              <w:pStyle w:val="0"/>
            </w:pPr>
            <w:r>
              <w:rPr>
                <w:sz w:val="20"/>
              </w:rPr>
              <w:t xml:space="preserve">природные алкалоиды опия</w:t>
            </w:r>
          </w:p>
        </w:tc>
        <w:tc>
          <w:tcPr>
            <w:tcW w:w="1757" w:type="dxa"/>
          </w:tcPr>
          <w:p>
            <w:pPr>
              <w:pStyle w:val="0"/>
            </w:pPr>
            <w:r>
              <w:rPr>
                <w:sz w:val="20"/>
              </w:rPr>
              <w:t xml:space="preserve">морфин</w:t>
            </w:r>
          </w:p>
        </w:tc>
        <w:tc>
          <w:tcPr>
            <w:tcW w:w="3515" w:type="dxa"/>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покрытые пленочной оболочкой;</w:t>
            </w:r>
          </w:p>
          <w:p>
            <w:pPr>
              <w:pStyle w:val="0"/>
            </w:pPr>
            <w:r>
              <w:rPr>
                <w:sz w:val="20"/>
              </w:rPr>
              <w:t xml:space="preserve">раствор для приема внутрь;</w:t>
            </w:r>
          </w:p>
          <w:p>
            <w:pPr>
              <w:pStyle w:val="0"/>
            </w:pPr>
            <w:r>
              <w:rPr>
                <w:sz w:val="20"/>
              </w:rPr>
              <w:t xml:space="preserve">капли для приема внутрь</w:t>
            </w:r>
          </w:p>
        </w:tc>
      </w:tr>
      <w:tr>
        <w:tc>
          <w:tcPr>
            <w:vMerge w:val="continue"/>
          </w:tcPr>
          <w:p/>
        </w:tc>
        <w:tc>
          <w:tcPr>
            <w:vMerge w:val="continue"/>
          </w:tcPr>
          <w:p/>
        </w:tc>
        <w:tc>
          <w:tcPr>
            <w:tcW w:w="1757" w:type="dxa"/>
          </w:tcPr>
          <w:p>
            <w:pPr>
              <w:pStyle w:val="0"/>
            </w:pPr>
            <w:r>
              <w:rPr>
                <w:sz w:val="20"/>
              </w:rPr>
              <w:t xml:space="preserve">налоксон + оксикодон</w:t>
            </w:r>
          </w:p>
        </w:tc>
        <w:tc>
          <w:tcPr>
            <w:tcW w:w="3515" w:type="dxa"/>
          </w:tcPr>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tcPr>
          <w:p>
            <w:pPr>
              <w:pStyle w:val="0"/>
            </w:pPr>
            <w:r>
              <w:rPr>
                <w:sz w:val="20"/>
              </w:rPr>
              <w:t xml:space="preserve">N02AB</w:t>
            </w:r>
          </w:p>
        </w:tc>
        <w:tc>
          <w:tcPr>
            <w:tcW w:w="2665" w:type="dxa"/>
          </w:tcPr>
          <w:p>
            <w:pPr>
              <w:pStyle w:val="0"/>
            </w:pPr>
            <w:r>
              <w:rPr>
                <w:sz w:val="20"/>
              </w:rPr>
              <w:t xml:space="preserve">производные фенилпиперидина</w:t>
            </w:r>
          </w:p>
        </w:tc>
        <w:tc>
          <w:tcPr>
            <w:tcW w:w="1757" w:type="dxa"/>
          </w:tcPr>
          <w:p>
            <w:pPr>
              <w:pStyle w:val="0"/>
            </w:pPr>
            <w:r>
              <w:rPr>
                <w:sz w:val="20"/>
              </w:rPr>
              <w:t xml:space="preserve">фентанил</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W w:w="1108" w:type="dxa"/>
            <w:vMerge w:val="restart"/>
          </w:tcPr>
          <w:p>
            <w:pPr>
              <w:pStyle w:val="0"/>
            </w:pPr>
            <w:r>
              <w:rPr>
                <w:sz w:val="20"/>
              </w:rPr>
              <w:t xml:space="preserve">N02AF</w:t>
            </w:r>
          </w:p>
        </w:tc>
        <w:tc>
          <w:tcPr>
            <w:tcW w:w="2665" w:type="dxa"/>
            <w:vMerge w:val="restart"/>
          </w:tcPr>
          <w:p>
            <w:pPr>
              <w:pStyle w:val="0"/>
            </w:pPr>
            <w:r>
              <w:rPr>
                <w:sz w:val="20"/>
              </w:rPr>
              <w:t xml:space="preserve">производные морфина</w:t>
            </w:r>
          </w:p>
        </w:tc>
        <w:tc>
          <w:tcPr>
            <w:tcW w:w="1757" w:type="dxa"/>
          </w:tcPr>
          <w:p>
            <w:pPr>
              <w:pStyle w:val="0"/>
            </w:pPr>
            <w:r>
              <w:rPr>
                <w:sz w:val="20"/>
              </w:rPr>
              <w:t xml:space="preserve">буторфанол</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налбуфин</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N02AE</w:t>
            </w:r>
          </w:p>
        </w:tc>
        <w:tc>
          <w:tcPr>
            <w:tcW w:w="2665" w:type="dxa"/>
          </w:tcPr>
          <w:p>
            <w:pPr>
              <w:pStyle w:val="0"/>
            </w:pPr>
            <w:r>
              <w:rPr>
                <w:sz w:val="20"/>
              </w:rPr>
              <w:t xml:space="preserve">производные орипавина</w:t>
            </w:r>
          </w:p>
        </w:tc>
        <w:tc>
          <w:tcPr>
            <w:tcW w:w="1757" w:type="dxa"/>
          </w:tcPr>
          <w:p>
            <w:pPr>
              <w:pStyle w:val="0"/>
            </w:pPr>
            <w:r>
              <w:rPr>
                <w:sz w:val="20"/>
              </w:rPr>
              <w:t xml:space="preserve">бупренорфин</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N02AX</w:t>
            </w:r>
          </w:p>
        </w:tc>
        <w:tc>
          <w:tcPr>
            <w:tcW w:w="2665" w:type="dxa"/>
            <w:vMerge w:val="restart"/>
          </w:tcPr>
          <w:p>
            <w:pPr>
              <w:pStyle w:val="0"/>
            </w:pPr>
            <w:r>
              <w:rPr>
                <w:sz w:val="20"/>
              </w:rPr>
              <w:t xml:space="preserve">другие опиоиды</w:t>
            </w:r>
          </w:p>
        </w:tc>
        <w:tc>
          <w:tcPr>
            <w:tcW w:w="1757" w:type="dxa"/>
            <w:vMerge w:val="restart"/>
          </w:tcPr>
          <w:p>
            <w:pPr>
              <w:pStyle w:val="0"/>
            </w:pPr>
            <w:r>
              <w:rPr>
                <w:sz w:val="20"/>
              </w:rPr>
              <w:t xml:space="preserve">пропионилфенил-этоксиэтилпиперидин</w:t>
            </w:r>
          </w:p>
        </w:tc>
        <w:tc>
          <w:tcPr>
            <w:tcW w:w="3515" w:type="dxa"/>
          </w:tcPr>
          <w:p>
            <w:pPr>
              <w:pStyle w:val="0"/>
            </w:pPr>
            <w:r>
              <w:rPr>
                <w:sz w:val="20"/>
              </w:rPr>
              <w:t xml:space="preserve">таблетки защечные</w:t>
            </w:r>
          </w:p>
        </w:tc>
      </w:tr>
      <w:tr>
        <w:tc>
          <w:tcPr>
            <w:vMerge w:val="continue"/>
          </w:tcPr>
          <w:p/>
        </w:tc>
        <w:tc>
          <w:tcPr>
            <w:vMerge w:val="continue"/>
          </w:tcPr>
          <w:p/>
        </w:tc>
        <w:tc>
          <w:tcPr>
            <w:vMerge w:val="continue"/>
          </w:tcPr>
          <w:p/>
        </w:tc>
        <w:tc>
          <w:tcPr>
            <w:tcW w:w="3515" w:type="dxa"/>
          </w:tcPr>
          <w:p>
            <w:pPr>
              <w:pStyle w:val="0"/>
            </w:pPr>
            <w:r>
              <w:rPr>
                <w:sz w:val="20"/>
              </w:rPr>
              <w:t xml:space="preserve">таблетки подъязычные</w:t>
            </w:r>
          </w:p>
        </w:tc>
      </w:tr>
      <w:tr>
        <w:tc>
          <w:tcPr>
            <w:vMerge w:val="continue"/>
          </w:tcPr>
          <w:p/>
        </w:tc>
        <w:tc>
          <w:tcPr>
            <w:vMerge w:val="continue"/>
          </w:tcPr>
          <w:p/>
        </w:tc>
        <w:tc>
          <w:tcPr>
            <w:tcW w:w="1757" w:type="dxa"/>
          </w:tcPr>
          <w:p>
            <w:pPr>
              <w:pStyle w:val="0"/>
            </w:pPr>
            <w:r>
              <w:rPr>
                <w:sz w:val="20"/>
              </w:rPr>
              <w:t xml:space="preserve">тапентадол</w:t>
            </w:r>
          </w:p>
        </w:tc>
        <w:tc>
          <w:tcPr>
            <w:tcW w:w="351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трамадол</w:t>
            </w:r>
          </w:p>
        </w:tc>
        <w:tc>
          <w:tcPr>
            <w:tcW w:w="3515" w:type="dxa"/>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кодеин + морфин + носкапин + папаверин + тебаин (омнопон)</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парацетамол + трамадол</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N02B</w:t>
            </w:r>
          </w:p>
        </w:tc>
        <w:tc>
          <w:tcPr>
            <w:tcW w:w="2665" w:type="dxa"/>
          </w:tcPr>
          <w:p>
            <w:pPr>
              <w:pStyle w:val="0"/>
            </w:pPr>
            <w:r>
              <w:rPr>
                <w:sz w:val="20"/>
              </w:rPr>
              <w:t xml:space="preserve">другие анальгетики и антипиретики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N02BA</w:t>
            </w:r>
          </w:p>
        </w:tc>
        <w:tc>
          <w:tcPr>
            <w:tcW w:w="2665" w:type="dxa"/>
          </w:tcPr>
          <w:p>
            <w:pPr>
              <w:pStyle w:val="0"/>
            </w:pPr>
            <w:r>
              <w:rPr>
                <w:sz w:val="20"/>
              </w:rPr>
              <w:t xml:space="preserve">салициловая кислота и ее производные</w:t>
            </w:r>
          </w:p>
        </w:tc>
        <w:tc>
          <w:tcPr>
            <w:tcW w:w="1757" w:type="dxa"/>
          </w:tcPr>
          <w:p>
            <w:pPr>
              <w:pStyle w:val="0"/>
            </w:pPr>
            <w:r>
              <w:rPr>
                <w:sz w:val="20"/>
              </w:rPr>
              <w:t xml:space="preserve">ацетилсалициловая кислота</w:t>
            </w:r>
          </w:p>
        </w:tc>
        <w:tc>
          <w:tcPr>
            <w:tcW w:w="3515" w:type="dxa"/>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N02BB</w:t>
            </w:r>
          </w:p>
        </w:tc>
        <w:tc>
          <w:tcPr>
            <w:tcW w:w="2665" w:type="dxa"/>
          </w:tcPr>
          <w:p>
            <w:pPr>
              <w:pStyle w:val="0"/>
            </w:pPr>
            <w:r>
              <w:rPr>
                <w:sz w:val="20"/>
              </w:rPr>
              <w:t xml:space="preserve">пиразолоны</w:t>
            </w:r>
          </w:p>
        </w:tc>
        <w:tc>
          <w:tcPr>
            <w:tcW w:w="1757" w:type="dxa"/>
          </w:tcPr>
          <w:p>
            <w:pPr>
              <w:pStyle w:val="0"/>
            </w:pPr>
            <w:r>
              <w:rPr>
                <w:sz w:val="20"/>
              </w:rPr>
              <w:t xml:space="preserve">метамизол натрия</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суппозитории ректальные (для детей)</w:t>
            </w:r>
          </w:p>
        </w:tc>
      </w:tr>
      <w:tr>
        <w:tc>
          <w:tcPr>
            <w:tcW w:w="1108" w:type="dxa"/>
          </w:tcPr>
          <w:p>
            <w:pPr>
              <w:pStyle w:val="0"/>
            </w:pPr>
            <w:r>
              <w:rPr>
                <w:sz w:val="20"/>
              </w:rPr>
              <w:t xml:space="preserve">N02BE</w:t>
            </w:r>
          </w:p>
        </w:tc>
        <w:tc>
          <w:tcPr>
            <w:tcW w:w="2665" w:type="dxa"/>
          </w:tcPr>
          <w:p>
            <w:pPr>
              <w:pStyle w:val="0"/>
            </w:pPr>
            <w:r>
              <w:rPr>
                <w:sz w:val="20"/>
              </w:rPr>
              <w:t xml:space="preserve">анилиды</w:t>
            </w:r>
          </w:p>
        </w:tc>
        <w:tc>
          <w:tcPr>
            <w:tcW w:w="1757" w:type="dxa"/>
          </w:tcPr>
          <w:p>
            <w:pPr>
              <w:pStyle w:val="0"/>
            </w:pPr>
            <w:r>
              <w:rPr>
                <w:sz w:val="20"/>
              </w:rPr>
              <w:t xml:space="preserve">парацетамол</w:t>
            </w:r>
          </w:p>
        </w:tc>
        <w:tc>
          <w:tcPr>
            <w:tcW w:w="3515" w:type="dxa"/>
          </w:tcPr>
          <w:p>
            <w:pPr>
              <w:pStyle w:val="0"/>
            </w:pPr>
            <w:r>
              <w:rPr>
                <w:sz w:val="20"/>
              </w:rPr>
              <w:t xml:space="preserve">раствор для инфузий;</w:t>
            </w:r>
          </w:p>
          <w:p>
            <w:pPr>
              <w:pStyle w:val="0"/>
            </w:pPr>
            <w:r>
              <w:rPr>
                <w:sz w:val="20"/>
              </w:rPr>
              <w:t xml:space="preserve">сироп;</w:t>
            </w:r>
          </w:p>
          <w:p>
            <w:pPr>
              <w:pStyle w:val="0"/>
            </w:pPr>
            <w:r>
              <w:rPr>
                <w:sz w:val="20"/>
              </w:rPr>
              <w:t xml:space="preserve">сироп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tc>
      </w:tr>
      <w:tr>
        <w:tc>
          <w:tcPr>
            <w:tcW w:w="1108" w:type="dxa"/>
          </w:tcPr>
          <w:p>
            <w:pPr>
              <w:pStyle w:val="0"/>
            </w:pPr>
            <w:r>
              <w:rPr>
                <w:sz w:val="20"/>
              </w:rPr>
              <w:t xml:space="preserve">N02BG</w:t>
            </w:r>
          </w:p>
        </w:tc>
        <w:tc>
          <w:tcPr>
            <w:tcW w:w="2665" w:type="dxa"/>
          </w:tcPr>
          <w:p>
            <w:pPr>
              <w:pStyle w:val="0"/>
            </w:pPr>
            <w:r>
              <w:rPr>
                <w:sz w:val="20"/>
              </w:rPr>
              <w:t xml:space="preserve">прочие анальгетики и антипиретики</w:t>
            </w:r>
          </w:p>
        </w:tc>
        <w:tc>
          <w:tcPr>
            <w:tcW w:w="1757" w:type="dxa"/>
          </w:tcPr>
          <w:p>
            <w:pPr>
              <w:pStyle w:val="0"/>
            </w:pPr>
            <w:r>
              <w:rPr>
                <w:sz w:val="20"/>
              </w:rPr>
              <w:t xml:space="preserve">нефопам</w:t>
            </w:r>
          </w:p>
        </w:tc>
        <w:tc>
          <w:tcPr>
            <w:tcW w:w="3515" w:type="dxa"/>
          </w:tcPr>
          <w:p>
            <w:pPr>
              <w:pStyle w:val="0"/>
            </w:pPr>
            <w:r>
              <w:rPr>
                <w:sz w:val="20"/>
              </w:rPr>
              <w:t xml:space="preserve">раствор для инфузий и внутримышечного введения</w:t>
            </w:r>
          </w:p>
        </w:tc>
      </w:tr>
      <w:tr>
        <w:tc>
          <w:tcPr>
            <w:tcW w:w="1108" w:type="dxa"/>
          </w:tcPr>
          <w:p>
            <w:pPr>
              <w:pStyle w:val="0"/>
            </w:pPr>
            <w:r>
              <w:rPr>
                <w:sz w:val="20"/>
              </w:rPr>
              <w:t xml:space="preserve">N03</w:t>
            </w:r>
          </w:p>
        </w:tc>
        <w:tc>
          <w:tcPr>
            <w:tcW w:w="2665" w:type="dxa"/>
          </w:tcPr>
          <w:p>
            <w:pPr>
              <w:pStyle w:val="0"/>
            </w:pPr>
            <w:r>
              <w:rPr>
                <w:sz w:val="20"/>
              </w:rPr>
              <w:t xml:space="preserve">противоэпилептические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N03A</w:t>
            </w:r>
          </w:p>
        </w:tc>
        <w:tc>
          <w:tcPr>
            <w:tcW w:w="2665" w:type="dxa"/>
          </w:tcPr>
          <w:p>
            <w:pPr>
              <w:pStyle w:val="0"/>
            </w:pPr>
            <w:r>
              <w:rPr>
                <w:sz w:val="20"/>
              </w:rPr>
              <w:t xml:space="preserve">противоэпилептические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N03AA</w:t>
            </w:r>
          </w:p>
        </w:tc>
        <w:tc>
          <w:tcPr>
            <w:tcW w:w="2665" w:type="dxa"/>
            <w:vMerge w:val="restart"/>
          </w:tcPr>
          <w:p>
            <w:pPr>
              <w:pStyle w:val="0"/>
            </w:pPr>
            <w:r>
              <w:rPr>
                <w:sz w:val="20"/>
              </w:rPr>
              <w:t xml:space="preserve">барбитураты и их производные</w:t>
            </w:r>
          </w:p>
        </w:tc>
        <w:tc>
          <w:tcPr>
            <w:tcW w:w="1757" w:type="dxa"/>
          </w:tcPr>
          <w:p>
            <w:pPr>
              <w:pStyle w:val="0"/>
            </w:pPr>
            <w:r>
              <w:rPr>
                <w:sz w:val="20"/>
              </w:rPr>
              <w:t xml:space="preserve">бензобарбитал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фенобарбитал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примидон</w:t>
            </w:r>
          </w:p>
        </w:tc>
        <w:tc>
          <w:tcPr>
            <w:tcW w:w="3515" w:type="dxa"/>
          </w:tcPr>
          <w:p>
            <w:pPr>
              <w:pStyle w:val="0"/>
            </w:pPr>
            <w:r>
              <w:rPr>
                <w:sz w:val="20"/>
              </w:rPr>
              <w:t xml:space="preserve">таблетки</w:t>
            </w:r>
          </w:p>
        </w:tc>
      </w:tr>
      <w:tr>
        <w:tc>
          <w:tcPr>
            <w:tcW w:w="1108" w:type="dxa"/>
          </w:tcPr>
          <w:p>
            <w:pPr>
              <w:pStyle w:val="0"/>
            </w:pPr>
            <w:r>
              <w:rPr>
                <w:sz w:val="20"/>
              </w:rPr>
              <w:t xml:space="preserve">N03AB</w:t>
            </w:r>
          </w:p>
        </w:tc>
        <w:tc>
          <w:tcPr>
            <w:tcW w:w="2665" w:type="dxa"/>
          </w:tcPr>
          <w:p>
            <w:pPr>
              <w:pStyle w:val="0"/>
            </w:pPr>
            <w:r>
              <w:rPr>
                <w:sz w:val="20"/>
              </w:rPr>
              <w:t xml:space="preserve">производные гидантоина</w:t>
            </w:r>
          </w:p>
        </w:tc>
        <w:tc>
          <w:tcPr>
            <w:tcW w:w="1757" w:type="dxa"/>
          </w:tcPr>
          <w:p>
            <w:pPr>
              <w:pStyle w:val="0"/>
            </w:pPr>
            <w:r>
              <w:rPr>
                <w:sz w:val="20"/>
              </w:rPr>
              <w:t xml:space="preserve">фенитоин</w:t>
            </w:r>
          </w:p>
        </w:tc>
        <w:tc>
          <w:tcPr>
            <w:tcW w:w="3515" w:type="dxa"/>
          </w:tcPr>
          <w:p>
            <w:pPr>
              <w:pStyle w:val="0"/>
            </w:pPr>
            <w:r>
              <w:rPr>
                <w:sz w:val="20"/>
              </w:rPr>
              <w:t xml:space="preserve">таблетки</w:t>
            </w:r>
          </w:p>
        </w:tc>
      </w:tr>
      <w:tr>
        <w:tc>
          <w:tcPr>
            <w:tcW w:w="1108" w:type="dxa"/>
          </w:tcPr>
          <w:p>
            <w:pPr>
              <w:pStyle w:val="0"/>
            </w:pPr>
            <w:r>
              <w:rPr>
                <w:sz w:val="20"/>
              </w:rPr>
              <w:t xml:space="preserve">N03AD</w:t>
            </w:r>
          </w:p>
        </w:tc>
        <w:tc>
          <w:tcPr>
            <w:tcW w:w="2665" w:type="dxa"/>
          </w:tcPr>
          <w:p>
            <w:pPr>
              <w:pStyle w:val="0"/>
            </w:pPr>
            <w:r>
              <w:rPr>
                <w:sz w:val="20"/>
              </w:rPr>
              <w:t xml:space="preserve">производные сукцинимида</w:t>
            </w:r>
          </w:p>
        </w:tc>
        <w:tc>
          <w:tcPr>
            <w:tcW w:w="1757" w:type="dxa"/>
          </w:tcPr>
          <w:p>
            <w:pPr>
              <w:pStyle w:val="0"/>
            </w:pPr>
            <w:r>
              <w:rPr>
                <w:sz w:val="20"/>
              </w:rPr>
              <w:t xml:space="preserve">этосуксимид</w:t>
            </w:r>
          </w:p>
        </w:tc>
        <w:tc>
          <w:tcPr>
            <w:tcW w:w="3515" w:type="dxa"/>
          </w:tcPr>
          <w:p>
            <w:pPr>
              <w:pStyle w:val="0"/>
            </w:pPr>
            <w:r>
              <w:rPr>
                <w:sz w:val="20"/>
              </w:rPr>
              <w:t xml:space="preserve">капсулы</w:t>
            </w:r>
          </w:p>
        </w:tc>
      </w:tr>
      <w:tr>
        <w:tc>
          <w:tcPr>
            <w:tcW w:w="1108" w:type="dxa"/>
          </w:tcPr>
          <w:p>
            <w:pPr>
              <w:pStyle w:val="0"/>
            </w:pPr>
            <w:r>
              <w:rPr>
                <w:sz w:val="20"/>
              </w:rPr>
              <w:t xml:space="preserve">N03AE</w:t>
            </w:r>
          </w:p>
        </w:tc>
        <w:tc>
          <w:tcPr>
            <w:tcW w:w="2665" w:type="dxa"/>
          </w:tcPr>
          <w:p>
            <w:pPr>
              <w:pStyle w:val="0"/>
            </w:pPr>
            <w:r>
              <w:rPr>
                <w:sz w:val="20"/>
              </w:rPr>
              <w:t xml:space="preserve">производные бензодиазепина</w:t>
            </w:r>
          </w:p>
        </w:tc>
        <w:tc>
          <w:tcPr>
            <w:tcW w:w="1757" w:type="dxa"/>
          </w:tcPr>
          <w:p>
            <w:pPr>
              <w:pStyle w:val="0"/>
            </w:pPr>
            <w:r>
              <w:rPr>
                <w:sz w:val="20"/>
              </w:rPr>
              <w:t xml:space="preserve">клоназепам</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N03AF</w:t>
            </w:r>
          </w:p>
        </w:tc>
        <w:tc>
          <w:tcPr>
            <w:tcW w:w="2665" w:type="dxa"/>
            <w:vMerge w:val="restart"/>
          </w:tcPr>
          <w:p>
            <w:pPr>
              <w:pStyle w:val="0"/>
            </w:pPr>
            <w:r>
              <w:rPr>
                <w:sz w:val="20"/>
              </w:rPr>
              <w:t xml:space="preserve">производные карбоксамида</w:t>
            </w:r>
          </w:p>
        </w:tc>
        <w:tc>
          <w:tcPr>
            <w:tcW w:w="1757" w:type="dxa"/>
          </w:tcPr>
          <w:p>
            <w:pPr>
              <w:pStyle w:val="0"/>
            </w:pPr>
            <w:r>
              <w:rPr>
                <w:sz w:val="20"/>
              </w:rPr>
              <w:t xml:space="preserve">карбамазепин</w:t>
            </w:r>
          </w:p>
        </w:tc>
        <w:tc>
          <w:tcPr>
            <w:tcW w:w="3515"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757" w:type="dxa"/>
          </w:tcPr>
          <w:p>
            <w:pPr>
              <w:pStyle w:val="0"/>
            </w:pPr>
            <w:r>
              <w:rPr>
                <w:sz w:val="20"/>
              </w:rPr>
              <w:t xml:space="preserve">окскарбазепин</w:t>
            </w:r>
          </w:p>
        </w:tc>
        <w:tc>
          <w:tcPr>
            <w:tcW w:w="3515"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N03AG</w:t>
            </w:r>
          </w:p>
        </w:tc>
        <w:tc>
          <w:tcPr>
            <w:tcW w:w="2665" w:type="dxa"/>
          </w:tcPr>
          <w:p>
            <w:pPr>
              <w:pStyle w:val="0"/>
            </w:pPr>
            <w:r>
              <w:rPr>
                <w:sz w:val="20"/>
              </w:rPr>
              <w:t xml:space="preserve">производные жирных кислот</w:t>
            </w:r>
          </w:p>
        </w:tc>
        <w:tc>
          <w:tcPr>
            <w:tcW w:w="1757" w:type="dxa"/>
          </w:tcPr>
          <w:p>
            <w:pPr>
              <w:pStyle w:val="0"/>
            </w:pPr>
            <w:r>
              <w:rPr>
                <w:sz w:val="20"/>
              </w:rPr>
              <w:t xml:space="preserve">вальпроевая кислота</w:t>
            </w:r>
          </w:p>
        </w:tc>
        <w:tc>
          <w:tcPr>
            <w:tcW w:w="3515" w:type="dxa"/>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капсулы мягкие;</w:t>
            </w:r>
          </w:p>
          <w:p>
            <w:pPr>
              <w:pStyle w:val="0"/>
            </w:pPr>
            <w:r>
              <w:rPr>
                <w:sz w:val="20"/>
              </w:rPr>
              <w:t xml:space="preserve">раствор для внутривенного введения;</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108" w:type="dxa"/>
            <w:vMerge w:val="restart"/>
          </w:tcPr>
          <w:p>
            <w:pPr>
              <w:pStyle w:val="0"/>
            </w:pPr>
            <w:r>
              <w:rPr>
                <w:sz w:val="20"/>
              </w:rPr>
              <w:t xml:space="preserve">N03AX</w:t>
            </w:r>
          </w:p>
        </w:tc>
        <w:tc>
          <w:tcPr>
            <w:tcW w:w="2665" w:type="dxa"/>
            <w:vMerge w:val="restart"/>
          </w:tcPr>
          <w:p>
            <w:pPr>
              <w:pStyle w:val="0"/>
            </w:pPr>
            <w:r>
              <w:rPr>
                <w:sz w:val="20"/>
              </w:rPr>
              <w:t xml:space="preserve">другие противоэпилептические препараты</w:t>
            </w:r>
          </w:p>
        </w:tc>
        <w:tc>
          <w:tcPr>
            <w:tcW w:w="1757" w:type="dxa"/>
          </w:tcPr>
          <w:p>
            <w:pPr>
              <w:pStyle w:val="0"/>
            </w:pPr>
            <w:r>
              <w:rPr>
                <w:sz w:val="20"/>
              </w:rPr>
              <w:t xml:space="preserve">бриварацетам</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лакосамид</w:t>
            </w:r>
          </w:p>
        </w:tc>
        <w:tc>
          <w:tcPr>
            <w:tcW w:w="3515"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леветирацетам</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габапентин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ламотриджин</w:t>
            </w:r>
          </w:p>
        </w:tc>
        <w:tc>
          <w:tcPr>
            <w:tcW w:w="3515" w:type="dxa"/>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жевательные/диспергируемые</w:t>
            </w:r>
          </w:p>
        </w:tc>
      </w:tr>
      <w:tr>
        <w:tc>
          <w:tcPr>
            <w:vMerge w:val="continue"/>
          </w:tcPr>
          <w:p/>
        </w:tc>
        <w:tc>
          <w:tcPr>
            <w:vMerge w:val="continue"/>
          </w:tcPr>
          <w:p/>
        </w:tc>
        <w:tc>
          <w:tcPr>
            <w:tcW w:w="1757" w:type="dxa"/>
          </w:tcPr>
          <w:p>
            <w:pPr>
              <w:pStyle w:val="0"/>
            </w:pPr>
            <w:r>
              <w:rPr>
                <w:sz w:val="20"/>
              </w:rPr>
              <w:t xml:space="preserve">перампанел</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прегабалин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топирамат</w:t>
            </w:r>
          </w:p>
        </w:tc>
        <w:tc>
          <w:tcPr>
            <w:tcW w:w="3515"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фенобарбитал + бромизовал + кофеин-бензоат натрия + папаверина гидрохлорид + кальция глюконат</w:t>
            </w:r>
          </w:p>
        </w:tc>
        <w:tc>
          <w:tcPr>
            <w:tcW w:w="3515" w:type="dxa"/>
          </w:tcPr>
          <w:p>
            <w:pPr>
              <w:pStyle w:val="0"/>
            </w:pPr>
            <w:r>
              <w:rPr>
                <w:sz w:val="20"/>
              </w:rPr>
              <w:t xml:space="preserve">таблетки</w:t>
            </w:r>
          </w:p>
        </w:tc>
      </w:tr>
      <w:tr>
        <w:tc>
          <w:tcPr>
            <w:tcW w:w="1108" w:type="dxa"/>
          </w:tcPr>
          <w:p>
            <w:pPr>
              <w:pStyle w:val="0"/>
            </w:pPr>
            <w:r>
              <w:rPr>
                <w:sz w:val="20"/>
              </w:rPr>
              <w:t xml:space="preserve">N04</w:t>
            </w:r>
          </w:p>
        </w:tc>
        <w:tc>
          <w:tcPr>
            <w:tcW w:w="2665" w:type="dxa"/>
          </w:tcPr>
          <w:p>
            <w:pPr>
              <w:pStyle w:val="0"/>
            </w:pPr>
            <w:r>
              <w:rPr>
                <w:sz w:val="20"/>
              </w:rPr>
              <w:t xml:space="preserve">противопаркинсонические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N04A</w:t>
            </w:r>
          </w:p>
        </w:tc>
        <w:tc>
          <w:tcPr>
            <w:tcW w:w="2665" w:type="dxa"/>
          </w:tcPr>
          <w:p>
            <w:pPr>
              <w:pStyle w:val="0"/>
            </w:pPr>
            <w:r>
              <w:rPr>
                <w:sz w:val="20"/>
              </w:rPr>
              <w:t xml:space="preserve">антихолинергические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N04AA</w:t>
            </w:r>
          </w:p>
        </w:tc>
        <w:tc>
          <w:tcPr>
            <w:tcW w:w="2665" w:type="dxa"/>
            <w:vMerge w:val="restart"/>
          </w:tcPr>
          <w:p>
            <w:pPr>
              <w:pStyle w:val="0"/>
            </w:pPr>
            <w:r>
              <w:rPr>
                <w:sz w:val="20"/>
              </w:rPr>
              <w:t xml:space="preserve">третичные амины</w:t>
            </w:r>
          </w:p>
        </w:tc>
        <w:tc>
          <w:tcPr>
            <w:tcW w:w="1757" w:type="dxa"/>
          </w:tcPr>
          <w:p>
            <w:pPr>
              <w:pStyle w:val="0"/>
            </w:pPr>
            <w:r>
              <w:rPr>
                <w:sz w:val="20"/>
              </w:rPr>
              <w:t xml:space="preserve">бипериден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тригексифенидил</w:t>
            </w:r>
          </w:p>
        </w:tc>
        <w:tc>
          <w:tcPr>
            <w:tcW w:w="3515" w:type="dxa"/>
          </w:tcPr>
          <w:p>
            <w:pPr>
              <w:pStyle w:val="0"/>
            </w:pPr>
            <w:r>
              <w:rPr>
                <w:sz w:val="20"/>
              </w:rPr>
              <w:t xml:space="preserve">таблетки</w:t>
            </w:r>
          </w:p>
        </w:tc>
      </w:tr>
      <w:tr>
        <w:tc>
          <w:tcPr>
            <w:tcW w:w="1108" w:type="dxa"/>
          </w:tcPr>
          <w:p>
            <w:pPr>
              <w:pStyle w:val="0"/>
            </w:pPr>
            <w:r>
              <w:rPr>
                <w:sz w:val="20"/>
              </w:rPr>
              <w:t xml:space="preserve">N04B</w:t>
            </w:r>
          </w:p>
        </w:tc>
        <w:tc>
          <w:tcPr>
            <w:tcW w:w="2665" w:type="dxa"/>
          </w:tcPr>
          <w:p>
            <w:pPr>
              <w:pStyle w:val="0"/>
            </w:pPr>
            <w:r>
              <w:rPr>
                <w:sz w:val="20"/>
              </w:rPr>
              <w:t xml:space="preserve">дофаминергические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N04BA</w:t>
            </w:r>
          </w:p>
        </w:tc>
        <w:tc>
          <w:tcPr>
            <w:tcW w:w="2665" w:type="dxa"/>
            <w:vMerge w:val="restart"/>
          </w:tcPr>
          <w:p>
            <w:pPr>
              <w:pStyle w:val="0"/>
            </w:pPr>
            <w:r>
              <w:rPr>
                <w:sz w:val="20"/>
              </w:rPr>
              <w:t xml:space="preserve">допа и ее производные</w:t>
            </w:r>
          </w:p>
        </w:tc>
        <w:tc>
          <w:tcPr>
            <w:tcW w:w="1757" w:type="dxa"/>
          </w:tcPr>
          <w:p>
            <w:pPr>
              <w:pStyle w:val="0"/>
            </w:pPr>
            <w:r>
              <w:rPr>
                <w:sz w:val="20"/>
              </w:rPr>
              <w:t xml:space="preserve">леводопа + бенсеразид</w:t>
            </w:r>
          </w:p>
        </w:tc>
        <w:tc>
          <w:tcPr>
            <w:tcW w:w="3515" w:type="dxa"/>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леводопа + карбидопа</w:t>
            </w:r>
          </w:p>
        </w:tc>
        <w:tc>
          <w:tcPr>
            <w:tcW w:w="3515" w:type="dxa"/>
          </w:tcPr>
          <w:p>
            <w:pPr>
              <w:pStyle w:val="0"/>
            </w:pPr>
            <w:r>
              <w:rPr>
                <w:sz w:val="20"/>
              </w:rPr>
              <w:t xml:space="preserve">таблетки</w:t>
            </w:r>
          </w:p>
        </w:tc>
      </w:tr>
      <w:tr>
        <w:tc>
          <w:tcPr>
            <w:tcW w:w="1108" w:type="dxa"/>
          </w:tcPr>
          <w:p>
            <w:pPr>
              <w:pStyle w:val="0"/>
            </w:pPr>
            <w:r>
              <w:rPr>
                <w:sz w:val="20"/>
              </w:rPr>
              <w:t xml:space="preserve">N04BB</w:t>
            </w:r>
          </w:p>
        </w:tc>
        <w:tc>
          <w:tcPr>
            <w:tcW w:w="2665" w:type="dxa"/>
          </w:tcPr>
          <w:p>
            <w:pPr>
              <w:pStyle w:val="0"/>
            </w:pPr>
            <w:r>
              <w:rPr>
                <w:sz w:val="20"/>
              </w:rPr>
              <w:t xml:space="preserve">производные адамантана</w:t>
            </w:r>
          </w:p>
        </w:tc>
        <w:tc>
          <w:tcPr>
            <w:tcW w:w="1757" w:type="dxa"/>
          </w:tcPr>
          <w:p>
            <w:pPr>
              <w:pStyle w:val="0"/>
            </w:pPr>
            <w:r>
              <w:rPr>
                <w:sz w:val="20"/>
              </w:rPr>
              <w:t xml:space="preserve">амантадин</w:t>
            </w:r>
          </w:p>
        </w:tc>
        <w:tc>
          <w:tcPr>
            <w:tcW w:w="3515" w:type="dxa"/>
          </w:tcPr>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N04BC</w:t>
            </w:r>
          </w:p>
        </w:tc>
        <w:tc>
          <w:tcPr>
            <w:tcW w:w="2665" w:type="dxa"/>
            <w:vMerge w:val="restart"/>
          </w:tcPr>
          <w:p>
            <w:pPr>
              <w:pStyle w:val="0"/>
            </w:pPr>
            <w:r>
              <w:rPr>
                <w:sz w:val="20"/>
              </w:rPr>
              <w:t xml:space="preserve">агонисты дофаминовых рецепторов</w:t>
            </w:r>
          </w:p>
        </w:tc>
        <w:tc>
          <w:tcPr>
            <w:tcW w:w="1757" w:type="dxa"/>
          </w:tcPr>
          <w:p>
            <w:pPr>
              <w:pStyle w:val="0"/>
            </w:pPr>
            <w:r>
              <w:rPr>
                <w:sz w:val="20"/>
              </w:rPr>
              <w:t xml:space="preserve">пирибедил</w:t>
            </w:r>
          </w:p>
        </w:tc>
        <w:tc>
          <w:tcPr>
            <w:tcW w:w="3515" w:type="dxa"/>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прамипексол</w:t>
            </w:r>
          </w:p>
        </w:tc>
        <w:tc>
          <w:tcPr>
            <w:tcW w:w="3515"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1108" w:type="dxa"/>
          </w:tcPr>
          <w:p>
            <w:pPr>
              <w:pStyle w:val="0"/>
            </w:pPr>
            <w:r>
              <w:rPr>
                <w:sz w:val="20"/>
              </w:rPr>
              <w:t xml:space="preserve">N05</w:t>
            </w:r>
          </w:p>
        </w:tc>
        <w:tc>
          <w:tcPr>
            <w:tcW w:w="2665" w:type="dxa"/>
          </w:tcPr>
          <w:p>
            <w:pPr>
              <w:pStyle w:val="0"/>
            </w:pPr>
            <w:r>
              <w:rPr>
                <w:sz w:val="20"/>
              </w:rPr>
              <w:t xml:space="preserve">психолептики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N05A</w:t>
            </w:r>
          </w:p>
        </w:tc>
        <w:tc>
          <w:tcPr>
            <w:tcW w:w="2665" w:type="dxa"/>
          </w:tcPr>
          <w:p>
            <w:pPr>
              <w:pStyle w:val="0"/>
            </w:pPr>
            <w:r>
              <w:rPr>
                <w:sz w:val="20"/>
              </w:rPr>
              <w:t xml:space="preserve">антипсихотические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N05AA</w:t>
            </w:r>
          </w:p>
        </w:tc>
        <w:tc>
          <w:tcPr>
            <w:tcW w:w="2665" w:type="dxa"/>
            <w:vMerge w:val="restart"/>
          </w:tcPr>
          <w:p>
            <w:pPr>
              <w:pStyle w:val="0"/>
            </w:pPr>
            <w:r>
              <w:rPr>
                <w:sz w:val="20"/>
              </w:rPr>
              <w:t xml:space="preserve">алифатические производные фенотиазина</w:t>
            </w:r>
          </w:p>
        </w:tc>
        <w:tc>
          <w:tcPr>
            <w:tcW w:w="1757" w:type="dxa"/>
          </w:tcPr>
          <w:p>
            <w:pPr>
              <w:pStyle w:val="0"/>
            </w:pPr>
            <w:r>
              <w:rPr>
                <w:sz w:val="20"/>
              </w:rPr>
              <w:t xml:space="preserve">левомепромазин</w:t>
            </w:r>
          </w:p>
        </w:tc>
        <w:tc>
          <w:tcPr>
            <w:tcW w:w="3515" w:type="dxa"/>
          </w:tcPr>
          <w:p>
            <w:pPr>
              <w:pStyle w:val="0"/>
            </w:pPr>
            <w:r>
              <w:rPr>
                <w:sz w:val="20"/>
              </w:rPr>
              <w:t xml:space="preserve">раствор для инфузий и внутримышечного введения;</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хлорпромазин</w:t>
            </w:r>
          </w:p>
        </w:tc>
        <w:tc>
          <w:tcPr>
            <w:tcW w:w="3515" w:type="dxa"/>
          </w:tcPr>
          <w:p>
            <w:pPr>
              <w:pStyle w:val="0"/>
            </w:pPr>
            <w:r>
              <w:rPr>
                <w:sz w:val="20"/>
              </w:rPr>
              <w:t xml:space="preserve">драже;</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N05AB</w:t>
            </w:r>
          </w:p>
        </w:tc>
        <w:tc>
          <w:tcPr>
            <w:tcW w:w="2665" w:type="dxa"/>
            <w:vMerge w:val="restart"/>
          </w:tcPr>
          <w:p>
            <w:pPr>
              <w:pStyle w:val="0"/>
            </w:pPr>
            <w:r>
              <w:rPr>
                <w:sz w:val="20"/>
              </w:rPr>
              <w:t xml:space="preserve">пиперазиновые производные фенотиазина</w:t>
            </w:r>
          </w:p>
        </w:tc>
        <w:tc>
          <w:tcPr>
            <w:tcW w:w="1757" w:type="dxa"/>
          </w:tcPr>
          <w:p>
            <w:pPr>
              <w:pStyle w:val="0"/>
            </w:pPr>
            <w:r>
              <w:rPr>
                <w:sz w:val="20"/>
              </w:rPr>
              <w:t xml:space="preserve">перфеназин</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трифлуоперазин</w:t>
            </w:r>
          </w:p>
        </w:tc>
        <w:tc>
          <w:tcPr>
            <w:tcW w:w="3515" w:type="dxa"/>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флуфеназин</w:t>
            </w:r>
          </w:p>
        </w:tc>
        <w:tc>
          <w:tcPr>
            <w:tcW w:w="3515" w:type="dxa"/>
          </w:tcPr>
          <w:p>
            <w:pPr>
              <w:pStyle w:val="0"/>
            </w:pPr>
            <w:r>
              <w:rPr>
                <w:sz w:val="20"/>
              </w:rPr>
              <w:t xml:space="preserve">раствор для внутримышечного введения (масляный)</w:t>
            </w:r>
          </w:p>
        </w:tc>
      </w:tr>
      <w:tr>
        <w:tc>
          <w:tcPr>
            <w:tcW w:w="1108" w:type="dxa"/>
            <w:vMerge w:val="restart"/>
          </w:tcPr>
          <w:p>
            <w:pPr>
              <w:pStyle w:val="0"/>
            </w:pPr>
            <w:r>
              <w:rPr>
                <w:sz w:val="20"/>
              </w:rPr>
              <w:t xml:space="preserve">N05AC</w:t>
            </w:r>
          </w:p>
        </w:tc>
        <w:tc>
          <w:tcPr>
            <w:tcW w:w="2665" w:type="dxa"/>
            <w:vMerge w:val="restart"/>
          </w:tcPr>
          <w:p>
            <w:pPr>
              <w:pStyle w:val="0"/>
            </w:pPr>
            <w:r>
              <w:rPr>
                <w:sz w:val="20"/>
              </w:rPr>
              <w:t xml:space="preserve">пиперидиновые производные фенотиазина</w:t>
            </w:r>
          </w:p>
        </w:tc>
        <w:tc>
          <w:tcPr>
            <w:tcW w:w="1757" w:type="dxa"/>
          </w:tcPr>
          <w:p>
            <w:pPr>
              <w:pStyle w:val="0"/>
            </w:pPr>
            <w:r>
              <w:rPr>
                <w:sz w:val="20"/>
              </w:rPr>
              <w:t xml:space="preserve">перициазин</w:t>
            </w:r>
          </w:p>
        </w:tc>
        <w:tc>
          <w:tcPr>
            <w:tcW w:w="3515" w:type="dxa"/>
          </w:tcPr>
          <w:p>
            <w:pPr>
              <w:pStyle w:val="0"/>
            </w:pPr>
            <w:r>
              <w:rPr>
                <w:sz w:val="20"/>
              </w:rPr>
              <w:t xml:space="preserve">капсулы;</w:t>
            </w:r>
          </w:p>
          <w:p>
            <w:pPr>
              <w:pStyle w:val="0"/>
            </w:pPr>
            <w:r>
              <w:rPr>
                <w:sz w:val="20"/>
              </w:rPr>
              <w:t xml:space="preserve">раствор для приема внутрь</w:t>
            </w:r>
          </w:p>
        </w:tc>
      </w:tr>
      <w:tr>
        <w:tc>
          <w:tcPr>
            <w:vMerge w:val="continue"/>
          </w:tcPr>
          <w:p/>
        </w:tc>
        <w:tc>
          <w:tcPr>
            <w:vMerge w:val="continue"/>
          </w:tcPr>
          <w:p/>
        </w:tc>
        <w:tc>
          <w:tcPr>
            <w:tcW w:w="1757" w:type="dxa"/>
          </w:tcPr>
          <w:p>
            <w:pPr>
              <w:pStyle w:val="0"/>
            </w:pPr>
            <w:r>
              <w:rPr>
                <w:sz w:val="20"/>
              </w:rPr>
              <w:t xml:space="preserve">тиоридазин</w:t>
            </w:r>
          </w:p>
        </w:tc>
        <w:tc>
          <w:tcPr>
            <w:tcW w:w="3515" w:type="dxa"/>
          </w:tcPr>
          <w:p>
            <w:pPr>
              <w:pStyle w:val="0"/>
            </w:pPr>
            <w:r>
              <w:rPr>
                <w:sz w:val="20"/>
              </w:rPr>
              <w:t xml:space="preserve">драже;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N05AD</w:t>
            </w:r>
          </w:p>
        </w:tc>
        <w:tc>
          <w:tcPr>
            <w:tcW w:w="2665" w:type="dxa"/>
            <w:vMerge w:val="restart"/>
          </w:tcPr>
          <w:p>
            <w:pPr>
              <w:pStyle w:val="0"/>
            </w:pPr>
            <w:r>
              <w:rPr>
                <w:sz w:val="20"/>
              </w:rPr>
              <w:t xml:space="preserve">производные бутирофенона</w:t>
            </w:r>
          </w:p>
        </w:tc>
        <w:tc>
          <w:tcPr>
            <w:tcW w:w="1757" w:type="dxa"/>
          </w:tcPr>
          <w:p>
            <w:pPr>
              <w:pStyle w:val="0"/>
            </w:pPr>
            <w:r>
              <w:rPr>
                <w:sz w:val="20"/>
              </w:rPr>
              <w:t xml:space="preserve">галоперидол</w:t>
            </w:r>
          </w:p>
        </w:tc>
        <w:tc>
          <w:tcPr>
            <w:tcW w:w="3515" w:type="dxa"/>
          </w:tcPr>
          <w:p>
            <w:pPr>
              <w:pStyle w:val="0"/>
            </w:pPr>
            <w:r>
              <w:rPr>
                <w:sz w:val="20"/>
              </w:rPr>
              <w:t xml:space="preserve">капли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дроперидол</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108" w:type="dxa"/>
          </w:tcPr>
          <w:p>
            <w:pPr>
              <w:pStyle w:val="0"/>
            </w:pPr>
            <w:r>
              <w:rPr>
                <w:sz w:val="20"/>
              </w:rPr>
              <w:t xml:space="preserve">N05AE</w:t>
            </w:r>
          </w:p>
        </w:tc>
        <w:tc>
          <w:tcPr>
            <w:tcW w:w="2665" w:type="dxa"/>
          </w:tcPr>
          <w:p>
            <w:pPr>
              <w:pStyle w:val="0"/>
            </w:pPr>
            <w:r>
              <w:rPr>
                <w:sz w:val="20"/>
              </w:rPr>
              <w:t xml:space="preserve">производные индола</w:t>
            </w:r>
          </w:p>
        </w:tc>
        <w:tc>
          <w:tcPr>
            <w:tcW w:w="1757" w:type="dxa"/>
          </w:tcPr>
          <w:p>
            <w:pPr>
              <w:pStyle w:val="0"/>
            </w:pPr>
            <w:r>
              <w:rPr>
                <w:sz w:val="20"/>
              </w:rPr>
              <w:t xml:space="preserve">сертиндол</w:t>
            </w:r>
          </w:p>
        </w:tc>
        <w:tc>
          <w:tcPr>
            <w:tcW w:w="3515" w:type="dxa"/>
          </w:tcPr>
          <w:p>
            <w:pPr>
              <w:pStyle w:val="0"/>
            </w:pPr>
            <w:r>
              <w:rPr>
                <w:sz w:val="20"/>
              </w:rPr>
              <w:t xml:space="preserve">таблетки, покрытые оболочкой</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луразидон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N05AF</w:t>
            </w:r>
          </w:p>
        </w:tc>
        <w:tc>
          <w:tcPr>
            <w:tcW w:w="2665" w:type="dxa"/>
            <w:vMerge w:val="restart"/>
          </w:tcPr>
          <w:p>
            <w:pPr>
              <w:pStyle w:val="0"/>
            </w:pPr>
            <w:r>
              <w:rPr>
                <w:sz w:val="20"/>
              </w:rPr>
              <w:t xml:space="preserve">производные тиоксантена</w:t>
            </w:r>
          </w:p>
        </w:tc>
        <w:tc>
          <w:tcPr>
            <w:tcW w:w="1757" w:type="dxa"/>
          </w:tcPr>
          <w:p>
            <w:pPr>
              <w:pStyle w:val="0"/>
            </w:pPr>
            <w:r>
              <w:rPr>
                <w:sz w:val="20"/>
              </w:rPr>
              <w:t xml:space="preserve">зуклопентиксол</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хлорпротиксен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флупентиксол</w:t>
            </w:r>
          </w:p>
        </w:tc>
        <w:tc>
          <w:tcPr>
            <w:tcW w:w="3515"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N05AH</w:t>
            </w:r>
          </w:p>
        </w:tc>
        <w:tc>
          <w:tcPr>
            <w:tcW w:w="2665" w:type="dxa"/>
            <w:vMerge w:val="restart"/>
          </w:tcPr>
          <w:p>
            <w:pPr>
              <w:pStyle w:val="0"/>
            </w:pPr>
            <w:r>
              <w:rPr>
                <w:sz w:val="20"/>
              </w:rPr>
              <w:t xml:space="preserve">диазепины, оксазепины, тиазепины и оксепины</w:t>
            </w:r>
          </w:p>
        </w:tc>
        <w:tc>
          <w:tcPr>
            <w:tcW w:w="1757" w:type="dxa"/>
          </w:tcPr>
          <w:p>
            <w:pPr>
              <w:pStyle w:val="0"/>
            </w:pPr>
            <w:r>
              <w:rPr>
                <w:sz w:val="20"/>
              </w:rPr>
              <w:t xml:space="preserve">кветиапин</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757" w:type="dxa"/>
          </w:tcPr>
          <w:p>
            <w:pPr>
              <w:pStyle w:val="0"/>
            </w:pPr>
            <w:r>
              <w:rPr>
                <w:sz w:val="20"/>
              </w:rPr>
              <w:t xml:space="preserve">оланзапин</w:t>
            </w:r>
          </w:p>
        </w:tc>
        <w:tc>
          <w:tcPr>
            <w:tcW w:w="3515" w:type="dxa"/>
          </w:tcPr>
          <w:p>
            <w:pPr>
              <w:pStyle w:val="0"/>
            </w:pPr>
            <w:r>
              <w:rPr>
                <w:sz w:val="20"/>
              </w:rPr>
              <w:t xml:space="preserve">таблетки диспергируемые в полости рта;</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клозапин</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N05AL</w:t>
            </w:r>
          </w:p>
        </w:tc>
        <w:tc>
          <w:tcPr>
            <w:tcW w:w="2665" w:type="dxa"/>
            <w:vMerge w:val="restart"/>
          </w:tcPr>
          <w:p>
            <w:pPr>
              <w:pStyle w:val="0"/>
            </w:pPr>
            <w:r>
              <w:rPr>
                <w:sz w:val="20"/>
              </w:rPr>
              <w:t xml:space="preserve">бензамиды</w:t>
            </w:r>
          </w:p>
        </w:tc>
        <w:tc>
          <w:tcPr>
            <w:tcW w:w="1757" w:type="dxa"/>
          </w:tcPr>
          <w:p>
            <w:pPr>
              <w:pStyle w:val="0"/>
            </w:pPr>
            <w:r>
              <w:rPr>
                <w:sz w:val="20"/>
              </w:rPr>
              <w:t xml:space="preserve">сульпирид</w:t>
            </w:r>
          </w:p>
        </w:tc>
        <w:tc>
          <w:tcPr>
            <w:tcW w:w="3515" w:type="dxa"/>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амисульприд</w:t>
            </w:r>
          </w:p>
        </w:tc>
        <w:tc>
          <w:tcPr>
            <w:tcW w:w="3515" w:type="dxa"/>
          </w:tcPr>
          <w:p>
            <w:pPr>
              <w:pStyle w:val="0"/>
            </w:pPr>
            <w:r>
              <w:rPr>
                <w:sz w:val="20"/>
              </w:rPr>
              <w:t xml:space="preserve">таблетки;</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тиаприд</w:t>
            </w:r>
          </w:p>
        </w:tc>
        <w:tc>
          <w:tcPr>
            <w:tcW w:w="3515" w:type="dxa"/>
          </w:tcPr>
          <w:p>
            <w:pPr>
              <w:pStyle w:val="0"/>
            </w:pPr>
            <w:r>
              <w:rPr>
                <w:sz w:val="20"/>
              </w:rPr>
              <w:t xml:space="preserve">таблетки</w:t>
            </w:r>
          </w:p>
          <w:p>
            <w:pPr>
              <w:pStyle w:val="0"/>
            </w:pPr>
            <w:r>
              <w:rPr>
                <w:sz w:val="20"/>
              </w:rPr>
              <w:t xml:space="preserve">раствор для внутривенного и внутримышечного введения</w:t>
            </w:r>
          </w:p>
        </w:tc>
      </w:tr>
      <w:tr>
        <w:tc>
          <w:tcPr>
            <w:tcW w:w="1108" w:type="dxa"/>
          </w:tcPr>
          <w:p>
            <w:pPr>
              <w:pStyle w:val="0"/>
            </w:pPr>
            <w:r>
              <w:rPr>
                <w:sz w:val="20"/>
              </w:rPr>
              <w:t xml:space="preserve">N05AN</w:t>
            </w:r>
          </w:p>
        </w:tc>
        <w:tc>
          <w:tcPr>
            <w:tcW w:w="2665" w:type="dxa"/>
          </w:tcPr>
          <w:p>
            <w:pPr>
              <w:pStyle w:val="0"/>
            </w:pPr>
            <w:r>
              <w:rPr>
                <w:sz w:val="20"/>
              </w:rPr>
              <w:t xml:space="preserve">лития соли</w:t>
            </w:r>
          </w:p>
        </w:tc>
        <w:tc>
          <w:tcPr>
            <w:tcW w:w="1757" w:type="dxa"/>
          </w:tcPr>
          <w:p>
            <w:pPr>
              <w:pStyle w:val="0"/>
            </w:pPr>
            <w:r>
              <w:rPr>
                <w:sz w:val="20"/>
              </w:rPr>
              <w:t xml:space="preserve">лития карбонат</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N05AX</w:t>
            </w:r>
          </w:p>
        </w:tc>
        <w:tc>
          <w:tcPr>
            <w:tcW w:w="2665" w:type="dxa"/>
            <w:vMerge w:val="restart"/>
          </w:tcPr>
          <w:p>
            <w:pPr>
              <w:pStyle w:val="0"/>
            </w:pPr>
            <w:r>
              <w:rPr>
                <w:sz w:val="20"/>
              </w:rPr>
              <w:t xml:space="preserve">другие антипсихотические средства</w:t>
            </w:r>
          </w:p>
        </w:tc>
        <w:tc>
          <w:tcPr>
            <w:tcW w:w="1757" w:type="dxa"/>
          </w:tcPr>
          <w:p>
            <w:pPr>
              <w:pStyle w:val="0"/>
            </w:pPr>
            <w:r>
              <w:rPr>
                <w:sz w:val="20"/>
              </w:rPr>
              <w:t xml:space="preserve">карипразин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палиперидон</w:t>
            </w:r>
          </w:p>
        </w:tc>
        <w:tc>
          <w:tcPr>
            <w:tcW w:w="3515" w:type="dxa"/>
          </w:tcPr>
          <w:p>
            <w:pPr>
              <w:pStyle w:val="0"/>
            </w:pPr>
            <w:r>
              <w:rPr>
                <w:sz w:val="20"/>
              </w:rPr>
              <w:t xml:space="preserve">таблетки пролонгированного действия, покрытые оболочкой;</w:t>
            </w:r>
          </w:p>
          <w:p>
            <w:pPr>
              <w:pStyle w:val="0"/>
            </w:pPr>
            <w:r>
              <w:rPr>
                <w:sz w:val="20"/>
              </w:rPr>
              <w:t xml:space="preserve">суспензия для внутримышечного введения пролонгированного действия</w:t>
            </w:r>
          </w:p>
        </w:tc>
      </w:tr>
      <w:tr>
        <w:tc>
          <w:tcPr>
            <w:vMerge w:val="continue"/>
          </w:tcPr>
          <w:p/>
        </w:tc>
        <w:tc>
          <w:tcPr>
            <w:vMerge w:val="continue"/>
          </w:tcPr>
          <w:p/>
        </w:tc>
        <w:tc>
          <w:tcPr>
            <w:tcW w:w="1757" w:type="dxa"/>
          </w:tcPr>
          <w:p>
            <w:pPr>
              <w:pStyle w:val="0"/>
            </w:pPr>
            <w:r>
              <w:rPr>
                <w:sz w:val="20"/>
              </w:rPr>
              <w:t xml:space="preserve">рисперидон</w:t>
            </w:r>
          </w:p>
        </w:tc>
        <w:tc>
          <w:tcPr>
            <w:tcW w:w="3515" w:type="dxa"/>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для рассасывания;</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N05AX12</w:t>
            </w:r>
          </w:p>
        </w:tc>
        <w:tc>
          <w:tcPr>
            <w:tcW w:w="2665" w:type="dxa"/>
          </w:tcPr>
          <w:p>
            <w:pPr>
              <w:pStyle w:val="0"/>
            </w:pPr>
            <w:r>
              <w:rPr>
                <w:sz w:val="20"/>
              </w:rPr>
            </w:r>
          </w:p>
        </w:tc>
        <w:tc>
          <w:tcPr>
            <w:tcW w:w="1757" w:type="dxa"/>
          </w:tcPr>
          <w:p>
            <w:pPr>
              <w:pStyle w:val="0"/>
            </w:pPr>
            <w:r>
              <w:rPr>
                <w:sz w:val="20"/>
              </w:rPr>
              <w:t xml:space="preserve">Арипипразол</w:t>
            </w:r>
          </w:p>
        </w:tc>
        <w:tc>
          <w:tcPr>
            <w:tcW w:w="3515" w:type="dxa"/>
          </w:tcPr>
          <w:p>
            <w:pPr>
              <w:pStyle w:val="0"/>
            </w:pPr>
            <w:r>
              <w:rPr>
                <w:sz w:val="20"/>
              </w:rPr>
              <w:t xml:space="preserve">таблетки</w:t>
            </w:r>
          </w:p>
        </w:tc>
      </w:tr>
      <w:tr>
        <w:tc>
          <w:tcPr>
            <w:tcW w:w="1108" w:type="dxa"/>
          </w:tcPr>
          <w:p>
            <w:pPr>
              <w:pStyle w:val="0"/>
            </w:pPr>
            <w:r>
              <w:rPr>
                <w:sz w:val="20"/>
              </w:rPr>
              <w:t xml:space="preserve">N05B</w:t>
            </w:r>
          </w:p>
        </w:tc>
        <w:tc>
          <w:tcPr>
            <w:tcW w:w="2665" w:type="dxa"/>
          </w:tcPr>
          <w:p>
            <w:pPr>
              <w:pStyle w:val="0"/>
            </w:pPr>
            <w:r>
              <w:rPr>
                <w:sz w:val="20"/>
              </w:rPr>
              <w:t xml:space="preserve">анксиолитики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N05BA</w:t>
            </w:r>
          </w:p>
        </w:tc>
        <w:tc>
          <w:tcPr>
            <w:tcW w:w="2665" w:type="dxa"/>
            <w:vMerge w:val="restart"/>
          </w:tcPr>
          <w:p>
            <w:pPr>
              <w:pStyle w:val="0"/>
            </w:pPr>
            <w:r>
              <w:rPr>
                <w:sz w:val="20"/>
              </w:rPr>
              <w:t xml:space="preserve">производные бензодиазепина</w:t>
            </w:r>
          </w:p>
        </w:tc>
        <w:tc>
          <w:tcPr>
            <w:tcW w:w="1757" w:type="dxa"/>
          </w:tcPr>
          <w:p>
            <w:pPr>
              <w:pStyle w:val="0"/>
            </w:pPr>
            <w:r>
              <w:rPr>
                <w:sz w:val="20"/>
              </w:rPr>
              <w:t xml:space="preserve">бромдигидрохлорфенил-бензодиазепин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диспергируемые в полости рта</w:t>
            </w:r>
          </w:p>
        </w:tc>
      </w:tr>
      <w:tr>
        <w:tc>
          <w:tcPr>
            <w:vMerge w:val="continue"/>
          </w:tcPr>
          <w:p/>
        </w:tc>
        <w:tc>
          <w:tcPr>
            <w:vMerge w:val="continue"/>
          </w:tcPr>
          <w:p/>
        </w:tc>
        <w:tc>
          <w:tcPr>
            <w:tcW w:w="1757" w:type="dxa"/>
          </w:tcPr>
          <w:p>
            <w:pPr>
              <w:pStyle w:val="0"/>
            </w:pPr>
            <w:r>
              <w:rPr>
                <w:sz w:val="20"/>
              </w:rPr>
              <w:t xml:space="preserve">диазепам</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медазепам</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лоразепам</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оксазепам</w:t>
            </w:r>
          </w:p>
        </w:tc>
        <w:tc>
          <w:tcPr>
            <w:tcW w:w="3515"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тофизопам</w:t>
            </w:r>
          </w:p>
        </w:tc>
        <w:tc>
          <w:tcPr>
            <w:tcW w:w="3515" w:type="dxa"/>
          </w:tcPr>
          <w:p>
            <w:pPr>
              <w:pStyle w:val="0"/>
            </w:pPr>
            <w:r>
              <w:rPr>
                <w:sz w:val="20"/>
              </w:rPr>
              <w:t xml:space="preserve">таблетки</w:t>
            </w:r>
          </w:p>
        </w:tc>
      </w:tr>
      <w:tr>
        <w:tc>
          <w:tcPr>
            <w:tcW w:w="1108" w:type="dxa"/>
          </w:tcPr>
          <w:p>
            <w:pPr>
              <w:pStyle w:val="0"/>
            </w:pPr>
            <w:r>
              <w:rPr>
                <w:sz w:val="20"/>
              </w:rPr>
              <w:t xml:space="preserve">N05BB</w:t>
            </w:r>
          </w:p>
        </w:tc>
        <w:tc>
          <w:tcPr>
            <w:tcW w:w="2665" w:type="dxa"/>
          </w:tcPr>
          <w:p>
            <w:pPr>
              <w:pStyle w:val="0"/>
            </w:pPr>
            <w:r>
              <w:rPr>
                <w:sz w:val="20"/>
              </w:rPr>
              <w:t xml:space="preserve">производные дифенилметана</w:t>
            </w:r>
          </w:p>
        </w:tc>
        <w:tc>
          <w:tcPr>
            <w:tcW w:w="1757" w:type="dxa"/>
          </w:tcPr>
          <w:p>
            <w:pPr>
              <w:pStyle w:val="0"/>
            </w:pPr>
            <w:r>
              <w:rPr>
                <w:sz w:val="20"/>
              </w:rPr>
              <w:t xml:space="preserve">гидроксизин</w:t>
            </w:r>
          </w:p>
        </w:tc>
        <w:tc>
          <w:tcPr>
            <w:tcW w:w="3515" w:type="dxa"/>
          </w:tcPr>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N05BX</w:t>
            </w:r>
          </w:p>
        </w:tc>
        <w:tc>
          <w:tcPr>
            <w:tcW w:w="2665" w:type="dxa"/>
            <w:vMerge w:val="restart"/>
          </w:tcPr>
          <w:p>
            <w:pPr>
              <w:pStyle w:val="0"/>
            </w:pPr>
            <w:r>
              <w:rPr>
                <w:sz w:val="20"/>
              </w:rPr>
              <w:t xml:space="preserve">анксиолитики другие</w:t>
            </w:r>
          </w:p>
        </w:tc>
        <w:tc>
          <w:tcPr>
            <w:tcW w:w="1757" w:type="dxa"/>
          </w:tcPr>
          <w:p>
            <w:pPr>
              <w:pStyle w:val="0"/>
            </w:pPr>
            <w:r>
              <w:rPr>
                <w:sz w:val="20"/>
              </w:rPr>
              <w:t xml:space="preserve">морфолиноэтилтиоэтоксибензимидазол</w:t>
            </w:r>
          </w:p>
        </w:tc>
        <w:tc>
          <w:tcPr>
            <w:tcW w:w="3515"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757" w:type="dxa"/>
          </w:tcPr>
          <w:p>
            <w:pPr>
              <w:pStyle w:val="0"/>
            </w:pPr>
            <w:r>
              <w:rPr>
                <w:sz w:val="20"/>
              </w:rPr>
              <w:t xml:space="preserve">этифоксин</w:t>
            </w:r>
          </w:p>
        </w:tc>
        <w:tc>
          <w:tcPr>
            <w:tcW w:w="3515" w:type="dxa"/>
          </w:tcPr>
          <w:p>
            <w:pPr>
              <w:pStyle w:val="0"/>
            </w:pPr>
            <w:r>
              <w:rPr>
                <w:sz w:val="20"/>
              </w:rPr>
              <w:t xml:space="preserve">капсулы</w:t>
            </w:r>
          </w:p>
        </w:tc>
      </w:tr>
      <w:tr>
        <w:tc>
          <w:tcPr>
            <w:tcW w:w="1108" w:type="dxa"/>
          </w:tcPr>
          <w:p>
            <w:pPr>
              <w:pStyle w:val="0"/>
            </w:pPr>
            <w:r>
              <w:rPr>
                <w:sz w:val="20"/>
              </w:rPr>
              <w:t xml:space="preserve">N05C</w:t>
            </w:r>
          </w:p>
        </w:tc>
        <w:tc>
          <w:tcPr>
            <w:tcW w:w="2665" w:type="dxa"/>
          </w:tcPr>
          <w:p>
            <w:pPr>
              <w:pStyle w:val="0"/>
            </w:pPr>
            <w:r>
              <w:rPr>
                <w:sz w:val="20"/>
              </w:rPr>
              <w:t xml:space="preserve">снотворные и седативные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N05CB</w:t>
            </w:r>
          </w:p>
        </w:tc>
        <w:tc>
          <w:tcPr>
            <w:tcW w:w="2665" w:type="dxa"/>
          </w:tcPr>
          <w:p>
            <w:pPr>
              <w:pStyle w:val="0"/>
            </w:pPr>
            <w:r>
              <w:rPr>
                <w:sz w:val="20"/>
              </w:rPr>
              <w:t xml:space="preserve">Барбитураты в комбинации с другими препаратами</w:t>
            </w:r>
          </w:p>
        </w:tc>
        <w:tc>
          <w:tcPr>
            <w:tcW w:w="1757" w:type="dxa"/>
          </w:tcPr>
          <w:p>
            <w:pPr>
              <w:pStyle w:val="0"/>
            </w:pPr>
            <w:r>
              <w:rPr>
                <w:sz w:val="20"/>
              </w:rPr>
              <w:t xml:space="preserve">белладонны алкалоиды + фенобарбитал + эрготамин</w:t>
            </w:r>
          </w:p>
        </w:tc>
        <w:tc>
          <w:tcPr>
            <w:tcW w:w="3515" w:type="dxa"/>
          </w:tcPr>
          <w:p>
            <w:pPr>
              <w:pStyle w:val="0"/>
            </w:pPr>
            <w:r>
              <w:rPr>
                <w:sz w:val="20"/>
              </w:rPr>
              <w:t xml:space="preserve">таблетки, покрытые оболочкой</w:t>
            </w:r>
          </w:p>
        </w:tc>
      </w:tr>
      <w:tr>
        <w:tc>
          <w:tcPr>
            <w:tcW w:w="1108" w:type="dxa"/>
            <w:vMerge w:val="restart"/>
          </w:tcPr>
          <w:p>
            <w:pPr>
              <w:pStyle w:val="0"/>
            </w:pPr>
            <w:r>
              <w:rPr>
                <w:sz w:val="20"/>
              </w:rPr>
              <w:t xml:space="preserve">N05CD</w:t>
            </w:r>
          </w:p>
        </w:tc>
        <w:tc>
          <w:tcPr>
            <w:tcW w:w="2665" w:type="dxa"/>
            <w:vMerge w:val="restart"/>
          </w:tcPr>
          <w:p>
            <w:pPr>
              <w:pStyle w:val="0"/>
            </w:pPr>
            <w:r>
              <w:rPr>
                <w:sz w:val="20"/>
              </w:rPr>
              <w:t xml:space="preserve">производные бензодиазепина</w:t>
            </w:r>
          </w:p>
        </w:tc>
        <w:tc>
          <w:tcPr>
            <w:tcW w:w="1757" w:type="dxa"/>
          </w:tcPr>
          <w:p>
            <w:pPr>
              <w:pStyle w:val="0"/>
            </w:pPr>
            <w:r>
              <w:rPr>
                <w:sz w:val="20"/>
              </w:rPr>
              <w:t xml:space="preserve">мидазолам</w:t>
            </w:r>
          </w:p>
        </w:tc>
        <w:tc>
          <w:tcPr>
            <w:tcW w:w="3515"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нитразепам</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N05CF</w:t>
            </w:r>
          </w:p>
        </w:tc>
        <w:tc>
          <w:tcPr>
            <w:tcW w:w="2665" w:type="dxa"/>
            <w:vMerge w:val="restart"/>
          </w:tcPr>
          <w:p>
            <w:pPr>
              <w:pStyle w:val="0"/>
            </w:pPr>
            <w:r>
              <w:rPr>
                <w:sz w:val="20"/>
              </w:rPr>
              <w:t xml:space="preserve">бензодиазепиноподобные средства</w:t>
            </w:r>
          </w:p>
        </w:tc>
        <w:tc>
          <w:tcPr>
            <w:tcW w:w="1757" w:type="dxa"/>
          </w:tcPr>
          <w:p>
            <w:pPr>
              <w:pStyle w:val="0"/>
            </w:pPr>
            <w:r>
              <w:rPr>
                <w:sz w:val="20"/>
              </w:rPr>
              <w:t xml:space="preserve">зопиклон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залеплон</w:t>
            </w:r>
          </w:p>
        </w:tc>
        <w:tc>
          <w:tcPr>
            <w:tcW w:w="3515" w:type="dxa"/>
          </w:tcPr>
          <w:p>
            <w:pPr>
              <w:pStyle w:val="0"/>
            </w:pPr>
            <w:r>
              <w:rPr>
                <w:sz w:val="20"/>
              </w:rPr>
              <w:t xml:space="preserve">капсулы</w:t>
            </w:r>
          </w:p>
        </w:tc>
      </w:tr>
      <w:tr>
        <w:tc>
          <w:tcPr>
            <w:tcW w:w="1108" w:type="dxa"/>
          </w:tcPr>
          <w:p>
            <w:pPr>
              <w:pStyle w:val="0"/>
            </w:pPr>
            <w:r>
              <w:rPr>
                <w:sz w:val="20"/>
              </w:rPr>
              <w:t xml:space="preserve">N05CH</w:t>
            </w:r>
          </w:p>
        </w:tc>
        <w:tc>
          <w:tcPr>
            <w:tcW w:w="2665" w:type="dxa"/>
          </w:tcPr>
          <w:p>
            <w:pPr>
              <w:pStyle w:val="0"/>
            </w:pPr>
            <w:r>
              <w:rPr>
                <w:sz w:val="20"/>
              </w:rPr>
              <w:t xml:space="preserve">агонисты рецепторов мелатонина</w:t>
            </w:r>
          </w:p>
        </w:tc>
        <w:tc>
          <w:tcPr>
            <w:tcW w:w="1757" w:type="dxa"/>
          </w:tcPr>
          <w:p>
            <w:pPr>
              <w:pStyle w:val="0"/>
            </w:pPr>
            <w:r>
              <w:rPr>
                <w:sz w:val="20"/>
              </w:rPr>
              <w:t xml:space="preserve">мелатонин</w:t>
            </w:r>
          </w:p>
        </w:tc>
        <w:tc>
          <w:tcPr>
            <w:tcW w:w="3515" w:type="dxa"/>
          </w:tcPr>
          <w:p>
            <w:pPr>
              <w:pStyle w:val="0"/>
            </w:pPr>
            <w:r>
              <w:rPr>
                <w:sz w:val="20"/>
              </w:rPr>
              <w:t xml:space="preserve">таблетки пролонгированного действия;</w:t>
            </w:r>
          </w:p>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1108" w:type="dxa"/>
            <w:vMerge w:val="restart"/>
          </w:tcPr>
          <w:p>
            <w:pPr>
              <w:pStyle w:val="0"/>
            </w:pPr>
            <w:r>
              <w:rPr>
                <w:sz w:val="20"/>
              </w:rPr>
              <w:t xml:space="preserve">N05CM</w:t>
            </w:r>
          </w:p>
        </w:tc>
        <w:tc>
          <w:tcPr>
            <w:tcW w:w="2665" w:type="dxa"/>
            <w:vMerge w:val="restart"/>
          </w:tcPr>
          <w:p>
            <w:pPr>
              <w:pStyle w:val="0"/>
            </w:pPr>
            <w:r>
              <w:rPr>
                <w:sz w:val="20"/>
              </w:rPr>
              <w:t xml:space="preserve">снотворные и седативные препараты другие</w:t>
            </w:r>
          </w:p>
        </w:tc>
        <w:tc>
          <w:tcPr>
            <w:tcW w:w="1757" w:type="dxa"/>
          </w:tcPr>
          <w:p>
            <w:pPr>
              <w:pStyle w:val="0"/>
            </w:pPr>
            <w:r>
              <w:rPr>
                <w:sz w:val="20"/>
              </w:rPr>
              <w:t xml:space="preserve">валерианы лекарственной корневища с корнями</w:t>
            </w:r>
          </w:p>
        </w:tc>
        <w:tc>
          <w:tcPr>
            <w:tcW w:w="3515" w:type="dxa"/>
          </w:tcPr>
          <w:p>
            <w:pPr>
              <w:pStyle w:val="0"/>
            </w:pPr>
            <w:r>
              <w:rPr>
                <w:sz w:val="20"/>
              </w:rPr>
              <w:t xml:space="preserve">настойка;</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дексмедетомидин</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N06</w:t>
            </w:r>
          </w:p>
        </w:tc>
        <w:tc>
          <w:tcPr>
            <w:tcW w:w="2665" w:type="dxa"/>
          </w:tcPr>
          <w:p>
            <w:pPr>
              <w:pStyle w:val="0"/>
            </w:pPr>
            <w:r>
              <w:rPr>
                <w:sz w:val="20"/>
              </w:rPr>
              <w:t xml:space="preserve">психоаналептики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N06A</w:t>
            </w:r>
          </w:p>
        </w:tc>
        <w:tc>
          <w:tcPr>
            <w:tcW w:w="2665" w:type="dxa"/>
          </w:tcPr>
          <w:p>
            <w:pPr>
              <w:pStyle w:val="0"/>
            </w:pPr>
            <w:r>
              <w:rPr>
                <w:sz w:val="20"/>
              </w:rPr>
              <w:t xml:space="preserve">антидепрессанты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N06AA</w:t>
            </w:r>
          </w:p>
        </w:tc>
        <w:tc>
          <w:tcPr>
            <w:tcW w:w="2665" w:type="dxa"/>
            <w:vMerge w:val="restart"/>
          </w:tcPr>
          <w:p>
            <w:pPr>
              <w:pStyle w:val="0"/>
            </w:pPr>
            <w:r>
              <w:rPr>
                <w:sz w:val="20"/>
              </w:rPr>
              <w:t xml:space="preserve">неселективные ингибиторы обратного захвата моноаминов</w:t>
            </w:r>
          </w:p>
        </w:tc>
        <w:tc>
          <w:tcPr>
            <w:tcW w:w="1757" w:type="dxa"/>
          </w:tcPr>
          <w:p>
            <w:pPr>
              <w:pStyle w:val="0"/>
            </w:pPr>
            <w:r>
              <w:rPr>
                <w:sz w:val="20"/>
              </w:rPr>
              <w:t xml:space="preserve">амитриптилин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имипрамин</w:t>
            </w:r>
          </w:p>
        </w:tc>
        <w:tc>
          <w:tcPr>
            <w:tcW w:w="3515" w:type="dxa"/>
          </w:tcPr>
          <w:p>
            <w:pPr>
              <w:pStyle w:val="0"/>
            </w:pPr>
            <w:r>
              <w:rPr>
                <w:sz w:val="20"/>
              </w:rPr>
              <w:t xml:space="preserve">драже;</w:t>
            </w:r>
          </w:p>
          <w:p>
            <w:pPr>
              <w:pStyle w:val="0"/>
            </w:pPr>
            <w:r>
              <w:rPr>
                <w:sz w:val="20"/>
              </w:rPr>
              <w:t xml:space="preserve">раствор для внутримышечного введения;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мапротилин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милнаципран</w:t>
            </w:r>
          </w:p>
        </w:tc>
        <w:tc>
          <w:tcPr>
            <w:tcW w:w="3515" w:type="dxa"/>
          </w:tcPr>
          <w:p>
            <w:pPr>
              <w:pStyle w:val="0"/>
            </w:pPr>
            <w:r>
              <w:rPr>
                <w:sz w:val="20"/>
              </w:rPr>
              <w:t xml:space="preserve">капсулы</w:t>
            </w:r>
          </w:p>
        </w:tc>
      </w:tr>
      <w:tr>
        <w:tc>
          <w:tcPr>
            <w:vMerge w:val="continue"/>
          </w:tcPr>
          <w:p/>
        </w:tc>
        <w:tc>
          <w:tcPr>
            <w:vMerge w:val="continue"/>
          </w:tcPr>
          <w:p/>
        </w:tc>
        <w:tc>
          <w:tcPr>
            <w:tcW w:w="1757" w:type="dxa"/>
          </w:tcPr>
          <w:p>
            <w:pPr>
              <w:pStyle w:val="0"/>
            </w:pPr>
            <w:r>
              <w:rPr>
                <w:sz w:val="20"/>
              </w:rPr>
              <w:t xml:space="preserve">кломипрамин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108" w:type="dxa"/>
            <w:vMerge w:val="restart"/>
          </w:tcPr>
          <w:p>
            <w:pPr>
              <w:pStyle w:val="0"/>
            </w:pPr>
            <w:r>
              <w:rPr>
                <w:sz w:val="20"/>
              </w:rPr>
              <w:t xml:space="preserve">N06AB</w:t>
            </w:r>
          </w:p>
        </w:tc>
        <w:tc>
          <w:tcPr>
            <w:tcW w:w="2665" w:type="dxa"/>
            <w:vMerge w:val="restart"/>
          </w:tcPr>
          <w:p>
            <w:pPr>
              <w:pStyle w:val="0"/>
            </w:pPr>
            <w:r>
              <w:rPr>
                <w:sz w:val="20"/>
              </w:rPr>
              <w:t xml:space="preserve">селективные ингибиторы обратного захвата серотонина</w:t>
            </w:r>
          </w:p>
        </w:tc>
        <w:tc>
          <w:tcPr>
            <w:tcW w:w="1757" w:type="dxa"/>
          </w:tcPr>
          <w:p>
            <w:pPr>
              <w:pStyle w:val="0"/>
            </w:pPr>
            <w:r>
              <w:rPr>
                <w:sz w:val="20"/>
              </w:rPr>
              <w:t xml:space="preserve">пароксетин</w:t>
            </w:r>
          </w:p>
        </w:tc>
        <w:tc>
          <w:tcPr>
            <w:tcW w:w="3515" w:type="dxa"/>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сертралин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флуоксетин</w:t>
            </w:r>
          </w:p>
        </w:tc>
        <w:tc>
          <w:tcPr>
            <w:tcW w:w="3515" w:type="dxa"/>
          </w:tcPr>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циталопрам</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эсциталопрам</w:t>
            </w:r>
          </w:p>
        </w:tc>
        <w:tc>
          <w:tcPr>
            <w:tcW w:w="3515" w:type="dxa"/>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флувоксамин</w:t>
            </w:r>
          </w:p>
        </w:tc>
        <w:tc>
          <w:tcPr>
            <w:tcW w:w="3515"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N06AX</w:t>
            </w:r>
          </w:p>
        </w:tc>
        <w:tc>
          <w:tcPr>
            <w:tcW w:w="2665" w:type="dxa"/>
            <w:vMerge w:val="restart"/>
          </w:tcPr>
          <w:p>
            <w:pPr>
              <w:pStyle w:val="0"/>
            </w:pPr>
            <w:r>
              <w:rPr>
                <w:sz w:val="20"/>
              </w:rPr>
              <w:t xml:space="preserve">другие антидепрессанты</w:t>
            </w:r>
          </w:p>
        </w:tc>
        <w:tc>
          <w:tcPr>
            <w:tcW w:w="1757" w:type="dxa"/>
          </w:tcPr>
          <w:p>
            <w:pPr>
              <w:pStyle w:val="0"/>
            </w:pPr>
            <w:r>
              <w:rPr>
                <w:sz w:val="20"/>
              </w:rPr>
              <w:t xml:space="preserve">агомелатин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венлафаксин</w:t>
            </w:r>
          </w:p>
        </w:tc>
        <w:tc>
          <w:tcPr>
            <w:tcW w:w="3515" w:type="dxa"/>
          </w:tcPr>
          <w:p>
            <w:pPr>
              <w:pStyle w:val="0"/>
            </w:pPr>
            <w:r>
              <w:rPr>
                <w:sz w:val="20"/>
              </w:rPr>
              <w:t xml:space="preserve">таблетки, покрытые оболочкой;</w:t>
            </w:r>
          </w:p>
          <w:p>
            <w:pPr>
              <w:pStyle w:val="0"/>
            </w:pPr>
            <w:r>
              <w:rPr>
                <w:sz w:val="20"/>
              </w:rPr>
              <w:t xml:space="preserve">капсулы пролонгированного действия;</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капсулы с модифицированным высвобождением</w:t>
            </w:r>
          </w:p>
        </w:tc>
      </w:tr>
      <w:tr>
        <w:tc>
          <w:tcPr>
            <w:vMerge w:val="continue"/>
          </w:tcPr>
          <w:p/>
        </w:tc>
        <w:tc>
          <w:tcPr>
            <w:vMerge w:val="continue"/>
          </w:tcPr>
          <w:p/>
        </w:tc>
        <w:tc>
          <w:tcPr>
            <w:tcW w:w="1757" w:type="dxa"/>
          </w:tcPr>
          <w:p>
            <w:pPr>
              <w:pStyle w:val="0"/>
            </w:pPr>
            <w:r>
              <w:rPr>
                <w:sz w:val="20"/>
              </w:rPr>
              <w:t xml:space="preserve">пипофезин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тианептин</w:t>
            </w:r>
          </w:p>
        </w:tc>
        <w:tc>
          <w:tcPr>
            <w:tcW w:w="3515" w:type="dxa"/>
          </w:tcPr>
          <w:p>
            <w:pPr>
              <w:pStyle w:val="0"/>
            </w:pPr>
            <w:r>
              <w:rPr>
                <w:sz w:val="20"/>
              </w:rPr>
              <w:t xml:space="preserve">таблетки, покрытые оболочкой</w:t>
            </w:r>
          </w:p>
        </w:tc>
      </w:tr>
      <w:tr>
        <w:tc>
          <w:tcPr>
            <w:vMerge w:val="continue"/>
          </w:tcPr>
          <w:p/>
        </w:tc>
        <w:tc>
          <w:tcPr>
            <w:vMerge w:val="continue"/>
          </w:tcPr>
          <w:p/>
        </w:tc>
        <w:tc>
          <w:tcPr>
            <w:tcW w:w="1757" w:type="dxa"/>
          </w:tcPr>
          <w:p>
            <w:pPr>
              <w:pStyle w:val="0"/>
            </w:pPr>
            <w:r>
              <w:rPr>
                <w:sz w:val="20"/>
              </w:rPr>
              <w:t xml:space="preserve">дулоксетин</w:t>
            </w:r>
          </w:p>
        </w:tc>
        <w:tc>
          <w:tcPr>
            <w:tcW w:w="3515" w:type="dxa"/>
          </w:tcPr>
          <w:p>
            <w:pPr>
              <w:pStyle w:val="0"/>
            </w:pPr>
            <w:r>
              <w:rPr>
                <w:sz w:val="20"/>
              </w:rPr>
              <w:t xml:space="preserve">капсулы;</w:t>
            </w:r>
          </w:p>
          <w:p>
            <w:pPr>
              <w:pStyle w:val="0"/>
            </w:pPr>
            <w:r>
              <w:rPr>
                <w:sz w:val="20"/>
              </w:rPr>
              <w:t xml:space="preserve">капсулы кишечнорастворимые</w:t>
            </w:r>
          </w:p>
        </w:tc>
      </w:tr>
      <w:tr>
        <w:tc>
          <w:tcPr>
            <w:tcW w:w="1108" w:type="dxa"/>
          </w:tcPr>
          <w:p>
            <w:pPr>
              <w:pStyle w:val="0"/>
            </w:pPr>
            <w:r>
              <w:rPr>
                <w:sz w:val="20"/>
              </w:rPr>
              <w:t xml:space="preserve">N06B</w:t>
            </w:r>
          </w:p>
        </w:tc>
        <w:tc>
          <w:tcPr>
            <w:tcW w:w="2665"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N06BA</w:t>
            </w:r>
          </w:p>
        </w:tc>
        <w:tc>
          <w:tcPr>
            <w:tcW w:w="2665" w:type="dxa"/>
          </w:tcPr>
          <w:p>
            <w:pPr>
              <w:pStyle w:val="0"/>
            </w:pPr>
            <w:r>
              <w:rPr>
                <w:sz w:val="20"/>
              </w:rPr>
              <w:t xml:space="preserve">симпатомиметики центрального действия</w:t>
            </w:r>
          </w:p>
        </w:tc>
        <w:tc>
          <w:tcPr>
            <w:tcW w:w="1757" w:type="dxa"/>
          </w:tcPr>
          <w:p>
            <w:pPr>
              <w:pStyle w:val="0"/>
            </w:pPr>
            <w:r>
              <w:rPr>
                <w:sz w:val="20"/>
              </w:rPr>
              <w:t xml:space="preserve">атомоксетин</w:t>
            </w:r>
          </w:p>
        </w:tc>
        <w:tc>
          <w:tcPr>
            <w:tcW w:w="3515" w:type="dxa"/>
          </w:tcPr>
          <w:p>
            <w:pPr>
              <w:pStyle w:val="0"/>
            </w:pPr>
            <w:r>
              <w:rPr>
                <w:sz w:val="20"/>
              </w:rPr>
              <w:t xml:space="preserve">капсулы</w:t>
            </w:r>
          </w:p>
        </w:tc>
      </w:tr>
      <w:tr>
        <w:tc>
          <w:tcPr>
            <w:tcW w:w="1108" w:type="dxa"/>
          </w:tcPr>
          <w:p>
            <w:pPr>
              <w:pStyle w:val="0"/>
            </w:pPr>
            <w:r>
              <w:rPr>
                <w:sz w:val="20"/>
              </w:rPr>
              <w:t xml:space="preserve">N06BC</w:t>
            </w:r>
          </w:p>
        </w:tc>
        <w:tc>
          <w:tcPr>
            <w:tcW w:w="2665" w:type="dxa"/>
          </w:tcPr>
          <w:p>
            <w:pPr>
              <w:pStyle w:val="0"/>
            </w:pPr>
            <w:r>
              <w:rPr>
                <w:sz w:val="20"/>
              </w:rPr>
              <w:t xml:space="preserve">производные ксантина</w:t>
            </w:r>
          </w:p>
        </w:tc>
        <w:tc>
          <w:tcPr>
            <w:tcW w:w="1757" w:type="dxa"/>
          </w:tcPr>
          <w:p>
            <w:pPr>
              <w:pStyle w:val="0"/>
            </w:pPr>
            <w:r>
              <w:rPr>
                <w:sz w:val="20"/>
              </w:rPr>
              <w:t xml:space="preserve">кофеин</w:t>
            </w:r>
          </w:p>
        </w:tc>
        <w:tc>
          <w:tcPr>
            <w:tcW w:w="3515" w:type="dxa"/>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1108" w:type="dxa"/>
            <w:vMerge w:val="restart"/>
          </w:tcPr>
          <w:p>
            <w:pPr>
              <w:pStyle w:val="0"/>
            </w:pPr>
            <w:r>
              <w:rPr>
                <w:sz w:val="20"/>
              </w:rPr>
              <w:t xml:space="preserve">N06BX</w:t>
            </w:r>
          </w:p>
        </w:tc>
        <w:tc>
          <w:tcPr>
            <w:tcW w:w="2665" w:type="dxa"/>
            <w:vMerge w:val="restart"/>
          </w:tcPr>
          <w:p>
            <w:pPr>
              <w:pStyle w:val="0"/>
            </w:pPr>
            <w:r>
              <w:rPr>
                <w:sz w:val="20"/>
              </w:rPr>
              <w:t xml:space="preserve">другие психостимуляторы и ноотропные препараты</w:t>
            </w:r>
          </w:p>
        </w:tc>
        <w:tc>
          <w:tcPr>
            <w:tcW w:w="1757" w:type="dxa"/>
          </w:tcPr>
          <w:p>
            <w:pPr>
              <w:pStyle w:val="0"/>
            </w:pPr>
            <w:r>
              <w:rPr>
                <w:sz w:val="20"/>
              </w:rPr>
              <w:t xml:space="preserve">винпоцетин</w:t>
            </w:r>
          </w:p>
        </w:tc>
        <w:tc>
          <w:tcPr>
            <w:tcW w:w="3515"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глицин</w:t>
            </w:r>
          </w:p>
        </w:tc>
        <w:tc>
          <w:tcPr>
            <w:tcW w:w="3515" w:type="dxa"/>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vMerge w:val="continue"/>
          </w:tcPr>
          <w:p/>
        </w:tc>
        <w:tc>
          <w:tcPr>
            <w:vMerge w:val="continue"/>
          </w:tcPr>
          <w:p/>
        </w:tc>
        <w:tc>
          <w:tcPr>
            <w:tcW w:w="1757" w:type="dxa"/>
          </w:tcPr>
          <w:p>
            <w:pPr>
              <w:pStyle w:val="0"/>
            </w:pPr>
            <w:r>
              <w:rPr>
                <w:sz w:val="20"/>
              </w:rPr>
              <w:t xml:space="preserve">гопантеновая кислота</w:t>
            </w:r>
          </w:p>
        </w:tc>
        <w:tc>
          <w:tcPr>
            <w:tcW w:w="3515" w:type="dxa"/>
          </w:tcPr>
          <w:p>
            <w:pPr>
              <w:pStyle w:val="0"/>
            </w:pPr>
            <w:r>
              <w:rPr>
                <w:sz w:val="20"/>
              </w:rPr>
              <w:t xml:space="preserve">таблетки;</w:t>
            </w:r>
          </w:p>
          <w:p>
            <w:pPr>
              <w:pStyle w:val="0"/>
            </w:pPr>
            <w:r>
              <w:rPr>
                <w:sz w:val="20"/>
              </w:rPr>
              <w:t xml:space="preserve">сироп</w:t>
            </w:r>
          </w:p>
        </w:tc>
      </w:tr>
      <w:tr>
        <w:tc>
          <w:tcPr>
            <w:vMerge w:val="continue"/>
          </w:tcPr>
          <w:p/>
        </w:tc>
        <w:tc>
          <w:tcPr>
            <w:vMerge w:val="continue"/>
          </w:tcPr>
          <w:p/>
        </w:tc>
        <w:tc>
          <w:tcPr>
            <w:tcW w:w="1757" w:type="dxa"/>
          </w:tcPr>
          <w:p>
            <w:pPr>
              <w:pStyle w:val="0"/>
            </w:pPr>
            <w:r>
              <w:rPr>
                <w:sz w:val="20"/>
              </w:rPr>
              <w:t xml:space="preserve">метионил-глутамил-гистидил-фенилаланил-пролил-глицил-пролин</w:t>
            </w:r>
          </w:p>
        </w:tc>
        <w:tc>
          <w:tcPr>
            <w:tcW w:w="3515" w:type="dxa"/>
          </w:tcPr>
          <w:p>
            <w:pPr>
              <w:pStyle w:val="0"/>
            </w:pPr>
            <w:r>
              <w:rPr>
                <w:sz w:val="20"/>
              </w:rPr>
              <w:t xml:space="preserve">капли назальные</w:t>
            </w:r>
          </w:p>
        </w:tc>
      </w:tr>
      <w:tr>
        <w:tc>
          <w:tcPr>
            <w:vMerge w:val="continue"/>
          </w:tcPr>
          <w:p/>
        </w:tc>
        <w:tc>
          <w:tcPr>
            <w:vMerge w:val="continue"/>
          </w:tcPr>
          <w:p/>
        </w:tc>
        <w:tc>
          <w:tcPr>
            <w:tcW w:w="1757" w:type="dxa"/>
          </w:tcPr>
          <w:p>
            <w:pPr>
              <w:pStyle w:val="0"/>
            </w:pPr>
            <w:r>
              <w:rPr>
                <w:sz w:val="20"/>
              </w:rPr>
              <w:t xml:space="preserve">никотиноил гамма-аминомасляная кислота</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пирацетам</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полипептиды коры головного мозга скота</w:t>
            </w:r>
          </w:p>
        </w:tc>
        <w:tc>
          <w:tcPr>
            <w:tcW w:w="351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757" w:type="dxa"/>
          </w:tcPr>
          <w:p>
            <w:pPr>
              <w:pStyle w:val="0"/>
            </w:pPr>
            <w:r>
              <w:rPr>
                <w:sz w:val="20"/>
              </w:rPr>
              <w:t xml:space="preserve">полипептиды из головного мозга эмбрионов свиней</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фонтурацетам</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церебролизин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цитиколин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tc>
      </w:tr>
      <w:tr>
        <w:tc>
          <w:tcPr>
            <w:tcW w:w="1108" w:type="dxa"/>
          </w:tcPr>
          <w:p>
            <w:pPr>
              <w:pStyle w:val="0"/>
            </w:pPr>
            <w:r>
              <w:rPr>
                <w:sz w:val="20"/>
              </w:rPr>
              <w:t xml:space="preserve">N06D</w:t>
            </w:r>
          </w:p>
        </w:tc>
        <w:tc>
          <w:tcPr>
            <w:tcW w:w="2665" w:type="dxa"/>
          </w:tcPr>
          <w:p>
            <w:pPr>
              <w:pStyle w:val="0"/>
            </w:pPr>
            <w:r>
              <w:rPr>
                <w:sz w:val="20"/>
              </w:rPr>
              <w:t xml:space="preserve">препараты для лечения деменции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N06DA</w:t>
            </w:r>
          </w:p>
        </w:tc>
        <w:tc>
          <w:tcPr>
            <w:tcW w:w="2665" w:type="dxa"/>
            <w:vMerge w:val="restart"/>
          </w:tcPr>
          <w:p>
            <w:pPr>
              <w:pStyle w:val="0"/>
            </w:pPr>
            <w:r>
              <w:rPr>
                <w:sz w:val="20"/>
              </w:rPr>
              <w:t xml:space="preserve">антихолинэстеразные средства</w:t>
            </w:r>
          </w:p>
        </w:tc>
        <w:tc>
          <w:tcPr>
            <w:tcW w:w="1757" w:type="dxa"/>
          </w:tcPr>
          <w:p>
            <w:pPr>
              <w:pStyle w:val="0"/>
            </w:pPr>
            <w:r>
              <w:rPr>
                <w:sz w:val="20"/>
              </w:rPr>
              <w:t xml:space="preserve">галантамин</w:t>
            </w:r>
          </w:p>
        </w:tc>
        <w:tc>
          <w:tcPr>
            <w:tcW w:w="3515" w:type="dxa"/>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757" w:type="dxa"/>
          </w:tcPr>
          <w:p>
            <w:pPr>
              <w:pStyle w:val="0"/>
            </w:pPr>
            <w:r>
              <w:rPr>
                <w:sz w:val="20"/>
              </w:rPr>
              <w:t xml:space="preserve">ривастигмин</w:t>
            </w:r>
          </w:p>
        </w:tc>
        <w:tc>
          <w:tcPr>
            <w:tcW w:w="3515" w:type="dxa"/>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трансдермальная терапевтическая система</w:t>
            </w:r>
          </w:p>
        </w:tc>
      </w:tr>
      <w:tr>
        <w:tc>
          <w:tcPr>
            <w:tcW w:w="1108" w:type="dxa"/>
          </w:tcPr>
          <w:p>
            <w:pPr>
              <w:pStyle w:val="0"/>
            </w:pPr>
            <w:r>
              <w:rPr>
                <w:sz w:val="20"/>
              </w:rPr>
              <w:t xml:space="preserve">N06DX</w:t>
            </w:r>
          </w:p>
        </w:tc>
        <w:tc>
          <w:tcPr>
            <w:tcW w:w="2665" w:type="dxa"/>
          </w:tcPr>
          <w:p>
            <w:pPr>
              <w:pStyle w:val="0"/>
            </w:pPr>
            <w:r>
              <w:rPr>
                <w:sz w:val="20"/>
              </w:rPr>
              <w:t xml:space="preserve">другие препараты для лечения деменции</w:t>
            </w:r>
          </w:p>
        </w:tc>
        <w:tc>
          <w:tcPr>
            <w:tcW w:w="1757" w:type="dxa"/>
          </w:tcPr>
          <w:p>
            <w:pPr>
              <w:pStyle w:val="0"/>
            </w:pPr>
            <w:r>
              <w:rPr>
                <w:sz w:val="20"/>
              </w:rPr>
              <w:t xml:space="preserve">мемантин</w:t>
            </w:r>
          </w:p>
        </w:tc>
        <w:tc>
          <w:tcPr>
            <w:tcW w:w="3515" w:type="dxa"/>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1108" w:type="dxa"/>
          </w:tcPr>
          <w:p>
            <w:pPr>
              <w:pStyle w:val="0"/>
            </w:pPr>
            <w:r>
              <w:rPr>
                <w:sz w:val="20"/>
              </w:rPr>
              <w:t xml:space="preserve">N07</w:t>
            </w:r>
          </w:p>
        </w:tc>
        <w:tc>
          <w:tcPr>
            <w:tcW w:w="2665"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N07A</w:t>
            </w:r>
          </w:p>
        </w:tc>
        <w:tc>
          <w:tcPr>
            <w:tcW w:w="2665" w:type="dxa"/>
          </w:tcPr>
          <w:p>
            <w:pPr>
              <w:pStyle w:val="0"/>
            </w:pPr>
            <w:r>
              <w:rPr>
                <w:sz w:val="20"/>
              </w:rPr>
              <w:t xml:space="preserve">парасимпатомиметики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N07AA</w:t>
            </w:r>
          </w:p>
        </w:tc>
        <w:tc>
          <w:tcPr>
            <w:tcW w:w="2665" w:type="dxa"/>
            <w:vMerge w:val="restart"/>
          </w:tcPr>
          <w:p>
            <w:pPr>
              <w:pStyle w:val="0"/>
            </w:pPr>
            <w:r>
              <w:rPr>
                <w:sz w:val="20"/>
              </w:rPr>
              <w:t xml:space="preserve">антихолинэстеразные средства</w:t>
            </w:r>
          </w:p>
        </w:tc>
        <w:tc>
          <w:tcPr>
            <w:tcW w:w="1757" w:type="dxa"/>
          </w:tcPr>
          <w:p>
            <w:pPr>
              <w:pStyle w:val="0"/>
            </w:pPr>
            <w:r>
              <w:rPr>
                <w:sz w:val="20"/>
              </w:rPr>
              <w:t xml:space="preserve">неостигмина метилсульфат</w:t>
            </w:r>
          </w:p>
        </w:tc>
        <w:tc>
          <w:tcPr>
            <w:tcW w:w="3515"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пиридостигмина бромид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ипидакрин</w:t>
            </w:r>
          </w:p>
        </w:tc>
        <w:tc>
          <w:tcPr>
            <w:tcW w:w="3515" w:type="dxa"/>
          </w:tcPr>
          <w:p>
            <w:pPr>
              <w:pStyle w:val="0"/>
            </w:pPr>
            <w:r>
              <w:rPr>
                <w:sz w:val="20"/>
              </w:rPr>
              <w:t xml:space="preserve">раствор для внутримышечного и подкожного введения;</w:t>
            </w:r>
          </w:p>
          <w:p>
            <w:pPr>
              <w:pStyle w:val="0"/>
            </w:pPr>
            <w:r>
              <w:rPr>
                <w:sz w:val="20"/>
              </w:rPr>
              <w:t xml:space="preserve">таблетки</w:t>
            </w:r>
          </w:p>
        </w:tc>
      </w:tr>
      <w:tr>
        <w:tc>
          <w:tcPr>
            <w:tcW w:w="1108" w:type="dxa"/>
          </w:tcPr>
          <w:p>
            <w:pPr>
              <w:pStyle w:val="0"/>
            </w:pPr>
            <w:r>
              <w:rPr>
                <w:sz w:val="20"/>
              </w:rPr>
              <w:t xml:space="preserve">N07AX</w:t>
            </w:r>
          </w:p>
        </w:tc>
        <w:tc>
          <w:tcPr>
            <w:tcW w:w="2665" w:type="dxa"/>
          </w:tcPr>
          <w:p>
            <w:pPr>
              <w:pStyle w:val="0"/>
            </w:pPr>
            <w:r>
              <w:rPr>
                <w:sz w:val="20"/>
              </w:rPr>
              <w:t xml:space="preserve">прочие парасимпатомиметики</w:t>
            </w:r>
          </w:p>
        </w:tc>
        <w:tc>
          <w:tcPr>
            <w:tcW w:w="1757" w:type="dxa"/>
          </w:tcPr>
          <w:p>
            <w:pPr>
              <w:pStyle w:val="0"/>
            </w:pPr>
            <w:r>
              <w:rPr>
                <w:sz w:val="20"/>
              </w:rPr>
              <w:t xml:space="preserve">холина альфосцерат</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приема внутрь</w:t>
            </w:r>
          </w:p>
        </w:tc>
      </w:tr>
      <w:tr>
        <w:tc>
          <w:tcPr>
            <w:tcW w:w="1108" w:type="dxa"/>
          </w:tcPr>
          <w:p>
            <w:pPr>
              <w:pStyle w:val="0"/>
            </w:pPr>
            <w:r>
              <w:rPr>
                <w:sz w:val="20"/>
              </w:rPr>
              <w:t xml:space="preserve">N07B</w:t>
            </w:r>
          </w:p>
        </w:tc>
        <w:tc>
          <w:tcPr>
            <w:tcW w:w="2665" w:type="dxa"/>
          </w:tcPr>
          <w:p>
            <w:pPr>
              <w:pStyle w:val="0"/>
            </w:pPr>
            <w:r>
              <w:rPr>
                <w:sz w:val="20"/>
              </w:rPr>
              <w:t xml:space="preserve">препараты, применяемые при зависимостях</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N07BB</w:t>
            </w:r>
          </w:p>
        </w:tc>
        <w:tc>
          <w:tcPr>
            <w:tcW w:w="2665" w:type="dxa"/>
          </w:tcPr>
          <w:p>
            <w:pPr>
              <w:pStyle w:val="0"/>
            </w:pPr>
            <w:r>
              <w:rPr>
                <w:sz w:val="20"/>
              </w:rPr>
              <w:t xml:space="preserve">препараты, применяемые при алкогольной зависимости</w:t>
            </w:r>
          </w:p>
        </w:tc>
        <w:tc>
          <w:tcPr>
            <w:tcW w:w="1757" w:type="dxa"/>
          </w:tcPr>
          <w:p>
            <w:pPr>
              <w:pStyle w:val="0"/>
            </w:pPr>
            <w:r>
              <w:rPr>
                <w:sz w:val="20"/>
              </w:rPr>
              <w:t xml:space="preserve">налтрексон</w:t>
            </w:r>
          </w:p>
        </w:tc>
        <w:tc>
          <w:tcPr>
            <w:tcW w:w="3515" w:type="dxa"/>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1108" w:type="dxa"/>
          </w:tcPr>
          <w:p>
            <w:pPr>
              <w:pStyle w:val="0"/>
            </w:pPr>
            <w:r>
              <w:rPr>
                <w:sz w:val="20"/>
              </w:rPr>
              <w:t xml:space="preserve">N07C</w:t>
            </w:r>
          </w:p>
        </w:tc>
        <w:tc>
          <w:tcPr>
            <w:tcW w:w="2665" w:type="dxa"/>
          </w:tcPr>
          <w:p>
            <w:pPr>
              <w:pStyle w:val="0"/>
            </w:pPr>
            <w:r>
              <w:rPr>
                <w:sz w:val="20"/>
              </w:rPr>
              <w:t xml:space="preserve">препараты для устранения головокружения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N07CA</w:t>
            </w:r>
          </w:p>
        </w:tc>
        <w:tc>
          <w:tcPr>
            <w:tcW w:w="2665" w:type="dxa"/>
            <w:vMerge w:val="restart"/>
          </w:tcPr>
          <w:p>
            <w:pPr>
              <w:pStyle w:val="0"/>
            </w:pPr>
            <w:r>
              <w:rPr>
                <w:sz w:val="20"/>
              </w:rPr>
              <w:t xml:space="preserve">препараты для устранения головокружения</w:t>
            </w:r>
          </w:p>
        </w:tc>
        <w:tc>
          <w:tcPr>
            <w:tcW w:w="1757" w:type="dxa"/>
          </w:tcPr>
          <w:p>
            <w:pPr>
              <w:pStyle w:val="0"/>
            </w:pPr>
            <w:r>
              <w:rPr>
                <w:sz w:val="20"/>
              </w:rPr>
              <w:t xml:space="preserve">бетагистин</w:t>
            </w:r>
          </w:p>
        </w:tc>
        <w:tc>
          <w:tcPr>
            <w:tcW w:w="3515"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циннаризин</w:t>
            </w:r>
          </w:p>
        </w:tc>
        <w:tc>
          <w:tcPr>
            <w:tcW w:w="3515" w:type="dxa"/>
          </w:tcPr>
          <w:p>
            <w:pPr>
              <w:pStyle w:val="0"/>
            </w:pPr>
            <w:r>
              <w:rPr>
                <w:sz w:val="20"/>
              </w:rPr>
              <w:t xml:space="preserve">таблетки</w:t>
            </w:r>
          </w:p>
        </w:tc>
      </w:tr>
      <w:tr>
        <w:tc>
          <w:tcPr>
            <w:tcW w:w="1108" w:type="dxa"/>
          </w:tcPr>
          <w:p>
            <w:pPr>
              <w:pStyle w:val="0"/>
            </w:pPr>
            <w:r>
              <w:rPr>
                <w:sz w:val="20"/>
              </w:rPr>
              <w:t xml:space="preserve">N07X</w:t>
            </w:r>
          </w:p>
        </w:tc>
        <w:tc>
          <w:tcPr>
            <w:tcW w:w="2665" w:type="dxa"/>
          </w:tcPr>
          <w:p>
            <w:pPr>
              <w:pStyle w:val="0"/>
            </w:pPr>
            <w:r>
              <w:rPr>
                <w:sz w:val="20"/>
              </w:rPr>
              <w:t xml:space="preserve">другие препараты для лечения заболеваний нервной системы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N07XX</w:t>
            </w:r>
          </w:p>
        </w:tc>
        <w:tc>
          <w:tcPr>
            <w:tcW w:w="2665" w:type="dxa"/>
            <w:vMerge w:val="restart"/>
          </w:tcPr>
          <w:p>
            <w:pPr>
              <w:pStyle w:val="0"/>
            </w:pPr>
            <w:r>
              <w:rPr>
                <w:sz w:val="20"/>
              </w:rPr>
              <w:t xml:space="preserve">прочие препараты для лечения заболеваний нервной системы</w:t>
            </w:r>
          </w:p>
        </w:tc>
        <w:tc>
          <w:tcPr>
            <w:tcW w:w="1757" w:type="dxa"/>
          </w:tcPr>
          <w:p>
            <w:pPr>
              <w:pStyle w:val="0"/>
            </w:pPr>
            <w:r>
              <w:rPr>
                <w:sz w:val="20"/>
              </w:rPr>
              <w:t xml:space="preserve">диметилфумарат</w:t>
            </w:r>
          </w:p>
        </w:tc>
        <w:tc>
          <w:tcPr>
            <w:tcW w:w="3515" w:type="dxa"/>
          </w:tcPr>
          <w:p>
            <w:pPr>
              <w:pStyle w:val="0"/>
            </w:pPr>
            <w:r>
              <w:rPr>
                <w:sz w:val="20"/>
              </w:rPr>
              <w:t xml:space="preserve">капсулы кишечнорастворимые</w:t>
            </w:r>
          </w:p>
        </w:tc>
      </w:tr>
      <w:tr>
        <w:tc>
          <w:tcPr>
            <w:vMerge w:val="continue"/>
          </w:tcPr>
          <w:p/>
        </w:tc>
        <w:tc>
          <w:tcPr>
            <w:vMerge w:val="continue"/>
          </w:tcPr>
          <w:p/>
        </w:tc>
        <w:tc>
          <w:tcPr>
            <w:tcW w:w="1757" w:type="dxa"/>
          </w:tcPr>
          <w:p>
            <w:pPr>
              <w:pStyle w:val="0"/>
            </w:pPr>
            <w:r>
              <w:rPr>
                <w:sz w:val="20"/>
              </w:rPr>
              <w:t xml:space="preserve">инозин + никотинамид + рибофлавин + янтарная кислота</w:t>
            </w:r>
          </w:p>
        </w:tc>
        <w:tc>
          <w:tcPr>
            <w:tcW w:w="3515" w:type="dxa"/>
          </w:tcPr>
          <w:p>
            <w:pPr>
              <w:pStyle w:val="0"/>
            </w:pPr>
            <w:r>
              <w:rPr>
                <w:sz w:val="20"/>
              </w:rPr>
              <w:t xml:space="preserve">раствор для внутривенного введения;</w:t>
            </w:r>
          </w:p>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757" w:type="dxa"/>
          </w:tcPr>
          <w:p>
            <w:pPr>
              <w:pStyle w:val="0"/>
            </w:pPr>
            <w:r>
              <w:rPr>
                <w:sz w:val="20"/>
              </w:rPr>
              <w:t xml:space="preserve">тетрабеназин</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этилметилгидроксипиридина сукцинат</w:t>
            </w:r>
          </w:p>
        </w:tc>
        <w:tc>
          <w:tcPr>
            <w:tcW w:w="3515"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108" w:type="dxa"/>
          </w:tcPr>
          <w:p>
            <w:pPr>
              <w:pStyle w:val="0"/>
              <w:outlineLvl w:val="2"/>
            </w:pPr>
            <w:r>
              <w:rPr>
                <w:sz w:val="20"/>
              </w:rPr>
              <w:t xml:space="preserve">P</w:t>
            </w:r>
          </w:p>
        </w:tc>
        <w:tc>
          <w:tcPr>
            <w:tcW w:w="2665" w:type="dxa"/>
          </w:tcPr>
          <w:p>
            <w:pPr>
              <w:pStyle w:val="0"/>
            </w:pPr>
            <w:r>
              <w:rPr>
                <w:sz w:val="20"/>
              </w:rPr>
              <w:t xml:space="preserve">противопаразитарные препараты, инсектициды и репелленты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P01</w:t>
            </w:r>
          </w:p>
        </w:tc>
        <w:tc>
          <w:tcPr>
            <w:tcW w:w="2665" w:type="dxa"/>
          </w:tcPr>
          <w:p>
            <w:pPr>
              <w:pStyle w:val="0"/>
            </w:pPr>
            <w:r>
              <w:rPr>
                <w:sz w:val="20"/>
              </w:rPr>
              <w:t xml:space="preserve">противопротозойные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P01B</w:t>
            </w:r>
          </w:p>
        </w:tc>
        <w:tc>
          <w:tcPr>
            <w:tcW w:w="2665" w:type="dxa"/>
          </w:tcPr>
          <w:p>
            <w:pPr>
              <w:pStyle w:val="0"/>
            </w:pPr>
            <w:r>
              <w:rPr>
                <w:sz w:val="20"/>
              </w:rPr>
              <w:t xml:space="preserve">противомалярийные препараты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P01BA</w:t>
            </w:r>
          </w:p>
        </w:tc>
        <w:tc>
          <w:tcPr>
            <w:tcW w:w="2665" w:type="dxa"/>
            <w:vMerge w:val="restart"/>
          </w:tcPr>
          <w:p>
            <w:pPr>
              <w:pStyle w:val="0"/>
            </w:pPr>
            <w:r>
              <w:rPr>
                <w:sz w:val="20"/>
              </w:rPr>
              <w:t xml:space="preserve">аминохинолины</w:t>
            </w:r>
          </w:p>
        </w:tc>
        <w:tc>
          <w:tcPr>
            <w:tcW w:w="1757" w:type="dxa"/>
          </w:tcPr>
          <w:p>
            <w:pPr>
              <w:pStyle w:val="0"/>
            </w:pPr>
            <w:r>
              <w:rPr>
                <w:sz w:val="20"/>
              </w:rPr>
              <w:t xml:space="preserve">гидроксихлорохин</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хлорохин</w:t>
            </w:r>
          </w:p>
        </w:tc>
        <w:tc>
          <w:tcPr>
            <w:tcW w:w="3515" w:type="dxa"/>
          </w:tcPr>
          <w:p>
            <w:pPr>
              <w:pStyle w:val="0"/>
            </w:pPr>
            <w:r>
              <w:rPr>
                <w:sz w:val="20"/>
              </w:rPr>
              <w:t xml:space="preserve">таблетки</w:t>
            </w:r>
          </w:p>
        </w:tc>
      </w:tr>
      <w:tr>
        <w:tc>
          <w:tcPr>
            <w:tcW w:w="1108" w:type="dxa"/>
          </w:tcPr>
          <w:p>
            <w:pPr>
              <w:pStyle w:val="0"/>
            </w:pPr>
            <w:r>
              <w:rPr>
                <w:sz w:val="20"/>
              </w:rPr>
              <w:t xml:space="preserve">P01BC</w:t>
            </w:r>
          </w:p>
        </w:tc>
        <w:tc>
          <w:tcPr>
            <w:tcW w:w="2665" w:type="dxa"/>
          </w:tcPr>
          <w:p>
            <w:pPr>
              <w:pStyle w:val="0"/>
            </w:pPr>
            <w:r>
              <w:rPr>
                <w:sz w:val="20"/>
              </w:rPr>
              <w:t xml:space="preserve">метанолхинолины</w:t>
            </w:r>
          </w:p>
        </w:tc>
        <w:tc>
          <w:tcPr>
            <w:tcW w:w="1757" w:type="dxa"/>
          </w:tcPr>
          <w:p>
            <w:pPr>
              <w:pStyle w:val="0"/>
            </w:pPr>
            <w:r>
              <w:rPr>
                <w:sz w:val="20"/>
              </w:rPr>
              <w:t xml:space="preserve">мефлохин</w:t>
            </w:r>
          </w:p>
        </w:tc>
        <w:tc>
          <w:tcPr>
            <w:tcW w:w="3515" w:type="dxa"/>
          </w:tcPr>
          <w:p>
            <w:pPr>
              <w:pStyle w:val="0"/>
            </w:pPr>
            <w:r>
              <w:rPr>
                <w:sz w:val="20"/>
              </w:rPr>
              <w:t xml:space="preserve">таблетки</w:t>
            </w:r>
          </w:p>
        </w:tc>
      </w:tr>
      <w:tr>
        <w:tc>
          <w:tcPr>
            <w:tcW w:w="1108" w:type="dxa"/>
          </w:tcPr>
          <w:p>
            <w:pPr>
              <w:pStyle w:val="0"/>
            </w:pPr>
            <w:r>
              <w:rPr>
                <w:sz w:val="20"/>
              </w:rPr>
              <w:t xml:space="preserve">P02</w:t>
            </w:r>
          </w:p>
        </w:tc>
        <w:tc>
          <w:tcPr>
            <w:tcW w:w="2665" w:type="dxa"/>
          </w:tcPr>
          <w:p>
            <w:pPr>
              <w:pStyle w:val="0"/>
            </w:pPr>
            <w:r>
              <w:rPr>
                <w:sz w:val="20"/>
              </w:rPr>
              <w:t xml:space="preserve">противогельминтные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P02B</w:t>
            </w:r>
          </w:p>
        </w:tc>
        <w:tc>
          <w:tcPr>
            <w:tcW w:w="2665" w:type="dxa"/>
          </w:tcPr>
          <w:p>
            <w:pPr>
              <w:pStyle w:val="0"/>
            </w:pPr>
            <w:r>
              <w:rPr>
                <w:sz w:val="20"/>
              </w:rPr>
              <w:t xml:space="preserve">препараты для лечения трематодоза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P02BA</w:t>
            </w:r>
          </w:p>
        </w:tc>
        <w:tc>
          <w:tcPr>
            <w:tcW w:w="2665" w:type="dxa"/>
          </w:tcPr>
          <w:p>
            <w:pPr>
              <w:pStyle w:val="0"/>
            </w:pPr>
            <w:r>
              <w:rPr>
                <w:sz w:val="20"/>
              </w:rPr>
              <w:t xml:space="preserve">производные хинолина и родственные соединения</w:t>
            </w:r>
          </w:p>
        </w:tc>
        <w:tc>
          <w:tcPr>
            <w:tcW w:w="1757" w:type="dxa"/>
          </w:tcPr>
          <w:p>
            <w:pPr>
              <w:pStyle w:val="0"/>
            </w:pPr>
            <w:r>
              <w:rPr>
                <w:sz w:val="20"/>
              </w:rPr>
              <w:t xml:space="preserve">празиквантел</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P02C</w:t>
            </w:r>
          </w:p>
        </w:tc>
        <w:tc>
          <w:tcPr>
            <w:tcW w:w="2665" w:type="dxa"/>
          </w:tcPr>
          <w:p>
            <w:pPr>
              <w:pStyle w:val="0"/>
            </w:pPr>
            <w:r>
              <w:rPr>
                <w:sz w:val="20"/>
              </w:rPr>
              <w:t xml:space="preserve">препараты для лечения нематодоза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P02CA</w:t>
            </w:r>
          </w:p>
        </w:tc>
        <w:tc>
          <w:tcPr>
            <w:tcW w:w="2665" w:type="dxa"/>
            <w:vMerge w:val="restart"/>
          </w:tcPr>
          <w:p>
            <w:pPr>
              <w:pStyle w:val="0"/>
            </w:pPr>
            <w:r>
              <w:rPr>
                <w:sz w:val="20"/>
              </w:rPr>
              <w:t xml:space="preserve">производные бензимидазола</w:t>
            </w:r>
          </w:p>
        </w:tc>
        <w:tc>
          <w:tcPr>
            <w:tcW w:w="1757" w:type="dxa"/>
          </w:tcPr>
          <w:p>
            <w:pPr>
              <w:pStyle w:val="0"/>
            </w:pPr>
            <w:r>
              <w:rPr>
                <w:sz w:val="20"/>
              </w:rPr>
              <w:t xml:space="preserve">мебендазол</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албендазол</w:t>
            </w:r>
          </w:p>
        </w:tc>
        <w:tc>
          <w:tcPr>
            <w:tcW w:w="3515" w:type="dxa"/>
          </w:tcPr>
          <w:p>
            <w:pPr>
              <w:pStyle w:val="0"/>
            </w:pPr>
            <w:r>
              <w:rPr>
                <w:sz w:val="20"/>
              </w:rPr>
              <w:t xml:space="preserve">таблетки;</w:t>
            </w:r>
          </w:p>
          <w:p>
            <w:pPr>
              <w:pStyle w:val="0"/>
            </w:pPr>
            <w:r>
              <w:rPr>
                <w:sz w:val="20"/>
              </w:rPr>
              <w:t xml:space="preserve">суспензия для приема внутрь</w:t>
            </w:r>
          </w:p>
        </w:tc>
      </w:tr>
      <w:tr>
        <w:tc>
          <w:tcPr>
            <w:tcW w:w="1108" w:type="dxa"/>
          </w:tcPr>
          <w:p>
            <w:pPr>
              <w:pStyle w:val="0"/>
            </w:pPr>
            <w:r>
              <w:rPr>
                <w:sz w:val="20"/>
              </w:rPr>
              <w:t xml:space="preserve">P02CC</w:t>
            </w:r>
          </w:p>
        </w:tc>
        <w:tc>
          <w:tcPr>
            <w:tcW w:w="2665" w:type="dxa"/>
          </w:tcPr>
          <w:p>
            <w:pPr>
              <w:pStyle w:val="0"/>
            </w:pPr>
            <w:r>
              <w:rPr>
                <w:sz w:val="20"/>
              </w:rPr>
              <w:t xml:space="preserve">производные тетрагидропиримидина</w:t>
            </w:r>
          </w:p>
        </w:tc>
        <w:tc>
          <w:tcPr>
            <w:tcW w:w="1757" w:type="dxa"/>
          </w:tcPr>
          <w:p>
            <w:pPr>
              <w:pStyle w:val="0"/>
            </w:pPr>
            <w:r>
              <w:rPr>
                <w:sz w:val="20"/>
              </w:rPr>
              <w:t xml:space="preserve">пирантел</w:t>
            </w:r>
          </w:p>
        </w:tc>
        <w:tc>
          <w:tcPr>
            <w:tcW w:w="3515"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tcW w:w="1108" w:type="dxa"/>
          </w:tcPr>
          <w:p>
            <w:pPr>
              <w:pStyle w:val="0"/>
            </w:pPr>
            <w:r>
              <w:rPr>
                <w:sz w:val="20"/>
              </w:rPr>
              <w:t xml:space="preserve">P02CE</w:t>
            </w:r>
          </w:p>
        </w:tc>
        <w:tc>
          <w:tcPr>
            <w:tcW w:w="2665" w:type="dxa"/>
          </w:tcPr>
          <w:p>
            <w:pPr>
              <w:pStyle w:val="0"/>
            </w:pPr>
            <w:r>
              <w:rPr>
                <w:sz w:val="20"/>
              </w:rPr>
              <w:t xml:space="preserve">производные имидазотиазола</w:t>
            </w:r>
          </w:p>
        </w:tc>
        <w:tc>
          <w:tcPr>
            <w:tcW w:w="1757" w:type="dxa"/>
          </w:tcPr>
          <w:p>
            <w:pPr>
              <w:pStyle w:val="0"/>
            </w:pPr>
            <w:r>
              <w:rPr>
                <w:sz w:val="20"/>
              </w:rPr>
              <w:t xml:space="preserve">левамизол</w:t>
            </w:r>
          </w:p>
        </w:tc>
        <w:tc>
          <w:tcPr>
            <w:tcW w:w="3515" w:type="dxa"/>
          </w:tcPr>
          <w:p>
            <w:pPr>
              <w:pStyle w:val="0"/>
            </w:pPr>
            <w:r>
              <w:rPr>
                <w:sz w:val="20"/>
              </w:rPr>
              <w:t xml:space="preserve">таблетки</w:t>
            </w:r>
          </w:p>
        </w:tc>
      </w:tr>
      <w:tr>
        <w:tc>
          <w:tcPr>
            <w:tcW w:w="1108" w:type="dxa"/>
          </w:tcPr>
          <w:p>
            <w:pPr>
              <w:pStyle w:val="0"/>
            </w:pPr>
            <w:r>
              <w:rPr>
                <w:sz w:val="20"/>
              </w:rPr>
              <w:t xml:space="preserve">P03</w:t>
            </w:r>
          </w:p>
        </w:tc>
        <w:tc>
          <w:tcPr>
            <w:tcW w:w="2665" w:type="dxa"/>
          </w:tcPr>
          <w:p>
            <w:pPr>
              <w:pStyle w:val="0"/>
            </w:pPr>
            <w:r>
              <w:rPr>
                <w:sz w:val="20"/>
              </w:rPr>
              <w:t xml:space="preserve">препараты для уничтожения эктопаразитов (в том числе чесоточного клеща), инсектициды и репелленты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P03A</w:t>
            </w:r>
          </w:p>
        </w:tc>
        <w:tc>
          <w:tcPr>
            <w:tcW w:w="2665" w:type="dxa"/>
          </w:tcPr>
          <w:p>
            <w:pPr>
              <w:pStyle w:val="0"/>
            </w:pPr>
            <w:r>
              <w:rPr>
                <w:sz w:val="20"/>
              </w:rPr>
              <w:t xml:space="preserve">препараты для уничтожения эктопаразитов (в том числе чесоточного клеща)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P03AC</w:t>
            </w:r>
          </w:p>
        </w:tc>
        <w:tc>
          <w:tcPr>
            <w:tcW w:w="2665" w:type="dxa"/>
          </w:tcPr>
          <w:p>
            <w:pPr>
              <w:pStyle w:val="0"/>
            </w:pPr>
            <w:r>
              <w:rPr>
                <w:sz w:val="20"/>
              </w:rPr>
              <w:t xml:space="preserve">пиретрины (в том числе синтетические соединения)</w:t>
            </w:r>
          </w:p>
        </w:tc>
        <w:tc>
          <w:tcPr>
            <w:tcW w:w="1757" w:type="dxa"/>
          </w:tcPr>
          <w:p>
            <w:pPr>
              <w:pStyle w:val="0"/>
            </w:pPr>
            <w:r>
              <w:rPr>
                <w:sz w:val="20"/>
              </w:rPr>
              <w:t xml:space="preserve">перметрин</w:t>
            </w:r>
          </w:p>
        </w:tc>
        <w:tc>
          <w:tcPr>
            <w:tcW w:w="3515" w:type="dxa"/>
          </w:tcPr>
          <w:p>
            <w:pPr>
              <w:pStyle w:val="0"/>
            </w:pPr>
            <w:r>
              <w:rPr>
                <w:sz w:val="20"/>
              </w:rPr>
              <w:t xml:space="preserve">концентрат для приготовления эмульсии для наружного применения;</w:t>
            </w:r>
          </w:p>
          <w:p>
            <w:pPr>
              <w:pStyle w:val="0"/>
            </w:pPr>
            <w:r>
              <w:rPr>
                <w:sz w:val="20"/>
              </w:rPr>
              <w:t xml:space="preserve">крем для наружного применения</w:t>
            </w:r>
          </w:p>
        </w:tc>
      </w:tr>
      <w:tr>
        <w:tc>
          <w:tcPr>
            <w:tcW w:w="1108" w:type="dxa"/>
          </w:tcPr>
          <w:p>
            <w:pPr>
              <w:pStyle w:val="0"/>
            </w:pPr>
            <w:r>
              <w:rPr>
                <w:sz w:val="20"/>
              </w:rPr>
              <w:t xml:space="preserve">P03AX</w:t>
            </w:r>
          </w:p>
        </w:tc>
        <w:tc>
          <w:tcPr>
            <w:tcW w:w="2665" w:type="dxa"/>
          </w:tcPr>
          <w:p>
            <w:pPr>
              <w:pStyle w:val="0"/>
            </w:pPr>
            <w:r>
              <w:rPr>
                <w:sz w:val="20"/>
              </w:rPr>
              <w:t xml:space="preserve">прочие препараты для уничтожения эктопаразитов (в т.ч. чесоточного клеща)</w:t>
            </w:r>
          </w:p>
        </w:tc>
        <w:tc>
          <w:tcPr>
            <w:tcW w:w="1757" w:type="dxa"/>
          </w:tcPr>
          <w:p>
            <w:pPr>
              <w:pStyle w:val="0"/>
            </w:pPr>
            <w:r>
              <w:rPr>
                <w:sz w:val="20"/>
              </w:rPr>
              <w:t xml:space="preserve">бензилбензоат</w:t>
            </w:r>
          </w:p>
        </w:tc>
        <w:tc>
          <w:tcPr>
            <w:tcW w:w="3515" w:type="dxa"/>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1108" w:type="dxa"/>
          </w:tcPr>
          <w:p>
            <w:pPr>
              <w:pStyle w:val="0"/>
              <w:outlineLvl w:val="2"/>
            </w:pPr>
            <w:r>
              <w:rPr>
                <w:sz w:val="20"/>
              </w:rPr>
              <w:t xml:space="preserve">R</w:t>
            </w:r>
          </w:p>
        </w:tc>
        <w:tc>
          <w:tcPr>
            <w:tcW w:w="2665" w:type="dxa"/>
          </w:tcPr>
          <w:p>
            <w:pPr>
              <w:pStyle w:val="0"/>
            </w:pPr>
            <w:r>
              <w:rPr>
                <w:sz w:val="20"/>
              </w:rPr>
              <w:t xml:space="preserve">дыхательная система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R01</w:t>
            </w:r>
          </w:p>
        </w:tc>
        <w:tc>
          <w:tcPr>
            <w:tcW w:w="2665" w:type="dxa"/>
          </w:tcPr>
          <w:p>
            <w:pPr>
              <w:pStyle w:val="0"/>
            </w:pPr>
            <w:r>
              <w:rPr>
                <w:sz w:val="20"/>
              </w:rPr>
              <w:t xml:space="preserve">назальные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R01A</w:t>
            </w:r>
          </w:p>
        </w:tc>
        <w:tc>
          <w:tcPr>
            <w:tcW w:w="2665" w:type="dxa"/>
          </w:tcPr>
          <w:p>
            <w:pPr>
              <w:pStyle w:val="0"/>
            </w:pPr>
            <w:r>
              <w:rPr>
                <w:sz w:val="20"/>
              </w:rPr>
              <w:t xml:space="preserve">деконгестанты и другие препараты для местного применения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R01AA</w:t>
            </w:r>
          </w:p>
        </w:tc>
        <w:tc>
          <w:tcPr>
            <w:tcW w:w="2665" w:type="dxa"/>
            <w:vMerge w:val="restart"/>
          </w:tcPr>
          <w:p>
            <w:pPr>
              <w:pStyle w:val="0"/>
            </w:pPr>
            <w:r>
              <w:rPr>
                <w:sz w:val="20"/>
              </w:rPr>
              <w:t xml:space="preserve">адреномиметики</w:t>
            </w:r>
          </w:p>
        </w:tc>
        <w:tc>
          <w:tcPr>
            <w:tcW w:w="1757" w:type="dxa"/>
          </w:tcPr>
          <w:p>
            <w:pPr>
              <w:pStyle w:val="0"/>
            </w:pPr>
            <w:r>
              <w:rPr>
                <w:sz w:val="20"/>
              </w:rPr>
              <w:t xml:space="preserve">ксилометазолин</w:t>
            </w:r>
          </w:p>
        </w:tc>
        <w:tc>
          <w:tcPr>
            <w:tcW w:w="3515" w:type="dxa"/>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vMerge w:val="continue"/>
          </w:tcPr>
          <w:p/>
        </w:tc>
        <w:tc>
          <w:tcPr>
            <w:vMerge w:val="continue"/>
          </w:tcPr>
          <w:p/>
        </w:tc>
        <w:tc>
          <w:tcPr>
            <w:tcW w:w="1757" w:type="dxa"/>
          </w:tcPr>
          <w:p>
            <w:pPr>
              <w:pStyle w:val="0"/>
            </w:pPr>
            <w:r>
              <w:rPr>
                <w:sz w:val="20"/>
              </w:rPr>
              <w:t xml:space="preserve">нафазолин</w:t>
            </w:r>
          </w:p>
        </w:tc>
        <w:tc>
          <w:tcPr>
            <w:tcW w:w="3515" w:type="dxa"/>
          </w:tcPr>
          <w:p>
            <w:pPr>
              <w:pStyle w:val="0"/>
            </w:pPr>
            <w:r>
              <w:rPr>
                <w:sz w:val="20"/>
              </w:rPr>
              <w:t xml:space="preserve">капли назальные;</w:t>
            </w:r>
          </w:p>
          <w:p>
            <w:pPr>
              <w:pStyle w:val="0"/>
            </w:pPr>
            <w:r>
              <w:rPr>
                <w:sz w:val="20"/>
              </w:rPr>
              <w:t xml:space="preserve">спрей назальный (для детей);</w:t>
            </w:r>
          </w:p>
          <w:p>
            <w:pPr>
              <w:pStyle w:val="0"/>
            </w:pPr>
            <w:r>
              <w:rPr>
                <w:sz w:val="20"/>
              </w:rPr>
              <w:t xml:space="preserve">спрей назальный</w:t>
            </w:r>
          </w:p>
        </w:tc>
      </w:tr>
      <w:tr>
        <w:tc>
          <w:tcPr>
            <w:vMerge w:val="continue"/>
          </w:tcPr>
          <w:p/>
        </w:tc>
        <w:tc>
          <w:tcPr>
            <w:vMerge w:val="continue"/>
          </w:tcPr>
          <w:p/>
        </w:tc>
        <w:tc>
          <w:tcPr>
            <w:tcW w:w="1757" w:type="dxa"/>
          </w:tcPr>
          <w:p>
            <w:pPr>
              <w:pStyle w:val="0"/>
            </w:pPr>
            <w:r>
              <w:rPr>
                <w:sz w:val="20"/>
              </w:rPr>
              <w:t xml:space="preserve">оксиметазолин</w:t>
            </w:r>
          </w:p>
        </w:tc>
        <w:tc>
          <w:tcPr>
            <w:tcW w:w="3515" w:type="dxa"/>
          </w:tcPr>
          <w:p>
            <w:pPr>
              <w:pStyle w:val="0"/>
            </w:pPr>
            <w:r>
              <w:rPr>
                <w:sz w:val="20"/>
              </w:rPr>
              <w:t xml:space="preserve">капли назальные;</w:t>
            </w:r>
          </w:p>
          <w:p>
            <w:pPr>
              <w:pStyle w:val="0"/>
            </w:pPr>
            <w:r>
              <w:rPr>
                <w:sz w:val="20"/>
              </w:rPr>
              <w:t xml:space="preserve">спрей назальный;</w:t>
            </w:r>
          </w:p>
          <w:p>
            <w:pPr>
              <w:pStyle w:val="0"/>
            </w:pPr>
            <w:r>
              <w:rPr>
                <w:sz w:val="20"/>
              </w:rPr>
              <w:t xml:space="preserve">спрей назальный дозированный</w:t>
            </w:r>
          </w:p>
        </w:tc>
      </w:tr>
      <w:tr>
        <w:tc>
          <w:tcPr>
            <w:tcW w:w="1108" w:type="dxa"/>
          </w:tcPr>
          <w:p>
            <w:pPr>
              <w:pStyle w:val="0"/>
            </w:pPr>
            <w:r>
              <w:rPr>
                <w:sz w:val="20"/>
              </w:rPr>
              <w:t xml:space="preserve">R02</w:t>
            </w:r>
          </w:p>
        </w:tc>
        <w:tc>
          <w:tcPr>
            <w:tcW w:w="2665"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R02A</w:t>
            </w:r>
          </w:p>
        </w:tc>
        <w:tc>
          <w:tcPr>
            <w:tcW w:w="2665" w:type="dxa"/>
          </w:tcPr>
          <w:p>
            <w:pPr>
              <w:pStyle w:val="0"/>
            </w:pPr>
            <w:r>
              <w:rPr>
                <w:sz w:val="20"/>
              </w:rPr>
              <w:t xml:space="preserve">препараты для лечения заболеваний горла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R02AA</w:t>
            </w:r>
          </w:p>
        </w:tc>
        <w:tc>
          <w:tcPr>
            <w:tcW w:w="2665" w:type="dxa"/>
            <w:vMerge w:val="restart"/>
          </w:tcPr>
          <w:p>
            <w:pPr>
              <w:pStyle w:val="0"/>
            </w:pPr>
            <w:r>
              <w:rPr>
                <w:sz w:val="20"/>
              </w:rPr>
              <w:t xml:space="preserve">антисептические препараты</w:t>
            </w:r>
          </w:p>
        </w:tc>
        <w:tc>
          <w:tcPr>
            <w:tcW w:w="1757" w:type="dxa"/>
          </w:tcPr>
          <w:p>
            <w:pPr>
              <w:pStyle w:val="0"/>
            </w:pPr>
            <w:r>
              <w:rPr>
                <w:sz w:val="20"/>
              </w:rPr>
              <w:t xml:space="preserve">йод + калия йодид + глицерол</w:t>
            </w:r>
          </w:p>
        </w:tc>
        <w:tc>
          <w:tcPr>
            <w:tcW w:w="3515" w:type="dxa"/>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vMerge w:val="continue"/>
          </w:tcPr>
          <w:p/>
        </w:tc>
        <w:tc>
          <w:tcPr>
            <w:vMerge w:val="continue"/>
          </w:tcPr>
          <w:p/>
        </w:tc>
        <w:tc>
          <w:tcPr>
            <w:tcW w:w="1757" w:type="dxa"/>
          </w:tcPr>
          <w:p>
            <w:pPr>
              <w:pStyle w:val="0"/>
            </w:pPr>
            <w:r>
              <w:rPr>
                <w:sz w:val="20"/>
              </w:rPr>
              <w:t xml:space="preserve">мяты перечной листьев масло + сульфаниламид + сульфатиазол + тимол + эвкалипта прутовидного листьев масло</w:t>
            </w:r>
          </w:p>
        </w:tc>
        <w:tc>
          <w:tcPr>
            <w:tcW w:w="3515" w:type="dxa"/>
          </w:tcPr>
          <w:p>
            <w:pPr>
              <w:pStyle w:val="0"/>
            </w:pPr>
            <w:r>
              <w:rPr>
                <w:sz w:val="20"/>
              </w:rPr>
              <w:t xml:space="preserve">аэрозоль для местного применения</w:t>
            </w:r>
          </w:p>
        </w:tc>
      </w:tr>
      <w:tr>
        <w:tc>
          <w:tcPr>
            <w:tcW w:w="1108" w:type="dxa"/>
          </w:tcPr>
          <w:p>
            <w:pPr>
              <w:pStyle w:val="0"/>
            </w:pPr>
            <w:r>
              <w:rPr>
                <w:sz w:val="20"/>
              </w:rPr>
              <w:t xml:space="preserve">R03</w:t>
            </w:r>
          </w:p>
        </w:tc>
        <w:tc>
          <w:tcPr>
            <w:gridSpan w:val="3"/>
            <w:tcW w:w="7937" w:type="dxa"/>
          </w:tcPr>
          <w:p>
            <w:pPr>
              <w:pStyle w:val="0"/>
            </w:pPr>
            <w:r>
              <w:rPr>
                <w:sz w:val="20"/>
              </w:rPr>
              <w:t xml:space="preserve">препараты для лечения обструктивных заболеваний дыхательных путей</w:t>
            </w:r>
          </w:p>
        </w:tc>
      </w:tr>
      <w:tr>
        <w:tc>
          <w:tcPr>
            <w:tcW w:w="1108" w:type="dxa"/>
          </w:tcPr>
          <w:p>
            <w:pPr>
              <w:pStyle w:val="0"/>
            </w:pPr>
            <w:r>
              <w:rPr>
                <w:sz w:val="20"/>
              </w:rPr>
              <w:t xml:space="preserve">R03A</w:t>
            </w:r>
          </w:p>
        </w:tc>
        <w:tc>
          <w:tcPr>
            <w:gridSpan w:val="3"/>
            <w:tcW w:w="7937" w:type="dxa"/>
          </w:tcPr>
          <w:p>
            <w:pPr>
              <w:pStyle w:val="0"/>
            </w:pPr>
            <w:r>
              <w:rPr>
                <w:sz w:val="20"/>
              </w:rPr>
              <w:t xml:space="preserve">адренергические средства для ингаляционного введения</w:t>
            </w:r>
          </w:p>
        </w:tc>
      </w:tr>
      <w:tr>
        <w:tc>
          <w:tcPr>
            <w:tcW w:w="1108" w:type="dxa"/>
            <w:vMerge w:val="restart"/>
          </w:tcPr>
          <w:p>
            <w:pPr>
              <w:pStyle w:val="0"/>
            </w:pPr>
            <w:r>
              <w:rPr>
                <w:sz w:val="20"/>
              </w:rPr>
              <w:t xml:space="preserve">R03AC</w:t>
            </w:r>
          </w:p>
        </w:tc>
        <w:tc>
          <w:tcPr>
            <w:tcW w:w="2665" w:type="dxa"/>
            <w:vMerge w:val="restart"/>
          </w:tcPr>
          <w:p>
            <w:pPr>
              <w:pStyle w:val="0"/>
            </w:pPr>
            <w:r>
              <w:rPr>
                <w:sz w:val="20"/>
              </w:rPr>
              <w:t xml:space="preserve">селективные бета2-адреномиметики</w:t>
            </w:r>
          </w:p>
        </w:tc>
        <w:tc>
          <w:tcPr>
            <w:tcW w:w="1757" w:type="dxa"/>
          </w:tcPr>
          <w:p>
            <w:pPr>
              <w:pStyle w:val="0"/>
            </w:pPr>
            <w:r>
              <w:rPr>
                <w:sz w:val="20"/>
              </w:rPr>
              <w:t xml:space="preserve">индакатерол</w:t>
            </w:r>
          </w:p>
        </w:tc>
        <w:tc>
          <w:tcPr>
            <w:tcW w:w="3515"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сальбутамол</w:t>
            </w:r>
          </w:p>
        </w:tc>
        <w:tc>
          <w:tcPr>
            <w:tcW w:w="3515"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активированный вдохом;</w:t>
            </w:r>
          </w:p>
          <w:p>
            <w:pPr>
              <w:pStyle w:val="0"/>
            </w:pPr>
            <w:r>
              <w:rPr>
                <w:sz w:val="20"/>
              </w:rPr>
              <w:t xml:space="preserve">порошок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салметерол</w:t>
            </w:r>
          </w:p>
        </w:tc>
        <w:tc>
          <w:tcPr>
            <w:tcW w:w="3515"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757" w:type="dxa"/>
          </w:tcPr>
          <w:p>
            <w:pPr>
              <w:pStyle w:val="0"/>
            </w:pPr>
            <w:r>
              <w:rPr>
                <w:sz w:val="20"/>
              </w:rPr>
              <w:t xml:space="preserve">фенотерол</w:t>
            </w:r>
          </w:p>
        </w:tc>
        <w:tc>
          <w:tcPr>
            <w:tcW w:w="351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формотерол</w:t>
            </w:r>
          </w:p>
        </w:tc>
        <w:tc>
          <w:tcPr>
            <w:tcW w:w="3515"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108" w:type="dxa"/>
            <w:vMerge w:val="restart"/>
          </w:tcPr>
          <w:p>
            <w:pPr>
              <w:pStyle w:val="0"/>
            </w:pPr>
            <w:r>
              <w:rPr>
                <w:sz w:val="20"/>
              </w:rPr>
              <w:t xml:space="preserve">R03AK</w:t>
            </w:r>
          </w:p>
        </w:tc>
        <w:tc>
          <w:tcPr>
            <w:tcW w:w="2665"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757" w:type="dxa"/>
          </w:tcPr>
          <w:p>
            <w:pPr>
              <w:pStyle w:val="0"/>
            </w:pPr>
            <w:r>
              <w:rPr>
                <w:sz w:val="20"/>
              </w:rPr>
              <w:t xml:space="preserve">беклометазон + формотерол</w:t>
            </w:r>
          </w:p>
        </w:tc>
        <w:tc>
          <w:tcPr>
            <w:tcW w:w="3515"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757" w:type="dxa"/>
          </w:tcPr>
          <w:p>
            <w:pPr>
              <w:pStyle w:val="0"/>
            </w:pPr>
            <w:r>
              <w:rPr>
                <w:sz w:val="20"/>
              </w:rPr>
              <w:t xml:space="preserve">будесонид + формотерол</w:t>
            </w:r>
          </w:p>
        </w:tc>
        <w:tc>
          <w:tcPr>
            <w:tcW w:w="3515" w:type="dxa"/>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вилантерол + флутиказона фуроат</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салметерол + флутиказон</w:t>
            </w:r>
          </w:p>
        </w:tc>
        <w:tc>
          <w:tcPr>
            <w:tcW w:w="3515" w:type="dxa"/>
          </w:tcPr>
          <w:p>
            <w:pPr>
              <w:pStyle w:val="0"/>
            </w:pPr>
            <w:r>
              <w:rPr>
                <w:sz w:val="20"/>
              </w:rPr>
              <w:t xml:space="preserve">аэрозоль для ингаляций дозированный;</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tcW w:w="1108" w:type="dxa"/>
            <w:vMerge w:val="restart"/>
          </w:tcPr>
          <w:p>
            <w:pPr>
              <w:pStyle w:val="0"/>
            </w:pPr>
            <w:r>
              <w:rPr>
                <w:sz w:val="20"/>
              </w:rPr>
              <w:t xml:space="preserve">R03AL</w:t>
            </w:r>
          </w:p>
        </w:tc>
        <w:tc>
          <w:tcPr>
            <w:tcW w:w="2665" w:type="dxa"/>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757" w:type="dxa"/>
          </w:tcPr>
          <w:p>
            <w:pPr>
              <w:pStyle w:val="0"/>
            </w:pPr>
            <w:r>
              <w:rPr>
                <w:sz w:val="20"/>
              </w:rPr>
              <w:t xml:space="preserve">гликопиррония бромид + индакатерол</w:t>
            </w:r>
          </w:p>
        </w:tc>
        <w:tc>
          <w:tcPr>
            <w:tcW w:w="3515"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аклидиния бромид + формотерол</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вилантерол + умеклидиния бромид + флутиказона фуроат</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вилантерол + умеклидиния бромид</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ипратропия бромид + фенотерол</w:t>
            </w:r>
          </w:p>
        </w:tc>
        <w:tc>
          <w:tcPr>
            <w:tcW w:w="351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олодатерол + тиотропия бромид</w:t>
            </w:r>
          </w:p>
        </w:tc>
        <w:tc>
          <w:tcPr>
            <w:tcW w:w="3515" w:type="dxa"/>
          </w:tcPr>
          <w:p>
            <w:pPr>
              <w:pStyle w:val="0"/>
            </w:pPr>
            <w:r>
              <w:rPr>
                <w:sz w:val="20"/>
              </w:rPr>
              <w:t xml:space="preserve">раствор для ингаляций дозированный</w:t>
            </w:r>
          </w:p>
        </w:tc>
      </w:tr>
      <w:tr>
        <w:tc>
          <w:tcPr>
            <w:tcW w:w="1108" w:type="dxa"/>
          </w:tcPr>
          <w:p>
            <w:pPr>
              <w:pStyle w:val="0"/>
            </w:pPr>
            <w:r>
              <w:rPr>
                <w:sz w:val="20"/>
              </w:rPr>
              <w:t xml:space="preserve">R03B</w:t>
            </w:r>
          </w:p>
        </w:tc>
        <w:tc>
          <w:tcPr>
            <w:gridSpan w:val="3"/>
            <w:tcW w:w="7937"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r>
      <w:tr>
        <w:tc>
          <w:tcPr>
            <w:tcW w:w="1108" w:type="dxa"/>
            <w:vMerge w:val="restart"/>
          </w:tcPr>
          <w:p>
            <w:pPr>
              <w:pStyle w:val="0"/>
            </w:pPr>
            <w:r>
              <w:rPr>
                <w:sz w:val="20"/>
              </w:rPr>
              <w:t xml:space="preserve">R03BA</w:t>
            </w:r>
          </w:p>
        </w:tc>
        <w:tc>
          <w:tcPr>
            <w:tcW w:w="2665" w:type="dxa"/>
            <w:vMerge w:val="restart"/>
          </w:tcPr>
          <w:p>
            <w:pPr>
              <w:pStyle w:val="0"/>
            </w:pPr>
            <w:r>
              <w:rPr>
                <w:sz w:val="20"/>
              </w:rPr>
              <w:t xml:space="preserve">глюкокортикоиды</w:t>
            </w:r>
          </w:p>
        </w:tc>
        <w:tc>
          <w:tcPr>
            <w:tcW w:w="1757" w:type="dxa"/>
          </w:tcPr>
          <w:p>
            <w:pPr>
              <w:pStyle w:val="0"/>
            </w:pPr>
            <w:r>
              <w:rPr>
                <w:sz w:val="20"/>
              </w:rPr>
              <w:t xml:space="preserve">беклометазон</w:t>
            </w:r>
          </w:p>
        </w:tc>
        <w:tc>
          <w:tcPr>
            <w:tcW w:w="3515"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активированный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vMerge w:val="continue"/>
          </w:tcPr>
          <w:p/>
        </w:tc>
        <w:tc>
          <w:tcPr>
            <w:vMerge w:val="continue"/>
          </w:tcPr>
          <w:p/>
        </w:tc>
        <w:tc>
          <w:tcPr>
            <w:tcW w:w="1757" w:type="dxa"/>
          </w:tcPr>
          <w:p>
            <w:pPr>
              <w:pStyle w:val="0"/>
            </w:pPr>
            <w:r>
              <w:rPr>
                <w:sz w:val="20"/>
              </w:rPr>
              <w:t xml:space="preserve">будесонид</w:t>
            </w:r>
          </w:p>
        </w:tc>
        <w:tc>
          <w:tcPr>
            <w:tcW w:w="3515" w:type="dxa"/>
          </w:tcPr>
          <w:p>
            <w:pPr>
              <w:pStyle w:val="0"/>
            </w:pPr>
            <w:r>
              <w:rPr>
                <w:sz w:val="20"/>
              </w:rPr>
              <w:t xml:space="preserve">аэрозоль для ингаляций дозированный;</w:t>
            </w:r>
          </w:p>
          <w:p>
            <w:pPr>
              <w:pStyle w:val="0"/>
            </w:pPr>
            <w:r>
              <w:rPr>
                <w:sz w:val="20"/>
              </w:rPr>
              <w:t xml:space="preserve">кромоглкапсулы;</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w:t>
            </w:r>
          </w:p>
          <w:p>
            <w:pPr>
              <w:pStyle w:val="0"/>
            </w:pPr>
            <w:r>
              <w:rPr>
                <w:sz w:val="20"/>
              </w:rPr>
              <w:t xml:space="preserve">суспензия для ингаляций дозированная;</w:t>
            </w:r>
          </w:p>
          <w:p>
            <w:pPr>
              <w:pStyle w:val="0"/>
            </w:pPr>
            <w:r>
              <w:rPr>
                <w:sz w:val="20"/>
              </w:rPr>
              <w:t xml:space="preserve">капсулы кишечнорастворимые;</w:t>
            </w:r>
          </w:p>
          <w:p>
            <w:pPr>
              <w:pStyle w:val="0"/>
            </w:pPr>
            <w:r>
              <w:rPr>
                <w:sz w:val="20"/>
              </w:rPr>
              <w:t xml:space="preserve">гранулы кишечнорастворимые</w:t>
            </w:r>
          </w:p>
        </w:tc>
      </w:tr>
      <w:tr>
        <w:tc>
          <w:tcPr>
            <w:vMerge w:val="continue"/>
          </w:tcPr>
          <w:p/>
        </w:tc>
        <w:tc>
          <w:tcPr>
            <w:vMerge w:val="continue"/>
          </w:tcPr>
          <w:p/>
        </w:tc>
        <w:tc>
          <w:tcPr>
            <w:tcW w:w="1757" w:type="dxa"/>
          </w:tcPr>
          <w:p>
            <w:pPr>
              <w:pStyle w:val="0"/>
            </w:pPr>
            <w:r>
              <w:rPr>
                <w:sz w:val="20"/>
              </w:rPr>
              <w:t xml:space="preserve">мометазон</w:t>
            </w:r>
          </w:p>
        </w:tc>
        <w:tc>
          <w:tcPr>
            <w:tcW w:w="3515" w:type="dxa"/>
          </w:tcPr>
          <w:p>
            <w:pPr>
              <w:pStyle w:val="0"/>
            </w:pPr>
            <w:r>
              <w:rPr>
                <w:sz w:val="20"/>
              </w:rPr>
              <w:t xml:space="preserve">порошок для ингаляций дозированный;</w:t>
            </w:r>
          </w:p>
          <w:p>
            <w:pPr>
              <w:pStyle w:val="0"/>
            </w:pPr>
            <w:r>
              <w:rPr>
                <w:sz w:val="20"/>
              </w:rPr>
              <w:t xml:space="preserve">крем для наружного применения;</w:t>
            </w:r>
          </w:p>
          <w:p>
            <w:pPr>
              <w:pStyle w:val="0"/>
            </w:pPr>
            <w:r>
              <w:rPr>
                <w:sz w:val="20"/>
              </w:rPr>
              <w:t xml:space="preserve">спрей назальный дозированный;</w:t>
            </w:r>
          </w:p>
          <w:p>
            <w:pPr>
              <w:pStyle w:val="0"/>
            </w:pPr>
            <w:r>
              <w:rPr>
                <w:sz w:val="20"/>
              </w:rPr>
              <w:t xml:space="preserve">крем для наружного применения;</w:t>
            </w:r>
          </w:p>
          <w:p>
            <w:pPr>
              <w:pStyle w:val="0"/>
            </w:pPr>
            <w:r>
              <w:rPr>
                <w:sz w:val="20"/>
              </w:rPr>
              <w:t xml:space="preserve">раствор для наружного применения</w:t>
            </w:r>
          </w:p>
        </w:tc>
      </w:tr>
      <w:tr>
        <w:tc>
          <w:tcPr>
            <w:vMerge w:val="continue"/>
          </w:tcPr>
          <w:p/>
        </w:tc>
        <w:tc>
          <w:tcPr>
            <w:vMerge w:val="continue"/>
          </w:tcPr>
          <w:p/>
        </w:tc>
        <w:tc>
          <w:tcPr>
            <w:tcW w:w="1757" w:type="dxa"/>
          </w:tcPr>
          <w:p>
            <w:pPr>
              <w:pStyle w:val="0"/>
            </w:pPr>
            <w:r>
              <w:rPr>
                <w:sz w:val="20"/>
              </w:rPr>
              <w:t xml:space="preserve">флутиказон</w:t>
            </w:r>
          </w:p>
        </w:tc>
        <w:tc>
          <w:tcPr>
            <w:tcW w:w="3515" w:type="dxa"/>
          </w:tcPr>
          <w:p>
            <w:pPr>
              <w:pStyle w:val="0"/>
            </w:pPr>
            <w:r>
              <w:rPr>
                <w:sz w:val="20"/>
              </w:rPr>
              <w:t xml:space="preserve">аэрозоль для ингаляций дозированный;</w:t>
            </w:r>
          </w:p>
          <w:p>
            <w:pPr>
              <w:pStyle w:val="0"/>
            </w:pPr>
            <w:r>
              <w:rPr>
                <w:sz w:val="20"/>
              </w:rPr>
              <w:t xml:space="preserve">спрей назальный дозированный;</w:t>
            </w:r>
          </w:p>
          <w:p>
            <w:pPr>
              <w:pStyle w:val="0"/>
            </w:pPr>
            <w:r>
              <w:rPr>
                <w:sz w:val="20"/>
              </w:rPr>
              <w:t xml:space="preserve">крем для наружного применения</w:t>
            </w:r>
          </w:p>
        </w:tc>
      </w:tr>
      <w:tr>
        <w:tc>
          <w:tcPr>
            <w:tcW w:w="1108" w:type="dxa"/>
            <w:vMerge w:val="restart"/>
          </w:tcPr>
          <w:p>
            <w:pPr>
              <w:pStyle w:val="0"/>
            </w:pPr>
            <w:r>
              <w:rPr>
                <w:sz w:val="20"/>
              </w:rPr>
              <w:t xml:space="preserve">R03BB</w:t>
            </w:r>
          </w:p>
        </w:tc>
        <w:tc>
          <w:tcPr>
            <w:tcW w:w="2665" w:type="dxa"/>
            <w:vMerge w:val="restart"/>
          </w:tcPr>
          <w:p>
            <w:pPr>
              <w:pStyle w:val="0"/>
            </w:pPr>
            <w:r>
              <w:rPr>
                <w:sz w:val="20"/>
              </w:rPr>
              <w:t xml:space="preserve">антихолинергические средства</w:t>
            </w:r>
          </w:p>
        </w:tc>
        <w:tc>
          <w:tcPr>
            <w:tcW w:w="1757" w:type="dxa"/>
          </w:tcPr>
          <w:p>
            <w:pPr>
              <w:pStyle w:val="0"/>
            </w:pPr>
            <w:r>
              <w:rPr>
                <w:sz w:val="20"/>
              </w:rPr>
              <w:t xml:space="preserve">гликопиррония бромид</w:t>
            </w:r>
          </w:p>
        </w:tc>
        <w:tc>
          <w:tcPr>
            <w:tcW w:w="3515" w:type="dxa"/>
          </w:tcPr>
          <w:p>
            <w:pPr>
              <w:pStyle w:val="0"/>
            </w:pPr>
            <w:r>
              <w:rPr>
                <w:sz w:val="20"/>
              </w:rPr>
              <w:t xml:space="preserve">капсулы с порошком для ингаляций</w:t>
            </w:r>
          </w:p>
        </w:tc>
      </w:tr>
      <w:tr>
        <w:tc>
          <w:tcPr>
            <w:vMerge w:val="continue"/>
          </w:tcPr>
          <w:p/>
        </w:tc>
        <w:tc>
          <w:tcPr>
            <w:vMerge w:val="continue"/>
          </w:tcPr>
          <w:p/>
        </w:tc>
        <w:tc>
          <w:tcPr>
            <w:tcW w:w="1757" w:type="dxa"/>
          </w:tcPr>
          <w:p>
            <w:pPr>
              <w:pStyle w:val="0"/>
            </w:pPr>
            <w:r>
              <w:rPr>
                <w:sz w:val="20"/>
              </w:rPr>
              <w:t xml:space="preserve">ипратропия бромид</w:t>
            </w:r>
          </w:p>
        </w:tc>
        <w:tc>
          <w:tcPr>
            <w:tcW w:w="3515"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аклидиния бромид</w:t>
            </w:r>
          </w:p>
        </w:tc>
        <w:tc>
          <w:tcPr>
            <w:tcW w:w="3515" w:type="dxa"/>
          </w:tcPr>
          <w:p>
            <w:pPr>
              <w:pStyle w:val="0"/>
            </w:pPr>
            <w:r>
              <w:rPr>
                <w:sz w:val="20"/>
              </w:rPr>
              <w:t xml:space="preserve">порошок для ингаляций дозированный</w:t>
            </w:r>
          </w:p>
        </w:tc>
      </w:tr>
      <w:tr>
        <w:tc>
          <w:tcPr>
            <w:vMerge w:val="continue"/>
          </w:tcPr>
          <w:p/>
        </w:tc>
        <w:tc>
          <w:tcPr>
            <w:vMerge w:val="continue"/>
          </w:tcPr>
          <w:p/>
        </w:tc>
        <w:tc>
          <w:tcPr>
            <w:tcW w:w="1757" w:type="dxa"/>
          </w:tcPr>
          <w:p>
            <w:pPr>
              <w:pStyle w:val="0"/>
            </w:pPr>
            <w:r>
              <w:rPr>
                <w:sz w:val="20"/>
              </w:rPr>
              <w:t xml:space="preserve">тиотропия бромид</w:t>
            </w:r>
          </w:p>
        </w:tc>
        <w:tc>
          <w:tcPr>
            <w:tcW w:w="3515" w:type="dxa"/>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108" w:type="dxa"/>
            <w:vMerge w:val="restart"/>
          </w:tcPr>
          <w:p>
            <w:pPr>
              <w:pStyle w:val="0"/>
            </w:pPr>
            <w:r>
              <w:rPr>
                <w:sz w:val="20"/>
              </w:rPr>
              <w:t xml:space="preserve">R03BC</w:t>
            </w:r>
          </w:p>
        </w:tc>
        <w:tc>
          <w:tcPr>
            <w:tcW w:w="2665" w:type="dxa"/>
            <w:vMerge w:val="restart"/>
          </w:tcPr>
          <w:p>
            <w:pPr>
              <w:pStyle w:val="0"/>
            </w:pPr>
            <w:r>
              <w:rPr>
                <w:sz w:val="20"/>
              </w:rPr>
              <w:t xml:space="preserve">противоаллергические средства, кроме глюкокортикоидов</w:t>
            </w:r>
          </w:p>
        </w:tc>
        <w:tc>
          <w:tcPr>
            <w:tcW w:w="1757" w:type="dxa"/>
          </w:tcPr>
          <w:p>
            <w:pPr>
              <w:pStyle w:val="0"/>
            </w:pPr>
            <w:r>
              <w:rPr>
                <w:sz w:val="20"/>
              </w:rPr>
              <w:t xml:space="preserve">кромоглициевая кислота</w:t>
            </w:r>
          </w:p>
        </w:tc>
        <w:tc>
          <w:tcPr>
            <w:tcW w:w="3515" w:type="dxa"/>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раствор для ингаляций;</w:t>
            </w:r>
          </w:p>
          <w:p>
            <w:pPr>
              <w:pStyle w:val="0"/>
            </w:pPr>
            <w:r>
              <w:rPr>
                <w:sz w:val="20"/>
              </w:rPr>
              <w:t xml:space="preserve">спрей назальный дозированный</w:t>
            </w:r>
          </w:p>
        </w:tc>
      </w:tr>
      <w:tr>
        <w:tc>
          <w:tcPr>
            <w:vMerge w:val="continue"/>
          </w:tcPr>
          <w:p/>
        </w:tc>
        <w:tc>
          <w:tcPr>
            <w:vMerge w:val="continue"/>
          </w:tcPr>
          <w:p/>
        </w:tc>
        <w:tc>
          <w:tcPr>
            <w:tcW w:w="1757" w:type="dxa"/>
          </w:tcPr>
          <w:p>
            <w:pPr>
              <w:pStyle w:val="0"/>
            </w:pPr>
            <w:r>
              <w:rPr>
                <w:sz w:val="20"/>
              </w:rPr>
              <w:t xml:space="preserve">недокромил</w:t>
            </w:r>
          </w:p>
        </w:tc>
        <w:tc>
          <w:tcPr>
            <w:tcW w:w="3515" w:type="dxa"/>
          </w:tcPr>
          <w:p>
            <w:pPr>
              <w:pStyle w:val="0"/>
            </w:pPr>
            <w:r>
              <w:rPr>
                <w:sz w:val="20"/>
              </w:rPr>
              <w:t xml:space="preserve">аэрозоль для ингаляций дозированный</w:t>
            </w:r>
          </w:p>
        </w:tc>
      </w:tr>
      <w:tr>
        <w:tc>
          <w:tcPr>
            <w:tcW w:w="1108" w:type="dxa"/>
          </w:tcPr>
          <w:p>
            <w:pPr>
              <w:pStyle w:val="0"/>
            </w:pPr>
            <w:r>
              <w:rPr>
                <w:sz w:val="20"/>
              </w:rPr>
              <w:t xml:space="preserve">R03D</w:t>
            </w:r>
          </w:p>
        </w:tc>
        <w:tc>
          <w:tcPr>
            <w:tcW w:w="2665"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R03DA</w:t>
            </w:r>
          </w:p>
        </w:tc>
        <w:tc>
          <w:tcPr>
            <w:tcW w:w="2665" w:type="dxa"/>
            <w:vMerge w:val="restart"/>
          </w:tcPr>
          <w:p>
            <w:pPr>
              <w:pStyle w:val="0"/>
            </w:pPr>
            <w:r>
              <w:rPr>
                <w:sz w:val="20"/>
              </w:rPr>
              <w:t xml:space="preserve">ксантины</w:t>
            </w:r>
          </w:p>
        </w:tc>
        <w:tc>
          <w:tcPr>
            <w:tcW w:w="1757" w:type="dxa"/>
          </w:tcPr>
          <w:p>
            <w:pPr>
              <w:pStyle w:val="0"/>
            </w:pPr>
            <w:r>
              <w:rPr>
                <w:sz w:val="20"/>
              </w:rPr>
              <w:t xml:space="preserve">аминофиллин</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теофиллин</w:t>
            </w:r>
          </w:p>
        </w:tc>
        <w:tc>
          <w:tcPr>
            <w:tcW w:w="3515" w:type="dxa"/>
          </w:tcPr>
          <w:p>
            <w:pPr>
              <w:pStyle w:val="0"/>
            </w:pPr>
            <w:r>
              <w:rPr>
                <w:sz w:val="20"/>
              </w:rPr>
              <w:t xml:space="preserve">капсулы с пролонгированным высвобождением;</w:t>
            </w:r>
          </w:p>
          <w:p>
            <w:pPr>
              <w:pStyle w:val="0"/>
            </w:pPr>
            <w:r>
              <w:rPr>
                <w:sz w:val="20"/>
              </w:rPr>
              <w:t xml:space="preserve">капсулы пролонгированного действия;</w:t>
            </w:r>
          </w:p>
          <w:p>
            <w:pPr>
              <w:pStyle w:val="0"/>
            </w:pPr>
            <w:r>
              <w:rPr>
                <w:sz w:val="20"/>
              </w:rPr>
              <w:t xml:space="preserve">таблетки пролонгированного действия</w:t>
            </w:r>
          </w:p>
        </w:tc>
      </w:tr>
      <w:tr>
        <w:tc>
          <w:tcPr>
            <w:tcW w:w="1108" w:type="dxa"/>
          </w:tcPr>
          <w:p>
            <w:pPr>
              <w:pStyle w:val="0"/>
            </w:pPr>
            <w:r>
              <w:rPr>
                <w:sz w:val="20"/>
              </w:rPr>
              <w:t xml:space="preserve">R03DC</w:t>
            </w:r>
          </w:p>
        </w:tc>
        <w:tc>
          <w:tcPr>
            <w:tcW w:w="2665" w:type="dxa"/>
          </w:tcPr>
          <w:p>
            <w:pPr>
              <w:pStyle w:val="0"/>
            </w:pPr>
            <w:r>
              <w:rPr>
                <w:sz w:val="20"/>
              </w:rPr>
              <w:t xml:space="preserve">блокаторы лейкотриеновых рецепторов</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R03DX</w:t>
            </w:r>
          </w:p>
        </w:tc>
        <w:tc>
          <w:tcPr>
            <w:tcW w:w="2665" w:type="dxa"/>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757" w:type="dxa"/>
          </w:tcPr>
          <w:p>
            <w:pPr>
              <w:pStyle w:val="0"/>
            </w:pPr>
            <w:r>
              <w:rPr>
                <w:sz w:val="20"/>
              </w:rPr>
              <w:t xml:space="preserve">бенрализумаб</w:t>
            </w:r>
          </w:p>
        </w:tc>
        <w:tc>
          <w:tcPr>
            <w:tcW w:w="3515" w:type="dxa"/>
          </w:tcPr>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меполизумаб</w:t>
            </w:r>
          </w:p>
        </w:tc>
        <w:tc>
          <w:tcPr>
            <w:tcW w:w="3515"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757" w:type="dxa"/>
          </w:tcPr>
          <w:p>
            <w:pPr>
              <w:pStyle w:val="0"/>
            </w:pPr>
            <w:r>
              <w:rPr>
                <w:sz w:val="20"/>
              </w:rPr>
              <w:t xml:space="preserve">омализумаб</w:t>
            </w:r>
          </w:p>
        </w:tc>
        <w:tc>
          <w:tcPr>
            <w:tcW w:w="3515"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757" w:type="dxa"/>
          </w:tcPr>
          <w:p>
            <w:pPr>
              <w:pStyle w:val="0"/>
            </w:pPr>
            <w:r>
              <w:rPr>
                <w:sz w:val="20"/>
              </w:rPr>
              <w:t xml:space="preserve">реслизумаб</w:t>
            </w:r>
          </w:p>
        </w:tc>
        <w:tc>
          <w:tcPr>
            <w:tcW w:w="3515" w:type="dxa"/>
          </w:tcPr>
          <w:p>
            <w:pPr>
              <w:pStyle w:val="0"/>
            </w:pPr>
            <w:r>
              <w:rPr>
                <w:sz w:val="20"/>
              </w:rPr>
              <w:t xml:space="preserve">концентрат для приготовления раствора для инфузий</w:t>
            </w:r>
          </w:p>
        </w:tc>
      </w:tr>
      <w:tr>
        <w:tc>
          <w:tcPr>
            <w:tcW w:w="1108" w:type="dxa"/>
          </w:tcPr>
          <w:p>
            <w:pPr>
              <w:pStyle w:val="0"/>
            </w:pPr>
            <w:r>
              <w:rPr>
                <w:sz w:val="20"/>
              </w:rPr>
              <w:t xml:space="preserve">R05</w:t>
            </w:r>
          </w:p>
        </w:tc>
        <w:tc>
          <w:tcPr>
            <w:tcW w:w="2665" w:type="dxa"/>
          </w:tcPr>
          <w:p>
            <w:pPr>
              <w:pStyle w:val="0"/>
            </w:pPr>
            <w:r>
              <w:rPr>
                <w:sz w:val="20"/>
              </w:rPr>
              <w:t xml:space="preserve">противокашлевые препараты и средства для лечения простудных заболеваний</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R05C</w:t>
            </w:r>
          </w:p>
        </w:tc>
        <w:tc>
          <w:tcPr>
            <w:tcW w:w="2665" w:type="dxa"/>
          </w:tcPr>
          <w:p>
            <w:pPr>
              <w:pStyle w:val="0"/>
            </w:pPr>
            <w:r>
              <w:rPr>
                <w:sz w:val="20"/>
              </w:rPr>
              <w:t xml:space="preserve">отхаркивающие препараты, кроме комбинаций с противокашлевыми средствами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R05CA</w:t>
            </w:r>
          </w:p>
        </w:tc>
        <w:tc>
          <w:tcPr>
            <w:tcW w:w="2665" w:type="dxa"/>
          </w:tcPr>
          <w:p>
            <w:pPr>
              <w:pStyle w:val="0"/>
            </w:pPr>
            <w:r>
              <w:rPr>
                <w:sz w:val="20"/>
              </w:rPr>
              <w:t xml:space="preserve">отхаркивающие препараты</w:t>
            </w:r>
          </w:p>
        </w:tc>
        <w:tc>
          <w:tcPr>
            <w:tcW w:w="1757" w:type="dxa"/>
          </w:tcPr>
          <w:p>
            <w:pPr>
              <w:pStyle w:val="0"/>
            </w:pPr>
            <w:r>
              <w:rPr>
                <w:sz w:val="20"/>
              </w:rPr>
              <w:t xml:space="preserve">алтея лекарственного травы экстракт</w:t>
            </w:r>
          </w:p>
        </w:tc>
        <w:tc>
          <w:tcPr>
            <w:tcW w:w="3515" w:type="dxa"/>
          </w:tcPr>
          <w:p>
            <w:pPr>
              <w:pStyle w:val="0"/>
            </w:pPr>
            <w:r>
              <w:rPr>
                <w:sz w:val="20"/>
              </w:rPr>
              <w:t xml:space="preserve">таблетки</w:t>
            </w:r>
          </w:p>
        </w:tc>
      </w:tr>
      <w:tr>
        <w:tc>
          <w:tcPr>
            <w:tcW w:w="1108" w:type="dxa"/>
            <w:vMerge w:val="restart"/>
          </w:tcPr>
          <w:p>
            <w:pPr>
              <w:pStyle w:val="0"/>
            </w:pPr>
            <w:r>
              <w:rPr>
                <w:sz w:val="20"/>
              </w:rPr>
              <w:t xml:space="preserve">R05CB</w:t>
            </w:r>
          </w:p>
        </w:tc>
        <w:tc>
          <w:tcPr>
            <w:tcW w:w="2665" w:type="dxa"/>
            <w:vMerge w:val="restart"/>
          </w:tcPr>
          <w:p>
            <w:pPr>
              <w:pStyle w:val="0"/>
            </w:pPr>
            <w:r>
              <w:rPr>
                <w:sz w:val="20"/>
              </w:rPr>
              <w:t xml:space="preserve">муколитические препараты</w:t>
            </w:r>
          </w:p>
        </w:tc>
        <w:tc>
          <w:tcPr>
            <w:tcW w:w="1757" w:type="dxa"/>
          </w:tcPr>
          <w:p>
            <w:pPr>
              <w:pStyle w:val="0"/>
            </w:pPr>
            <w:r>
              <w:rPr>
                <w:sz w:val="20"/>
              </w:rPr>
              <w:t xml:space="preserve">амброксол</w:t>
            </w:r>
          </w:p>
        </w:tc>
        <w:tc>
          <w:tcPr>
            <w:tcW w:w="3515" w:type="dxa"/>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757" w:type="dxa"/>
          </w:tcPr>
          <w:p>
            <w:pPr>
              <w:pStyle w:val="0"/>
            </w:pPr>
            <w:r>
              <w:rPr>
                <w:sz w:val="20"/>
              </w:rPr>
              <w:t xml:space="preserve">ацетилцистеин</w:t>
            </w:r>
          </w:p>
        </w:tc>
        <w:tc>
          <w:tcPr>
            <w:tcW w:w="3515" w:type="dxa"/>
          </w:tcPr>
          <w:p>
            <w:pPr>
              <w:pStyle w:val="0"/>
            </w:pPr>
            <w:r>
              <w:rPr>
                <w:sz w:val="20"/>
              </w:rPr>
              <w:t xml:space="preserve">гранулы для приготовления сиропа;</w:t>
            </w:r>
          </w:p>
          <w:p>
            <w:pPr>
              <w:pStyle w:val="0"/>
            </w:pPr>
            <w:r>
              <w:rPr>
                <w:sz w:val="20"/>
              </w:rPr>
              <w:t xml:space="preserve">гранулы для приготовления раствора для приема внутрь;</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введения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шипучие;</w:t>
            </w:r>
          </w:p>
          <w:p>
            <w:pPr>
              <w:pStyle w:val="0"/>
            </w:pPr>
            <w:r>
              <w:rPr>
                <w:sz w:val="20"/>
              </w:rPr>
              <w:t xml:space="preserve">таблетки диспергируемые</w:t>
            </w:r>
          </w:p>
        </w:tc>
      </w:tr>
      <w:tr>
        <w:tc>
          <w:tcPr>
            <w:tcW w:w="1108" w:type="dxa"/>
            <w:vMerge w:val="restart"/>
          </w:tcPr>
          <w:p>
            <w:pPr>
              <w:pStyle w:val="0"/>
            </w:pPr>
            <w:r>
              <w:rPr>
                <w:sz w:val="20"/>
              </w:rPr>
            </w:r>
          </w:p>
        </w:tc>
        <w:tc>
          <w:tcPr>
            <w:tcW w:w="2665" w:type="dxa"/>
            <w:vMerge w:val="restart"/>
          </w:tcPr>
          <w:p>
            <w:pPr>
              <w:pStyle w:val="0"/>
            </w:pPr>
            <w:r>
              <w:rPr>
                <w:sz w:val="20"/>
              </w:rPr>
            </w:r>
          </w:p>
        </w:tc>
        <w:tc>
          <w:tcPr>
            <w:tcW w:w="1757" w:type="dxa"/>
          </w:tcPr>
          <w:p>
            <w:pPr>
              <w:pStyle w:val="0"/>
            </w:pPr>
            <w:r>
              <w:rPr>
                <w:sz w:val="20"/>
              </w:rPr>
              <w:t xml:space="preserve">дорназа альфа</w:t>
            </w:r>
          </w:p>
        </w:tc>
        <w:tc>
          <w:tcPr>
            <w:tcW w:w="3515" w:type="dxa"/>
          </w:tcPr>
          <w:p>
            <w:pPr>
              <w:pStyle w:val="0"/>
            </w:pPr>
            <w:r>
              <w:rPr>
                <w:sz w:val="20"/>
              </w:rPr>
              <w:t xml:space="preserve">раствор для ингаляций</w:t>
            </w:r>
          </w:p>
        </w:tc>
      </w:tr>
      <w:tr>
        <w:tc>
          <w:tcPr>
            <w:vMerge w:val="continue"/>
          </w:tcPr>
          <w:p/>
        </w:tc>
        <w:tc>
          <w:tcPr>
            <w:vMerge w:val="continue"/>
          </w:tcPr>
          <w:p/>
        </w:tc>
        <w:tc>
          <w:tcPr>
            <w:tcW w:w="1757" w:type="dxa"/>
          </w:tcPr>
          <w:p>
            <w:pPr>
              <w:pStyle w:val="0"/>
            </w:pPr>
            <w:r>
              <w:rPr>
                <w:sz w:val="20"/>
              </w:rPr>
              <w:t xml:space="preserve">бромгексин</w:t>
            </w:r>
          </w:p>
        </w:tc>
        <w:tc>
          <w:tcPr>
            <w:tcW w:w="3515"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раствор для приема внутрь;</w:t>
            </w:r>
          </w:p>
          <w:p>
            <w:pPr>
              <w:pStyle w:val="0"/>
            </w:pPr>
            <w:r>
              <w:rPr>
                <w:sz w:val="20"/>
              </w:rPr>
              <w:t xml:space="preserve">драже;</w:t>
            </w:r>
          </w:p>
          <w:p>
            <w:pPr>
              <w:pStyle w:val="0"/>
            </w:pPr>
            <w:r>
              <w:rPr>
                <w:sz w:val="20"/>
              </w:rPr>
              <w:t xml:space="preserve">сироп</w:t>
            </w:r>
          </w:p>
        </w:tc>
      </w:tr>
      <w:tr>
        <w:tc>
          <w:tcPr>
            <w:vMerge w:val="continue"/>
          </w:tcPr>
          <w:p/>
        </w:tc>
        <w:tc>
          <w:tcPr>
            <w:vMerge w:val="continue"/>
          </w:tcPr>
          <w:p/>
        </w:tc>
        <w:tc>
          <w:tcPr>
            <w:tcW w:w="1757" w:type="dxa"/>
          </w:tcPr>
          <w:p>
            <w:pPr>
              <w:pStyle w:val="0"/>
            </w:pPr>
            <w:r>
              <w:rPr>
                <w:sz w:val="20"/>
              </w:rPr>
              <w:t xml:space="preserve">карбоцистеин</w:t>
            </w:r>
          </w:p>
        </w:tc>
        <w:tc>
          <w:tcPr>
            <w:tcW w:w="3515" w:type="dxa"/>
          </w:tcPr>
          <w:p>
            <w:pPr>
              <w:pStyle w:val="0"/>
            </w:pPr>
            <w:r>
              <w:rPr>
                <w:sz w:val="20"/>
              </w:rPr>
              <w:t xml:space="preserve">сироп;</w:t>
            </w:r>
          </w:p>
          <w:p>
            <w:pPr>
              <w:pStyle w:val="0"/>
            </w:pPr>
            <w:r>
              <w:rPr>
                <w:sz w:val="20"/>
              </w:rPr>
              <w:t xml:space="preserve">сироп (для детей);</w:t>
            </w:r>
          </w:p>
          <w:p>
            <w:pPr>
              <w:pStyle w:val="0"/>
            </w:pPr>
            <w:r>
              <w:rPr>
                <w:sz w:val="20"/>
              </w:rPr>
              <w:t xml:space="preserve">раствор для приема внутрь;</w:t>
            </w:r>
          </w:p>
          <w:p>
            <w:pPr>
              <w:pStyle w:val="0"/>
            </w:pPr>
            <w:r>
              <w:rPr>
                <w:sz w:val="20"/>
              </w:rPr>
              <w:t xml:space="preserve">капсулы;</w:t>
            </w:r>
          </w:p>
          <w:p>
            <w:pPr>
              <w:pStyle w:val="0"/>
            </w:pPr>
            <w:r>
              <w:rPr>
                <w:sz w:val="20"/>
              </w:rPr>
              <w:t xml:space="preserve">гранулы для приготовления суспензии для приема внутрь</w:t>
            </w:r>
          </w:p>
        </w:tc>
      </w:tr>
      <w:tr>
        <w:tc>
          <w:tcPr>
            <w:tcW w:w="1108" w:type="dxa"/>
          </w:tcPr>
          <w:p>
            <w:pPr>
              <w:pStyle w:val="0"/>
            </w:pPr>
            <w:r>
              <w:rPr>
                <w:sz w:val="20"/>
              </w:rPr>
              <w:t xml:space="preserve">R06</w:t>
            </w:r>
          </w:p>
        </w:tc>
        <w:tc>
          <w:tcPr>
            <w:tcW w:w="2665"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R06A</w:t>
            </w:r>
          </w:p>
        </w:tc>
        <w:tc>
          <w:tcPr>
            <w:tcW w:w="2665" w:type="dxa"/>
          </w:tcPr>
          <w:p>
            <w:pPr>
              <w:pStyle w:val="0"/>
            </w:pPr>
            <w:r>
              <w:rPr>
                <w:sz w:val="20"/>
              </w:rPr>
              <w:t xml:space="preserve">антигистаминные средства системного действия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R06AA</w:t>
            </w:r>
          </w:p>
        </w:tc>
        <w:tc>
          <w:tcPr>
            <w:tcW w:w="2665" w:type="dxa"/>
            <w:vMerge w:val="restart"/>
          </w:tcPr>
          <w:p>
            <w:pPr>
              <w:pStyle w:val="0"/>
            </w:pPr>
            <w:r>
              <w:rPr>
                <w:sz w:val="20"/>
              </w:rPr>
              <w:t xml:space="preserve">эфиры алкиламинов</w:t>
            </w:r>
          </w:p>
        </w:tc>
        <w:tc>
          <w:tcPr>
            <w:tcW w:w="1757" w:type="dxa"/>
          </w:tcPr>
          <w:p>
            <w:pPr>
              <w:pStyle w:val="0"/>
            </w:pPr>
            <w:r>
              <w:rPr>
                <w:sz w:val="20"/>
              </w:rPr>
              <w:t xml:space="preserve">дифенгидрамин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клемастин</w:t>
            </w:r>
          </w:p>
        </w:tc>
        <w:tc>
          <w:tcPr>
            <w:tcW w:w="3515" w:type="dxa"/>
          </w:tcPr>
          <w:p>
            <w:pPr>
              <w:pStyle w:val="0"/>
            </w:pPr>
            <w:r>
              <w:rPr>
                <w:sz w:val="20"/>
              </w:rPr>
              <w:t xml:space="preserve">таблетки;</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108" w:type="dxa"/>
          </w:tcPr>
          <w:p>
            <w:pPr>
              <w:pStyle w:val="0"/>
            </w:pPr>
            <w:r>
              <w:rPr>
                <w:sz w:val="20"/>
              </w:rPr>
              <w:t xml:space="preserve">R06AB</w:t>
            </w:r>
          </w:p>
        </w:tc>
        <w:tc>
          <w:tcPr>
            <w:tcW w:w="2665" w:type="dxa"/>
          </w:tcPr>
          <w:p>
            <w:pPr>
              <w:pStyle w:val="0"/>
            </w:pPr>
            <w:r>
              <w:rPr>
                <w:sz w:val="20"/>
              </w:rPr>
              <w:t xml:space="preserve">алкиламины замещенные</w:t>
            </w:r>
          </w:p>
        </w:tc>
        <w:tc>
          <w:tcPr>
            <w:tcW w:w="1757" w:type="dxa"/>
          </w:tcPr>
          <w:p>
            <w:pPr>
              <w:pStyle w:val="0"/>
            </w:pPr>
            <w:r>
              <w:rPr>
                <w:sz w:val="20"/>
              </w:rPr>
              <w:t xml:space="preserve">диметинден</w:t>
            </w:r>
          </w:p>
        </w:tc>
        <w:tc>
          <w:tcPr>
            <w:tcW w:w="3515" w:type="dxa"/>
          </w:tcPr>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гель для наружного применения;</w:t>
            </w:r>
          </w:p>
          <w:p>
            <w:pPr>
              <w:pStyle w:val="0"/>
            </w:pPr>
            <w:r>
              <w:rPr>
                <w:sz w:val="20"/>
              </w:rPr>
              <w:t xml:space="preserve">эмульсия для наружного применения</w:t>
            </w:r>
          </w:p>
        </w:tc>
      </w:tr>
      <w:tr>
        <w:tc>
          <w:tcPr>
            <w:tcW w:w="1108" w:type="dxa"/>
          </w:tcPr>
          <w:p>
            <w:pPr>
              <w:pStyle w:val="0"/>
            </w:pPr>
            <w:r>
              <w:rPr>
                <w:sz w:val="20"/>
              </w:rPr>
              <w:t xml:space="preserve">R06AC</w:t>
            </w:r>
          </w:p>
        </w:tc>
        <w:tc>
          <w:tcPr>
            <w:tcW w:w="2665" w:type="dxa"/>
          </w:tcPr>
          <w:p>
            <w:pPr>
              <w:pStyle w:val="0"/>
            </w:pPr>
            <w:r>
              <w:rPr>
                <w:sz w:val="20"/>
              </w:rPr>
              <w:t xml:space="preserve">замещенные этилендиамины</w:t>
            </w:r>
          </w:p>
        </w:tc>
        <w:tc>
          <w:tcPr>
            <w:tcW w:w="1757" w:type="dxa"/>
          </w:tcPr>
          <w:p>
            <w:pPr>
              <w:pStyle w:val="0"/>
            </w:pPr>
            <w:r>
              <w:rPr>
                <w:sz w:val="20"/>
              </w:rPr>
              <w:t xml:space="preserve">хлоропирамин</w:t>
            </w:r>
          </w:p>
        </w:tc>
        <w:tc>
          <w:tcPr>
            <w:tcW w:w="3515"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108" w:type="dxa"/>
            <w:vMerge w:val="restart"/>
          </w:tcPr>
          <w:p>
            <w:pPr>
              <w:pStyle w:val="0"/>
            </w:pPr>
            <w:r>
              <w:rPr>
                <w:sz w:val="20"/>
              </w:rPr>
              <w:t xml:space="preserve">R06AD</w:t>
            </w:r>
          </w:p>
        </w:tc>
        <w:tc>
          <w:tcPr>
            <w:tcW w:w="2665" w:type="dxa"/>
            <w:vMerge w:val="restart"/>
          </w:tcPr>
          <w:p>
            <w:pPr>
              <w:pStyle w:val="0"/>
            </w:pPr>
            <w:r>
              <w:rPr>
                <w:sz w:val="20"/>
              </w:rPr>
              <w:t xml:space="preserve">производные фенотиазина</w:t>
            </w:r>
          </w:p>
        </w:tc>
        <w:tc>
          <w:tcPr>
            <w:tcW w:w="1757" w:type="dxa"/>
          </w:tcPr>
          <w:p>
            <w:pPr>
              <w:pStyle w:val="0"/>
            </w:pPr>
            <w:r>
              <w:rPr>
                <w:sz w:val="20"/>
              </w:rPr>
              <w:t xml:space="preserve">прометазин</w:t>
            </w:r>
          </w:p>
        </w:tc>
        <w:tc>
          <w:tcPr>
            <w:tcW w:w="3515" w:type="dxa"/>
          </w:tcPr>
          <w:p>
            <w:pPr>
              <w:pStyle w:val="0"/>
            </w:pPr>
            <w:r>
              <w:rPr>
                <w:sz w:val="20"/>
              </w:rPr>
              <w:t xml:space="preserve">таблетки, покрытые оболочкой;</w:t>
            </w:r>
          </w:p>
          <w:p>
            <w:pPr>
              <w:pStyle w:val="0"/>
            </w:pPr>
            <w:r>
              <w:rPr>
                <w:sz w:val="20"/>
              </w:rPr>
              <w:t xml:space="preserve">драже;</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757" w:type="dxa"/>
          </w:tcPr>
          <w:p>
            <w:pPr>
              <w:pStyle w:val="0"/>
            </w:pPr>
            <w:r>
              <w:rPr>
                <w:sz w:val="20"/>
              </w:rPr>
              <w:t xml:space="preserve">алимемазин</w:t>
            </w:r>
          </w:p>
        </w:tc>
        <w:tc>
          <w:tcPr>
            <w:tcW w:w="3515" w:type="dxa"/>
          </w:tcPr>
          <w:p>
            <w:pPr>
              <w:pStyle w:val="0"/>
            </w:pPr>
            <w:r>
              <w:rPr>
                <w:sz w:val="20"/>
              </w:rPr>
              <w:t xml:space="preserve">таблетки, покрытые пленочной оболочкой;</w:t>
            </w:r>
          </w:p>
          <w:p>
            <w:pPr>
              <w:pStyle w:val="0"/>
            </w:pPr>
            <w:r>
              <w:rPr>
                <w:sz w:val="20"/>
              </w:rPr>
              <w:t xml:space="preserve">раствор для инфузий и внутримышечного введения;</w:t>
            </w:r>
          </w:p>
          <w:p>
            <w:pPr>
              <w:pStyle w:val="0"/>
            </w:pPr>
            <w:r>
              <w:rPr>
                <w:sz w:val="20"/>
              </w:rPr>
              <w:t xml:space="preserve">раствор для внутримышечного введения</w:t>
            </w:r>
          </w:p>
        </w:tc>
      </w:tr>
      <w:tr>
        <w:tc>
          <w:tcPr>
            <w:tcW w:w="1108" w:type="dxa"/>
            <w:vMerge w:val="restart"/>
          </w:tcPr>
          <w:p>
            <w:pPr>
              <w:pStyle w:val="0"/>
            </w:pPr>
            <w:r>
              <w:rPr>
                <w:sz w:val="20"/>
              </w:rPr>
              <w:t xml:space="preserve">R06AE</w:t>
            </w:r>
          </w:p>
        </w:tc>
        <w:tc>
          <w:tcPr>
            <w:tcW w:w="2665" w:type="dxa"/>
            <w:vMerge w:val="restart"/>
          </w:tcPr>
          <w:p>
            <w:pPr>
              <w:pStyle w:val="0"/>
            </w:pPr>
            <w:r>
              <w:rPr>
                <w:sz w:val="20"/>
              </w:rPr>
              <w:t xml:space="preserve">производные пиперазина</w:t>
            </w:r>
          </w:p>
        </w:tc>
        <w:tc>
          <w:tcPr>
            <w:tcW w:w="1757" w:type="dxa"/>
          </w:tcPr>
          <w:p>
            <w:pPr>
              <w:pStyle w:val="0"/>
            </w:pPr>
            <w:r>
              <w:rPr>
                <w:sz w:val="20"/>
              </w:rPr>
              <w:t xml:space="preserve">цетиризин</w:t>
            </w:r>
          </w:p>
        </w:tc>
        <w:tc>
          <w:tcPr>
            <w:tcW w:w="3515"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левоцетиризин</w:t>
            </w:r>
          </w:p>
        </w:tc>
        <w:tc>
          <w:tcPr>
            <w:tcW w:w="3515" w:type="dxa"/>
          </w:tcPr>
          <w:p>
            <w:pPr>
              <w:pStyle w:val="0"/>
            </w:pPr>
            <w:r>
              <w:rPr>
                <w:sz w:val="20"/>
              </w:rPr>
              <w:t xml:space="preserve">таблетки, покрытые пленочной оболочкой;</w:t>
            </w:r>
          </w:p>
          <w:p>
            <w:pPr>
              <w:pStyle w:val="0"/>
            </w:pPr>
            <w:r>
              <w:rPr>
                <w:sz w:val="20"/>
              </w:rPr>
              <w:t xml:space="preserve">капли для приема внутрь</w:t>
            </w:r>
          </w:p>
        </w:tc>
      </w:tr>
      <w:tr>
        <w:tc>
          <w:tcPr>
            <w:tcW w:w="1108" w:type="dxa"/>
            <w:vMerge w:val="restart"/>
          </w:tcPr>
          <w:p>
            <w:pPr>
              <w:pStyle w:val="0"/>
            </w:pPr>
            <w:r>
              <w:rPr>
                <w:sz w:val="20"/>
              </w:rPr>
              <w:t xml:space="preserve">R06AX</w:t>
            </w:r>
          </w:p>
        </w:tc>
        <w:tc>
          <w:tcPr>
            <w:tcW w:w="2665" w:type="dxa"/>
            <w:vMerge w:val="restart"/>
          </w:tcPr>
          <w:p>
            <w:pPr>
              <w:pStyle w:val="0"/>
            </w:pPr>
            <w:r>
              <w:rPr>
                <w:sz w:val="20"/>
              </w:rPr>
              <w:t xml:space="preserve">другие антигистаминные средства системного действия</w:t>
            </w:r>
          </w:p>
        </w:tc>
        <w:tc>
          <w:tcPr>
            <w:tcW w:w="1757" w:type="dxa"/>
          </w:tcPr>
          <w:p>
            <w:pPr>
              <w:pStyle w:val="0"/>
            </w:pPr>
            <w:r>
              <w:rPr>
                <w:sz w:val="20"/>
              </w:rPr>
              <w:t xml:space="preserve">лоратадин</w:t>
            </w:r>
          </w:p>
        </w:tc>
        <w:tc>
          <w:tcPr>
            <w:tcW w:w="3515"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кетотифен</w:t>
            </w:r>
          </w:p>
        </w:tc>
        <w:tc>
          <w:tcPr>
            <w:tcW w:w="3515" w:type="dxa"/>
          </w:tcPr>
          <w:p>
            <w:pPr>
              <w:pStyle w:val="0"/>
            </w:pPr>
            <w:r>
              <w:rPr>
                <w:sz w:val="20"/>
              </w:rPr>
              <w:t xml:space="preserve">капли глазные;</w:t>
            </w:r>
          </w:p>
          <w:p>
            <w:pPr>
              <w:pStyle w:val="0"/>
            </w:pPr>
            <w:r>
              <w:rPr>
                <w:sz w:val="20"/>
              </w:rPr>
              <w:t xml:space="preserve">сироп;</w:t>
            </w:r>
          </w:p>
          <w:p>
            <w:pPr>
              <w:pStyle w:val="0"/>
            </w:pPr>
            <w:r>
              <w:rPr>
                <w:sz w:val="20"/>
              </w:rPr>
              <w:t xml:space="preserve">таблетки</w:t>
            </w:r>
          </w:p>
        </w:tc>
      </w:tr>
      <w:tr>
        <w:tc>
          <w:tcPr>
            <w:tcW w:w="1108" w:type="dxa"/>
          </w:tcPr>
          <w:p>
            <w:pPr>
              <w:pStyle w:val="0"/>
            </w:pPr>
            <w:r>
              <w:rPr>
                <w:sz w:val="20"/>
              </w:rPr>
              <w:t xml:space="preserve">R07</w:t>
            </w:r>
          </w:p>
        </w:tc>
        <w:tc>
          <w:tcPr>
            <w:tcW w:w="2665"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R07A</w:t>
            </w:r>
          </w:p>
        </w:tc>
        <w:tc>
          <w:tcPr>
            <w:tcW w:w="2665" w:type="dxa"/>
          </w:tcPr>
          <w:p>
            <w:pPr>
              <w:pStyle w:val="0"/>
            </w:pPr>
            <w:r>
              <w:rPr>
                <w:sz w:val="20"/>
              </w:rPr>
              <w:t xml:space="preserve">другие препараты для лечения заболеваний дыхательной системы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R07AA</w:t>
            </w:r>
          </w:p>
        </w:tc>
        <w:tc>
          <w:tcPr>
            <w:tcW w:w="2665" w:type="dxa"/>
            <w:vMerge w:val="restart"/>
          </w:tcPr>
          <w:p>
            <w:pPr>
              <w:pStyle w:val="0"/>
            </w:pPr>
            <w:r>
              <w:rPr>
                <w:sz w:val="20"/>
              </w:rPr>
              <w:t xml:space="preserve">легочные сурфактанты</w:t>
            </w:r>
          </w:p>
        </w:tc>
        <w:tc>
          <w:tcPr>
            <w:tcW w:w="1757" w:type="dxa"/>
          </w:tcPr>
          <w:p>
            <w:pPr>
              <w:pStyle w:val="0"/>
            </w:pPr>
            <w:r>
              <w:rPr>
                <w:sz w:val="20"/>
              </w:rPr>
              <w:t xml:space="preserve">порактант альфа</w:t>
            </w:r>
          </w:p>
        </w:tc>
        <w:tc>
          <w:tcPr>
            <w:tcW w:w="3515"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tcPr>
          <w:p>
            <w:pPr>
              <w:pStyle w:val="0"/>
            </w:pPr>
            <w:r>
              <w:rPr>
                <w:sz w:val="20"/>
              </w:rPr>
              <w:t xml:space="preserve">берактант</w:t>
            </w:r>
          </w:p>
        </w:tc>
        <w:tc>
          <w:tcPr>
            <w:tcW w:w="3515"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757" w:type="dxa"/>
          </w:tcPr>
          <w:p>
            <w:pPr>
              <w:pStyle w:val="0"/>
            </w:pPr>
            <w:r>
              <w:rPr>
                <w:sz w:val="20"/>
              </w:rPr>
              <w:t xml:space="preserve">сурфактант-БЛ</w:t>
            </w:r>
          </w:p>
        </w:tc>
        <w:tc>
          <w:tcPr>
            <w:tcW w:w="3515" w:type="dxa"/>
          </w:tcPr>
          <w:p>
            <w:pPr>
              <w:pStyle w:val="0"/>
            </w:pPr>
            <w:r>
              <w:rPr>
                <w:sz w:val="20"/>
              </w:rPr>
              <w:t xml:space="preserve">лиофилизат для приготовления эмульсии для ингаляционного введения;</w:t>
            </w:r>
          </w:p>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vMerge w:val="continue"/>
          </w:tcPr>
          <w:p/>
        </w:tc>
        <w:tc>
          <w:tcPr>
            <w:vMerge w:val="continue"/>
          </w:tcPr>
          <w:p/>
        </w:tc>
        <w:tc>
          <w:tcPr>
            <w:tcW w:w="1757" w:type="dxa"/>
          </w:tcPr>
          <w:p>
            <w:pPr>
              <w:pStyle w:val="0"/>
            </w:pPr>
            <w:r>
              <w:rPr>
                <w:sz w:val="20"/>
              </w:rPr>
              <w:t xml:space="preserve">бовактант</w:t>
            </w:r>
          </w:p>
        </w:tc>
        <w:tc>
          <w:tcPr>
            <w:tcW w:w="3515" w:type="dxa"/>
          </w:tcPr>
          <w:p>
            <w:pPr>
              <w:pStyle w:val="0"/>
            </w:pPr>
            <w:r>
              <w:rPr>
                <w:sz w:val="20"/>
              </w:rPr>
              <w:t xml:space="preserve">лиофилизат для приготовления суспензии для эндотрахеального введения</w:t>
            </w:r>
          </w:p>
        </w:tc>
      </w:tr>
      <w:tr>
        <w:tc>
          <w:tcPr>
            <w:tcW w:w="1108" w:type="dxa"/>
            <w:vMerge w:val="restart"/>
          </w:tcPr>
          <w:p>
            <w:pPr>
              <w:pStyle w:val="0"/>
            </w:pPr>
            <w:r>
              <w:rPr>
                <w:sz w:val="20"/>
              </w:rPr>
              <w:t xml:space="preserve">R07AB</w:t>
            </w:r>
          </w:p>
        </w:tc>
        <w:tc>
          <w:tcPr>
            <w:tcW w:w="2665" w:type="dxa"/>
            <w:vMerge w:val="restart"/>
          </w:tcPr>
          <w:p>
            <w:pPr>
              <w:pStyle w:val="0"/>
            </w:pPr>
            <w:r>
              <w:rPr>
                <w:sz w:val="20"/>
              </w:rPr>
              <w:t xml:space="preserve">стимуляторы дыхания</w:t>
            </w:r>
          </w:p>
        </w:tc>
        <w:tc>
          <w:tcPr>
            <w:tcW w:w="1757" w:type="dxa"/>
          </w:tcPr>
          <w:p>
            <w:pPr>
              <w:pStyle w:val="0"/>
            </w:pPr>
            <w:r>
              <w:rPr>
                <w:sz w:val="20"/>
              </w:rPr>
              <w:t xml:space="preserve">никетамид</w:t>
            </w:r>
          </w:p>
        </w:tc>
        <w:tc>
          <w:tcPr>
            <w:tcW w:w="3515" w:type="dxa"/>
          </w:tcPr>
          <w:p>
            <w:pPr>
              <w:pStyle w:val="0"/>
            </w:pPr>
            <w:r>
              <w:rPr>
                <w:sz w:val="20"/>
              </w:rPr>
              <w:t xml:space="preserve">раствор для инъекций;</w:t>
            </w:r>
          </w:p>
          <w:p>
            <w:pPr>
              <w:pStyle w:val="0"/>
            </w:pPr>
            <w:r>
              <w:rPr>
                <w:sz w:val="20"/>
              </w:rPr>
              <w:t xml:space="preserve">капли для приема внутрь</w:t>
            </w:r>
          </w:p>
        </w:tc>
      </w:tr>
      <w:tr>
        <w:tc>
          <w:tcPr>
            <w:vMerge w:val="continue"/>
          </w:tcPr>
          <w:p/>
        </w:tc>
        <w:tc>
          <w:tcPr>
            <w:vMerge w:val="continue"/>
          </w:tcPr>
          <w:p/>
        </w:tc>
        <w:tc>
          <w:tcPr>
            <w:tcW w:w="1757" w:type="dxa"/>
          </w:tcPr>
          <w:p>
            <w:pPr>
              <w:pStyle w:val="0"/>
            </w:pPr>
            <w:r>
              <w:rPr>
                <w:sz w:val="20"/>
              </w:rPr>
              <w:t xml:space="preserve">аммиак</w:t>
            </w:r>
          </w:p>
        </w:tc>
        <w:tc>
          <w:tcPr>
            <w:tcW w:w="3515" w:type="dxa"/>
          </w:tcPr>
          <w:p>
            <w:pPr>
              <w:pStyle w:val="0"/>
            </w:pPr>
            <w:r>
              <w:rPr>
                <w:sz w:val="20"/>
              </w:rPr>
              <w:t xml:space="preserve">раствор для наружного применения и ингаляций;</w:t>
            </w:r>
          </w:p>
          <w:p>
            <w:pPr>
              <w:pStyle w:val="0"/>
            </w:pPr>
            <w:r>
              <w:rPr>
                <w:sz w:val="20"/>
              </w:rPr>
              <w:t xml:space="preserve">раствор для местного применения</w:t>
            </w:r>
          </w:p>
        </w:tc>
      </w:tr>
      <w:tr>
        <w:tc>
          <w:tcPr>
            <w:tcW w:w="1108" w:type="dxa"/>
          </w:tcPr>
          <w:p>
            <w:pPr>
              <w:pStyle w:val="0"/>
            </w:pPr>
            <w:r>
              <w:rPr>
                <w:sz w:val="20"/>
              </w:rPr>
              <w:t xml:space="preserve">R07AX</w:t>
            </w:r>
          </w:p>
        </w:tc>
        <w:tc>
          <w:tcPr>
            <w:tcW w:w="2665" w:type="dxa"/>
          </w:tcPr>
          <w:p>
            <w:pPr>
              <w:pStyle w:val="0"/>
            </w:pPr>
            <w:r>
              <w:rPr>
                <w:sz w:val="20"/>
              </w:rPr>
              <w:t xml:space="preserve">прочие препараты для лечения заболеваний органов дыхания</w:t>
            </w:r>
          </w:p>
        </w:tc>
        <w:tc>
          <w:tcPr>
            <w:tcW w:w="1757" w:type="dxa"/>
          </w:tcPr>
          <w:p>
            <w:pPr>
              <w:pStyle w:val="0"/>
            </w:pPr>
            <w:r>
              <w:rPr>
                <w:sz w:val="20"/>
              </w:rPr>
              <w:t xml:space="preserve">ивакафтор + лумакафтор</w:t>
            </w:r>
          </w:p>
        </w:tc>
        <w:tc>
          <w:tcPr>
            <w:tcW w:w="3515" w:type="dxa"/>
          </w:tcPr>
          <w:p>
            <w:pPr>
              <w:pStyle w:val="0"/>
            </w:pPr>
            <w:r>
              <w:rPr>
                <w:sz w:val="20"/>
              </w:rPr>
              <w:t xml:space="preserve">таблетки, покрытые пленочной оболочкой</w:t>
            </w:r>
          </w:p>
        </w:tc>
      </w:tr>
      <w:tr>
        <w:tc>
          <w:tcPr>
            <w:tcW w:w="1108" w:type="dxa"/>
          </w:tcPr>
          <w:p>
            <w:pPr>
              <w:pStyle w:val="0"/>
              <w:outlineLvl w:val="2"/>
            </w:pPr>
            <w:r>
              <w:rPr>
                <w:sz w:val="20"/>
              </w:rPr>
              <w:t xml:space="preserve">S</w:t>
            </w:r>
          </w:p>
        </w:tc>
        <w:tc>
          <w:tcPr>
            <w:tcW w:w="2665" w:type="dxa"/>
          </w:tcPr>
          <w:p>
            <w:pPr>
              <w:pStyle w:val="0"/>
            </w:pPr>
            <w:r>
              <w:rPr>
                <w:sz w:val="20"/>
              </w:rPr>
              <w:t xml:space="preserve">органы чувств</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w:t>
            </w:r>
          </w:p>
        </w:tc>
        <w:tc>
          <w:tcPr>
            <w:tcW w:w="2665" w:type="dxa"/>
          </w:tcPr>
          <w:p>
            <w:pPr>
              <w:pStyle w:val="0"/>
            </w:pPr>
            <w:r>
              <w:rPr>
                <w:sz w:val="20"/>
              </w:rPr>
              <w:t xml:space="preserve">офтальмологические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S01A</w:t>
            </w:r>
          </w:p>
        </w:tc>
        <w:tc>
          <w:tcPr>
            <w:tcW w:w="2665" w:type="dxa"/>
          </w:tcPr>
          <w:p>
            <w:pPr>
              <w:pStyle w:val="0"/>
            </w:pPr>
            <w:r>
              <w:rPr>
                <w:sz w:val="20"/>
              </w:rPr>
              <w:t xml:space="preserve">противомикробные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S01AA</w:t>
            </w:r>
          </w:p>
        </w:tc>
        <w:tc>
          <w:tcPr>
            <w:tcW w:w="2665" w:type="dxa"/>
          </w:tcPr>
          <w:p>
            <w:pPr>
              <w:pStyle w:val="0"/>
            </w:pPr>
            <w:r>
              <w:rPr>
                <w:sz w:val="20"/>
              </w:rPr>
              <w:t xml:space="preserve">антибиотики</w:t>
            </w:r>
          </w:p>
        </w:tc>
        <w:tc>
          <w:tcPr>
            <w:tcW w:w="1757" w:type="dxa"/>
          </w:tcPr>
          <w:p>
            <w:pPr>
              <w:pStyle w:val="0"/>
            </w:pPr>
            <w:r>
              <w:rPr>
                <w:sz w:val="20"/>
              </w:rPr>
              <w:t xml:space="preserve">тетрациклин</w:t>
            </w:r>
          </w:p>
        </w:tc>
        <w:tc>
          <w:tcPr>
            <w:tcW w:w="3515" w:type="dxa"/>
          </w:tcPr>
          <w:p>
            <w:pPr>
              <w:pStyle w:val="0"/>
            </w:pPr>
            <w:r>
              <w:rPr>
                <w:sz w:val="20"/>
              </w:rPr>
              <w:t xml:space="preserve">мазь глазная</w:t>
            </w:r>
          </w:p>
        </w:tc>
      </w:tr>
      <w:tr>
        <w:tc>
          <w:tcPr>
            <w:tcW w:w="1108" w:type="dxa"/>
          </w:tcPr>
          <w:p>
            <w:pPr>
              <w:pStyle w:val="0"/>
            </w:pPr>
            <w:r>
              <w:rPr>
                <w:sz w:val="20"/>
              </w:rPr>
              <w:t xml:space="preserve">S01AB</w:t>
            </w:r>
          </w:p>
        </w:tc>
        <w:tc>
          <w:tcPr>
            <w:tcW w:w="2665" w:type="dxa"/>
          </w:tcPr>
          <w:p>
            <w:pPr>
              <w:pStyle w:val="0"/>
            </w:pPr>
            <w:r>
              <w:rPr>
                <w:sz w:val="20"/>
              </w:rPr>
              <w:t xml:space="preserve">сульфаниламиды</w:t>
            </w:r>
          </w:p>
        </w:tc>
        <w:tc>
          <w:tcPr>
            <w:tcW w:w="1757" w:type="dxa"/>
          </w:tcPr>
          <w:p>
            <w:pPr>
              <w:pStyle w:val="0"/>
            </w:pPr>
            <w:r>
              <w:rPr>
                <w:sz w:val="20"/>
              </w:rPr>
              <w:t xml:space="preserve">сульфацетамид</w:t>
            </w:r>
          </w:p>
        </w:tc>
        <w:tc>
          <w:tcPr>
            <w:tcW w:w="3515" w:type="dxa"/>
          </w:tcPr>
          <w:p>
            <w:pPr>
              <w:pStyle w:val="0"/>
            </w:pPr>
            <w:r>
              <w:rPr>
                <w:sz w:val="20"/>
              </w:rPr>
              <w:t xml:space="preserve">капли глазные</w:t>
            </w:r>
          </w:p>
        </w:tc>
      </w:tr>
      <w:tr>
        <w:tc>
          <w:tcPr>
            <w:tcW w:w="1108" w:type="dxa"/>
          </w:tcPr>
          <w:p>
            <w:pPr>
              <w:pStyle w:val="0"/>
            </w:pPr>
            <w:r>
              <w:rPr>
                <w:sz w:val="20"/>
              </w:rPr>
              <w:t xml:space="preserve">S01AX</w:t>
            </w:r>
          </w:p>
        </w:tc>
        <w:tc>
          <w:tcPr>
            <w:tcW w:w="2665" w:type="dxa"/>
          </w:tcPr>
          <w:p>
            <w:pPr>
              <w:pStyle w:val="0"/>
            </w:pPr>
            <w:r>
              <w:rPr>
                <w:sz w:val="20"/>
              </w:rPr>
              <w:t xml:space="preserve">противомикробные препараты другие</w:t>
            </w:r>
          </w:p>
        </w:tc>
        <w:tc>
          <w:tcPr>
            <w:tcW w:w="1757" w:type="dxa"/>
          </w:tcPr>
          <w:p>
            <w:pPr>
              <w:pStyle w:val="0"/>
            </w:pPr>
            <w:r>
              <w:rPr>
                <w:sz w:val="20"/>
              </w:rPr>
              <w:t xml:space="preserve">пиклоксидин</w:t>
            </w:r>
          </w:p>
        </w:tc>
        <w:tc>
          <w:tcPr>
            <w:tcW w:w="3515" w:type="dxa"/>
          </w:tcPr>
          <w:p>
            <w:pPr>
              <w:pStyle w:val="0"/>
            </w:pPr>
            <w:r>
              <w:rPr>
                <w:sz w:val="20"/>
              </w:rPr>
              <w:t xml:space="preserve">капли глазные</w:t>
            </w:r>
          </w:p>
        </w:tc>
      </w:tr>
      <w:tr>
        <w:tc>
          <w:tcPr>
            <w:tcW w:w="1108" w:type="dxa"/>
          </w:tcPr>
          <w:p>
            <w:pPr>
              <w:pStyle w:val="0"/>
            </w:pPr>
            <w:r>
              <w:rPr>
                <w:sz w:val="20"/>
              </w:rPr>
              <w:t xml:space="preserve">S01BC</w:t>
            </w:r>
          </w:p>
        </w:tc>
        <w:tc>
          <w:tcPr>
            <w:tcW w:w="2665" w:type="dxa"/>
          </w:tcPr>
          <w:p>
            <w:pPr>
              <w:pStyle w:val="0"/>
            </w:pPr>
            <w:r>
              <w:rPr>
                <w:sz w:val="20"/>
              </w:rPr>
              <w:t xml:space="preserve">нестероидные противовоспалительные препараты</w:t>
            </w:r>
          </w:p>
        </w:tc>
        <w:tc>
          <w:tcPr>
            <w:tcW w:w="1757" w:type="dxa"/>
          </w:tcPr>
          <w:p>
            <w:pPr>
              <w:pStyle w:val="0"/>
            </w:pPr>
            <w:r>
              <w:rPr>
                <w:sz w:val="20"/>
              </w:rPr>
              <w:t xml:space="preserve">непафенак</w:t>
            </w:r>
          </w:p>
        </w:tc>
        <w:tc>
          <w:tcPr>
            <w:tcW w:w="3515" w:type="dxa"/>
          </w:tcPr>
          <w:p>
            <w:pPr>
              <w:pStyle w:val="0"/>
            </w:pPr>
            <w:r>
              <w:rPr>
                <w:sz w:val="20"/>
              </w:rPr>
              <w:t xml:space="preserve">капли глазные</w:t>
            </w:r>
          </w:p>
        </w:tc>
      </w:tr>
      <w:tr>
        <w:tc>
          <w:tcPr>
            <w:tcW w:w="1108" w:type="dxa"/>
          </w:tcPr>
          <w:p>
            <w:pPr>
              <w:pStyle w:val="0"/>
            </w:pPr>
            <w:r>
              <w:rPr>
                <w:sz w:val="20"/>
              </w:rPr>
              <w:t xml:space="preserve">S01C</w:t>
            </w:r>
          </w:p>
        </w:tc>
        <w:tc>
          <w:tcPr>
            <w:tcW w:w="2665" w:type="dxa"/>
          </w:tcPr>
          <w:p>
            <w:pPr>
              <w:pStyle w:val="0"/>
            </w:pPr>
            <w:r>
              <w:rPr>
                <w:sz w:val="20"/>
              </w:rPr>
              <w:t xml:space="preserve">противовоспалительные препараты в комбинации с противомикробными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S01CA</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t xml:space="preserve">дексаметазон + тобрамицин</w:t>
            </w:r>
          </w:p>
        </w:tc>
        <w:tc>
          <w:tcPr>
            <w:tcW w:w="3515" w:type="dxa"/>
          </w:tcPr>
          <w:p>
            <w:pPr>
              <w:pStyle w:val="0"/>
            </w:pPr>
            <w:r>
              <w:rPr>
                <w:sz w:val="20"/>
              </w:rPr>
              <w:t xml:space="preserve">капли глазные;</w:t>
            </w:r>
          </w:p>
          <w:p>
            <w:pPr>
              <w:pStyle w:val="0"/>
            </w:pPr>
            <w:r>
              <w:rPr>
                <w:sz w:val="20"/>
              </w:rPr>
              <w:t xml:space="preserve">мазь глазная</w:t>
            </w:r>
          </w:p>
        </w:tc>
      </w:tr>
      <w:tr>
        <w:tc>
          <w:tcPr>
            <w:tcW w:w="1108" w:type="dxa"/>
          </w:tcPr>
          <w:p>
            <w:pPr>
              <w:pStyle w:val="0"/>
            </w:pPr>
            <w:r>
              <w:rPr>
                <w:sz w:val="20"/>
              </w:rPr>
              <w:t xml:space="preserve">S01E</w:t>
            </w:r>
          </w:p>
        </w:tc>
        <w:tc>
          <w:tcPr>
            <w:tcW w:w="2665" w:type="dxa"/>
          </w:tcPr>
          <w:p>
            <w:pPr>
              <w:pStyle w:val="0"/>
            </w:pPr>
            <w:r>
              <w:rPr>
                <w:sz w:val="20"/>
              </w:rPr>
              <w:t xml:space="preserve">противоглаукомные препараты и миотические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S01EB</w:t>
            </w:r>
          </w:p>
        </w:tc>
        <w:tc>
          <w:tcPr>
            <w:tcW w:w="2665" w:type="dxa"/>
            <w:vMerge w:val="restart"/>
          </w:tcPr>
          <w:p>
            <w:pPr>
              <w:pStyle w:val="0"/>
            </w:pPr>
            <w:r>
              <w:rPr>
                <w:sz w:val="20"/>
              </w:rPr>
              <w:t xml:space="preserve">парасимпатомиметики</w:t>
            </w:r>
          </w:p>
        </w:tc>
        <w:tc>
          <w:tcPr>
            <w:tcW w:w="1757" w:type="dxa"/>
          </w:tcPr>
          <w:p>
            <w:pPr>
              <w:pStyle w:val="0"/>
            </w:pPr>
            <w:r>
              <w:rPr>
                <w:sz w:val="20"/>
              </w:rPr>
              <w:t xml:space="preserve">пилокарпин</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пилокарпин + тимолол</w:t>
            </w:r>
          </w:p>
        </w:tc>
        <w:tc>
          <w:tcPr>
            <w:tcW w:w="3515" w:type="dxa"/>
          </w:tcPr>
          <w:p>
            <w:pPr>
              <w:pStyle w:val="0"/>
            </w:pPr>
            <w:r>
              <w:rPr>
                <w:sz w:val="20"/>
              </w:rPr>
              <w:t xml:space="preserve">капли глазные</w:t>
            </w:r>
          </w:p>
        </w:tc>
      </w:tr>
      <w:tr>
        <w:tc>
          <w:tcPr>
            <w:tcW w:w="1108" w:type="dxa"/>
            <w:vMerge w:val="restart"/>
          </w:tcPr>
          <w:p>
            <w:pPr>
              <w:pStyle w:val="0"/>
            </w:pPr>
            <w:r>
              <w:rPr>
                <w:sz w:val="20"/>
              </w:rPr>
              <w:t xml:space="preserve">S01EC</w:t>
            </w:r>
          </w:p>
        </w:tc>
        <w:tc>
          <w:tcPr>
            <w:tcW w:w="2665" w:type="dxa"/>
            <w:vMerge w:val="restart"/>
          </w:tcPr>
          <w:p>
            <w:pPr>
              <w:pStyle w:val="0"/>
            </w:pPr>
            <w:r>
              <w:rPr>
                <w:sz w:val="20"/>
              </w:rPr>
              <w:t xml:space="preserve">ингибиторы карбоангидразы</w:t>
            </w:r>
          </w:p>
        </w:tc>
        <w:tc>
          <w:tcPr>
            <w:tcW w:w="1757" w:type="dxa"/>
          </w:tcPr>
          <w:p>
            <w:pPr>
              <w:pStyle w:val="0"/>
            </w:pPr>
            <w:r>
              <w:rPr>
                <w:sz w:val="20"/>
              </w:rPr>
              <w:t xml:space="preserve">ацетазоламид</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дорзоламид</w:t>
            </w:r>
          </w:p>
        </w:tc>
        <w:tc>
          <w:tcPr>
            <w:tcW w:w="3515" w:type="dxa"/>
          </w:tcPr>
          <w:p>
            <w:pPr>
              <w:pStyle w:val="0"/>
            </w:pPr>
            <w:r>
              <w:rPr>
                <w:sz w:val="20"/>
              </w:rPr>
              <w:t xml:space="preserve">капли глазные</w:t>
            </w:r>
          </w:p>
        </w:tc>
      </w:tr>
      <w:tr>
        <w:tc>
          <w:tcPr>
            <w:tcW w:w="1108" w:type="dxa"/>
            <w:vMerge w:val="restart"/>
          </w:tcPr>
          <w:p>
            <w:pPr>
              <w:pStyle w:val="0"/>
            </w:pPr>
            <w:r>
              <w:rPr>
                <w:sz w:val="20"/>
              </w:rPr>
              <w:t xml:space="preserve">S01ED</w:t>
            </w:r>
          </w:p>
        </w:tc>
        <w:tc>
          <w:tcPr>
            <w:tcW w:w="2665" w:type="dxa"/>
            <w:vMerge w:val="restart"/>
          </w:tcPr>
          <w:p>
            <w:pPr>
              <w:pStyle w:val="0"/>
            </w:pPr>
            <w:r>
              <w:rPr>
                <w:sz w:val="20"/>
              </w:rPr>
              <w:t xml:space="preserve">бета-адреноблокаторы</w:t>
            </w:r>
          </w:p>
        </w:tc>
        <w:tc>
          <w:tcPr>
            <w:tcW w:w="1757" w:type="dxa"/>
          </w:tcPr>
          <w:p>
            <w:pPr>
              <w:pStyle w:val="0"/>
            </w:pPr>
            <w:r>
              <w:rPr>
                <w:sz w:val="20"/>
              </w:rPr>
              <w:t xml:space="preserve">тимолол</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биматопрост + тимолол</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Бринзоламид + тимолол</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бетаксолол</w:t>
            </w:r>
          </w:p>
        </w:tc>
        <w:tc>
          <w:tcPr>
            <w:tcW w:w="3515" w:type="dxa"/>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S01EE</w:t>
            </w:r>
          </w:p>
        </w:tc>
        <w:tc>
          <w:tcPr>
            <w:tcW w:w="2665" w:type="dxa"/>
            <w:vMerge w:val="restart"/>
          </w:tcPr>
          <w:p>
            <w:pPr>
              <w:pStyle w:val="0"/>
            </w:pPr>
            <w:r>
              <w:rPr>
                <w:sz w:val="20"/>
              </w:rPr>
              <w:t xml:space="preserve">аналоги простагландинов</w:t>
            </w:r>
          </w:p>
        </w:tc>
        <w:tc>
          <w:tcPr>
            <w:tcW w:w="1757" w:type="dxa"/>
          </w:tcPr>
          <w:p>
            <w:pPr>
              <w:pStyle w:val="0"/>
            </w:pPr>
            <w:r>
              <w:rPr>
                <w:sz w:val="20"/>
              </w:rPr>
              <w:t xml:space="preserve">травопрост</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тафлупрост</w:t>
            </w:r>
          </w:p>
        </w:tc>
        <w:tc>
          <w:tcPr>
            <w:tcW w:w="3515" w:type="dxa"/>
          </w:tcPr>
          <w:p>
            <w:pPr>
              <w:pStyle w:val="0"/>
            </w:pPr>
            <w:r>
              <w:rPr>
                <w:sz w:val="20"/>
              </w:rPr>
              <w:t xml:space="preserve">капли глазные</w:t>
            </w:r>
          </w:p>
        </w:tc>
      </w:tr>
      <w:tr>
        <w:tc>
          <w:tcPr>
            <w:tcW w:w="1108" w:type="dxa"/>
          </w:tcPr>
          <w:p>
            <w:pPr>
              <w:pStyle w:val="0"/>
            </w:pPr>
            <w:r>
              <w:rPr>
                <w:sz w:val="20"/>
              </w:rPr>
              <w:t xml:space="preserve">S01EX</w:t>
            </w:r>
          </w:p>
        </w:tc>
        <w:tc>
          <w:tcPr>
            <w:tcW w:w="2665" w:type="dxa"/>
          </w:tcPr>
          <w:p>
            <w:pPr>
              <w:pStyle w:val="0"/>
            </w:pPr>
            <w:r>
              <w:rPr>
                <w:sz w:val="20"/>
              </w:rPr>
              <w:t xml:space="preserve">другие противоглаукомные препараты</w:t>
            </w:r>
          </w:p>
        </w:tc>
        <w:tc>
          <w:tcPr>
            <w:tcW w:w="1757" w:type="dxa"/>
          </w:tcPr>
          <w:p>
            <w:pPr>
              <w:pStyle w:val="0"/>
            </w:pPr>
            <w:r>
              <w:rPr>
                <w:sz w:val="20"/>
              </w:rPr>
              <w:t xml:space="preserve">бутиламиногидрокси-пропоксифеноксиметил-метилоксадиазол</w:t>
            </w:r>
          </w:p>
        </w:tc>
        <w:tc>
          <w:tcPr>
            <w:tcW w:w="3515" w:type="dxa"/>
          </w:tcPr>
          <w:p>
            <w:pPr>
              <w:pStyle w:val="0"/>
            </w:pPr>
            <w:r>
              <w:rPr>
                <w:sz w:val="20"/>
              </w:rPr>
              <w:t xml:space="preserve">капли глазные</w:t>
            </w:r>
          </w:p>
        </w:tc>
      </w:tr>
      <w:tr>
        <w:tc>
          <w:tcPr>
            <w:tcW w:w="1108" w:type="dxa"/>
          </w:tcPr>
          <w:p>
            <w:pPr>
              <w:pStyle w:val="0"/>
            </w:pPr>
            <w:r>
              <w:rPr>
                <w:sz w:val="20"/>
              </w:rPr>
              <w:t xml:space="preserve">S01F</w:t>
            </w:r>
          </w:p>
        </w:tc>
        <w:tc>
          <w:tcPr>
            <w:tcW w:w="2665" w:type="dxa"/>
          </w:tcPr>
          <w:p>
            <w:pPr>
              <w:pStyle w:val="0"/>
            </w:pPr>
            <w:r>
              <w:rPr>
                <w:sz w:val="20"/>
              </w:rPr>
              <w:t xml:space="preserve">мидриатические и циклоплегические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S01FA</w:t>
            </w:r>
          </w:p>
        </w:tc>
        <w:tc>
          <w:tcPr>
            <w:tcW w:w="2665" w:type="dxa"/>
            <w:vMerge w:val="restart"/>
          </w:tcPr>
          <w:p>
            <w:pPr>
              <w:pStyle w:val="0"/>
            </w:pPr>
            <w:r>
              <w:rPr>
                <w:sz w:val="20"/>
              </w:rPr>
              <w:t xml:space="preserve">антихолинергические средства</w:t>
            </w:r>
          </w:p>
        </w:tc>
        <w:tc>
          <w:tcPr>
            <w:tcW w:w="1757" w:type="dxa"/>
          </w:tcPr>
          <w:p>
            <w:pPr>
              <w:pStyle w:val="0"/>
            </w:pPr>
            <w:r>
              <w:rPr>
                <w:sz w:val="20"/>
              </w:rPr>
              <w:t xml:space="preserve">тропикамид</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циклопентолат</w:t>
            </w:r>
          </w:p>
        </w:tc>
        <w:tc>
          <w:tcPr>
            <w:tcW w:w="3515" w:type="dxa"/>
          </w:tcPr>
          <w:p>
            <w:pPr>
              <w:pStyle w:val="0"/>
            </w:pPr>
            <w:r>
              <w:rPr>
                <w:sz w:val="20"/>
              </w:rPr>
              <w:t xml:space="preserve">капли глазные</w:t>
            </w:r>
          </w:p>
        </w:tc>
      </w:tr>
      <w:tr>
        <w:tc>
          <w:tcPr>
            <w:tcW w:w="1108" w:type="dxa"/>
          </w:tcPr>
          <w:p>
            <w:pPr>
              <w:pStyle w:val="0"/>
            </w:pPr>
            <w:r>
              <w:rPr>
                <w:sz w:val="20"/>
              </w:rPr>
              <w:t xml:space="preserve">S01H</w:t>
            </w:r>
          </w:p>
        </w:tc>
        <w:tc>
          <w:tcPr>
            <w:tcW w:w="2665" w:type="dxa"/>
          </w:tcPr>
          <w:p>
            <w:pPr>
              <w:pStyle w:val="0"/>
            </w:pPr>
            <w:r>
              <w:rPr>
                <w:sz w:val="20"/>
              </w:rPr>
              <w:t xml:space="preserve">местные анестетики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S01HA</w:t>
            </w:r>
          </w:p>
        </w:tc>
        <w:tc>
          <w:tcPr>
            <w:tcW w:w="2665" w:type="dxa"/>
            <w:vMerge w:val="restart"/>
          </w:tcPr>
          <w:p>
            <w:pPr>
              <w:pStyle w:val="0"/>
            </w:pPr>
            <w:r>
              <w:rPr>
                <w:sz w:val="20"/>
              </w:rPr>
              <w:t xml:space="preserve">местные анестетики</w:t>
            </w:r>
          </w:p>
        </w:tc>
        <w:tc>
          <w:tcPr>
            <w:tcW w:w="1757" w:type="dxa"/>
          </w:tcPr>
          <w:p>
            <w:pPr>
              <w:pStyle w:val="0"/>
            </w:pPr>
            <w:r>
              <w:rPr>
                <w:sz w:val="20"/>
              </w:rPr>
              <w:t xml:space="preserve">оксибупрокаин</w:t>
            </w:r>
          </w:p>
        </w:tc>
        <w:tc>
          <w:tcPr>
            <w:tcW w:w="3515" w:type="dxa"/>
          </w:tcPr>
          <w:p>
            <w:pPr>
              <w:pStyle w:val="0"/>
            </w:pPr>
            <w:r>
              <w:rPr>
                <w:sz w:val="20"/>
              </w:rPr>
              <w:t xml:space="preserve">капли глазные</w:t>
            </w:r>
          </w:p>
        </w:tc>
      </w:tr>
      <w:tr>
        <w:tc>
          <w:tcPr>
            <w:vMerge w:val="continue"/>
          </w:tcPr>
          <w:p/>
        </w:tc>
        <w:tc>
          <w:tcPr>
            <w:vMerge w:val="continue"/>
          </w:tcPr>
          <w:p/>
        </w:tc>
        <w:tc>
          <w:tcPr>
            <w:tcW w:w="1757" w:type="dxa"/>
          </w:tcPr>
          <w:p>
            <w:pPr>
              <w:pStyle w:val="0"/>
            </w:pPr>
            <w:r>
              <w:rPr>
                <w:sz w:val="20"/>
              </w:rPr>
              <w:t xml:space="preserve">проксиметакаин</w:t>
            </w:r>
          </w:p>
        </w:tc>
        <w:tc>
          <w:tcPr>
            <w:tcW w:w="3515" w:type="dxa"/>
          </w:tcPr>
          <w:p>
            <w:pPr>
              <w:pStyle w:val="0"/>
            </w:pPr>
            <w:r>
              <w:rPr>
                <w:sz w:val="20"/>
              </w:rPr>
              <w:t xml:space="preserve">капли глазные</w:t>
            </w:r>
          </w:p>
        </w:tc>
      </w:tr>
      <w:tr>
        <w:tc>
          <w:tcPr>
            <w:tcW w:w="1108" w:type="dxa"/>
          </w:tcPr>
          <w:p>
            <w:pPr>
              <w:pStyle w:val="0"/>
            </w:pPr>
            <w:r>
              <w:rPr>
                <w:sz w:val="20"/>
              </w:rPr>
              <w:t xml:space="preserve">S01J</w:t>
            </w:r>
          </w:p>
        </w:tc>
        <w:tc>
          <w:tcPr>
            <w:tcW w:w="2665" w:type="dxa"/>
          </w:tcPr>
          <w:p>
            <w:pPr>
              <w:pStyle w:val="0"/>
            </w:pPr>
            <w:r>
              <w:rPr>
                <w:sz w:val="20"/>
              </w:rPr>
              <w:t xml:space="preserve">диагностические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S01JA</w:t>
            </w:r>
          </w:p>
        </w:tc>
        <w:tc>
          <w:tcPr>
            <w:tcW w:w="2665" w:type="dxa"/>
          </w:tcPr>
          <w:p>
            <w:pPr>
              <w:pStyle w:val="0"/>
            </w:pPr>
            <w:r>
              <w:rPr>
                <w:sz w:val="20"/>
              </w:rPr>
              <w:t xml:space="preserve">красящие средства</w:t>
            </w:r>
          </w:p>
        </w:tc>
        <w:tc>
          <w:tcPr>
            <w:tcW w:w="1757" w:type="dxa"/>
          </w:tcPr>
          <w:p>
            <w:pPr>
              <w:pStyle w:val="0"/>
            </w:pPr>
            <w:r>
              <w:rPr>
                <w:sz w:val="20"/>
              </w:rPr>
              <w:t xml:space="preserve">флуоресцеин натрия</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S01K</w:t>
            </w:r>
          </w:p>
        </w:tc>
        <w:tc>
          <w:tcPr>
            <w:tcW w:w="2665" w:type="dxa"/>
          </w:tcPr>
          <w:p>
            <w:pPr>
              <w:pStyle w:val="0"/>
            </w:pPr>
            <w:r>
              <w:rPr>
                <w:sz w:val="20"/>
              </w:rPr>
              <w:t xml:space="preserve">препараты, используемые при хирургических вмешательствах в офтальмологии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S01KA</w:t>
            </w:r>
          </w:p>
        </w:tc>
        <w:tc>
          <w:tcPr>
            <w:tcW w:w="2665" w:type="dxa"/>
          </w:tcPr>
          <w:p>
            <w:pPr>
              <w:pStyle w:val="0"/>
            </w:pPr>
            <w:r>
              <w:rPr>
                <w:sz w:val="20"/>
              </w:rPr>
              <w:t xml:space="preserve">вязкоэластичные соединения</w:t>
            </w:r>
          </w:p>
        </w:tc>
        <w:tc>
          <w:tcPr>
            <w:tcW w:w="1757" w:type="dxa"/>
          </w:tcPr>
          <w:p>
            <w:pPr>
              <w:pStyle w:val="0"/>
            </w:pPr>
            <w:r>
              <w:rPr>
                <w:sz w:val="20"/>
              </w:rPr>
              <w:t xml:space="preserve">гипромеллоза</w:t>
            </w:r>
          </w:p>
        </w:tc>
        <w:tc>
          <w:tcPr>
            <w:tcW w:w="3515" w:type="dxa"/>
          </w:tcPr>
          <w:p>
            <w:pPr>
              <w:pStyle w:val="0"/>
            </w:pPr>
            <w:r>
              <w:rPr>
                <w:sz w:val="20"/>
              </w:rPr>
              <w:t xml:space="preserve">капли глазные</w:t>
            </w:r>
          </w:p>
        </w:tc>
      </w:tr>
      <w:tr>
        <w:tc>
          <w:tcPr>
            <w:tcW w:w="1108" w:type="dxa"/>
          </w:tcPr>
          <w:p>
            <w:pPr>
              <w:pStyle w:val="0"/>
            </w:pPr>
            <w:r>
              <w:rPr>
                <w:sz w:val="20"/>
              </w:rPr>
              <w:t xml:space="preserve">S01L</w:t>
            </w:r>
          </w:p>
        </w:tc>
        <w:tc>
          <w:tcPr>
            <w:tcW w:w="2665" w:type="dxa"/>
          </w:tcPr>
          <w:p>
            <w:pPr>
              <w:pStyle w:val="0"/>
            </w:pPr>
            <w:r>
              <w:rPr>
                <w:sz w:val="20"/>
              </w:rPr>
              <w:t xml:space="preserve">средства, применяемые при заболеваниях сосудистой оболочки глаза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S01LA</w:t>
            </w:r>
          </w:p>
        </w:tc>
        <w:tc>
          <w:tcPr>
            <w:tcW w:w="2665" w:type="dxa"/>
            <w:vMerge w:val="restart"/>
          </w:tcPr>
          <w:p>
            <w:pPr>
              <w:pStyle w:val="0"/>
            </w:pPr>
            <w:r>
              <w:rPr>
                <w:sz w:val="20"/>
              </w:rPr>
              <w:t xml:space="preserve">средства, препятствующие новообразованию сосудов</w:t>
            </w:r>
          </w:p>
        </w:tc>
        <w:tc>
          <w:tcPr>
            <w:tcW w:w="1757" w:type="dxa"/>
          </w:tcPr>
          <w:p>
            <w:pPr>
              <w:pStyle w:val="0"/>
            </w:pPr>
            <w:r>
              <w:rPr>
                <w:sz w:val="20"/>
              </w:rPr>
              <w:t xml:space="preserve">ранибизумаб</w:t>
            </w:r>
          </w:p>
        </w:tc>
        <w:tc>
          <w:tcPr>
            <w:tcW w:w="3515"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757" w:type="dxa"/>
          </w:tcPr>
          <w:p>
            <w:pPr>
              <w:pStyle w:val="0"/>
            </w:pPr>
            <w:r>
              <w:rPr>
                <w:sz w:val="20"/>
              </w:rPr>
              <w:t xml:space="preserve">афлиберцепт</w:t>
            </w:r>
          </w:p>
        </w:tc>
        <w:tc>
          <w:tcPr>
            <w:tcW w:w="3515"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757" w:type="dxa"/>
          </w:tcPr>
          <w:p>
            <w:pPr>
              <w:pStyle w:val="0"/>
            </w:pPr>
            <w:r>
              <w:rPr>
                <w:sz w:val="20"/>
              </w:rPr>
              <w:t xml:space="preserve">бролуцизумаб</w:t>
            </w:r>
          </w:p>
        </w:tc>
        <w:tc>
          <w:tcPr>
            <w:tcW w:w="3515" w:type="dxa"/>
          </w:tcPr>
          <w:p>
            <w:pPr>
              <w:pStyle w:val="0"/>
            </w:pPr>
            <w:r>
              <w:rPr>
                <w:sz w:val="20"/>
              </w:rPr>
              <w:t xml:space="preserve">раствор для внутриглазного введения</w:t>
            </w:r>
          </w:p>
        </w:tc>
      </w:tr>
      <w:tr>
        <w:tc>
          <w:tcPr>
            <w:tcW w:w="1108" w:type="dxa"/>
          </w:tcPr>
          <w:p>
            <w:pPr>
              <w:pStyle w:val="0"/>
            </w:pPr>
            <w:r>
              <w:rPr>
                <w:sz w:val="20"/>
              </w:rPr>
              <w:t xml:space="preserve">S01X</w:t>
            </w:r>
          </w:p>
        </w:tc>
        <w:tc>
          <w:tcPr>
            <w:tcW w:w="2665" w:type="dxa"/>
          </w:tcPr>
          <w:p>
            <w:pPr>
              <w:pStyle w:val="0"/>
            </w:pPr>
            <w:r>
              <w:rPr>
                <w:sz w:val="20"/>
              </w:rPr>
              <w:t xml:space="preserve">препараты для лечения заболеваний глаз другие</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S01XA</w:t>
            </w:r>
          </w:p>
        </w:tc>
        <w:tc>
          <w:tcPr>
            <w:tcW w:w="2665" w:type="dxa"/>
            <w:vMerge w:val="restart"/>
          </w:tcPr>
          <w:p>
            <w:pPr>
              <w:pStyle w:val="0"/>
            </w:pPr>
            <w:r>
              <w:rPr>
                <w:sz w:val="20"/>
              </w:rPr>
              <w:t xml:space="preserve">препараты для лечения заболеваний глаз другие</w:t>
            </w:r>
          </w:p>
        </w:tc>
        <w:tc>
          <w:tcPr>
            <w:tcW w:w="1757" w:type="dxa"/>
          </w:tcPr>
          <w:p>
            <w:pPr>
              <w:pStyle w:val="0"/>
            </w:pPr>
            <w:r>
              <w:rPr>
                <w:sz w:val="20"/>
              </w:rPr>
              <w:t xml:space="preserve">декспантенол</w:t>
            </w:r>
          </w:p>
        </w:tc>
        <w:tc>
          <w:tcPr>
            <w:tcW w:w="3515" w:type="dxa"/>
          </w:tcPr>
          <w:p>
            <w:pPr>
              <w:pStyle w:val="0"/>
            </w:pPr>
            <w:r>
              <w:rPr>
                <w:sz w:val="20"/>
              </w:rPr>
              <w:t xml:space="preserve">гель глазной;</w:t>
            </w:r>
          </w:p>
          <w:p>
            <w:pPr>
              <w:pStyle w:val="0"/>
            </w:pPr>
            <w:r>
              <w:rPr>
                <w:sz w:val="20"/>
              </w:rPr>
              <w:t xml:space="preserve">мазь для наружного применения;</w:t>
            </w:r>
          </w:p>
          <w:p>
            <w:pPr>
              <w:pStyle w:val="0"/>
            </w:pPr>
            <w:r>
              <w:rPr>
                <w:sz w:val="20"/>
              </w:rPr>
              <w:t xml:space="preserve">крем для наружного применения;</w:t>
            </w:r>
          </w:p>
          <w:p>
            <w:pPr>
              <w:pStyle w:val="0"/>
            </w:pPr>
            <w:r>
              <w:rPr>
                <w:sz w:val="20"/>
              </w:rPr>
              <w:t xml:space="preserve">аэрозоль для наружного применения;</w:t>
            </w:r>
          </w:p>
          <w:p>
            <w:pPr>
              <w:pStyle w:val="0"/>
            </w:pPr>
            <w:r>
              <w:rPr>
                <w:sz w:val="20"/>
              </w:rPr>
              <w:t xml:space="preserve">спрей назальный</w:t>
            </w:r>
          </w:p>
        </w:tc>
      </w:tr>
      <w:tr>
        <w:tc>
          <w:tcPr>
            <w:vMerge w:val="continue"/>
          </w:tcPr>
          <w:p/>
        </w:tc>
        <w:tc>
          <w:tcPr>
            <w:vMerge w:val="continue"/>
          </w:tcPr>
          <w:p/>
        </w:tc>
        <w:tc>
          <w:tcPr>
            <w:tcW w:w="1757" w:type="dxa"/>
          </w:tcPr>
          <w:p>
            <w:pPr>
              <w:pStyle w:val="0"/>
            </w:pPr>
            <w:r>
              <w:rPr>
                <w:sz w:val="20"/>
              </w:rPr>
              <w:t xml:space="preserve">метилэтилпиридинол</w:t>
            </w:r>
          </w:p>
        </w:tc>
        <w:tc>
          <w:tcPr>
            <w:tcW w:w="3515" w:type="dxa"/>
          </w:tcPr>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tc>
      </w:tr>
      <w:tr>
        <w:tc>
          <w:tcPr>
            <w:vMerge w:val="continue"/>
          </w:tcPr>
          <w:p/>
        </w:tc>
        <w:tc>
          <w:tcPr>
            <w:vMerge w:val="continue"/>
          </w:tcPr>
          <w:p/>
        </w:tc>
        <w:tc>
          <w:tcPr>
            <w:tcW w:w="1757" w:type="dxa"/>
          </w:tcPr>
          <w:p>
            <w:pPr>
              <w:pStyle w:val="0"/>
            </w:pPr>
            <w:r>
              <w:rPr>
                <w:sz w:val="20"/>
              </w:rPr>
              <w:t xml:space="preserve">депротеинизированный гемодиализат из крови молочных телят (Солкосерил)</w:t>
            </w:r>
          </w:p>
        </w:tc>
        <w:tc>
          <w:tcPr>
            <w:tcW w:w="3515" w:type="dxa"/>
          </w:tcPr>
          <w:p>
            <w:pPr>
              <w:pStyle w:val="0"/>
            </w:pPr>
            <w:r>
              <w:rPr>
                <w:sz w:val="20"/>
              </w:rPr>
              <w:t xml:space="preserve">гель глазной;</w:t>
            </w:r>
          </w:p>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гель для наружного применения</w:t>
            </w:r>
          </w:p>
        </w:tc>
      </w:tr>
      <w:tr>
        <w:tc>
          <w:tcPr>
            <w:tcW w:w="1108" w:type="dxa"/>
          </w:tcPr>
          <w:p>
            <w:pPr>
              <w:pStyle w:val="0"/>
            </w:pPr>
            <w:r>
              <w:rPr>
                <w:sz w:val="20"/>
              </w:rPr>
              <w:t xml:space="preserve">S02</w:t>
            </w:r>
          </w:p>
        </w:tc>
        <w:tc>
          <w:tcPr>
            <w:tcW w:w="2665" w:type="dxa"/>
          </w:tcPr>
          <w:p>
            <w:pPr>
              <w:pStyle w:val="0"/>
            </w:pPr>
            <w:r>
              <w:rPr>
                <w:sz w:val="20"/>
              </w:rPr>
              <w:t xml:space="preserve">препараты для лечения заболеваний уха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S02A</w:t>
            </w:r>
          </w:p>
        </w:tc>
        <w:tc>
          <w:tcPr>
            <w:tcW w:w="2665" w:type="dxa"/>
          </w:tcPr>
          <w:p>
            <w:pPr>
              <w:pStyle w:val="0"/>
            </w:pPr>
            <w:r>
              <w:rPr>
                <w:sz w:val="20"/>
              </w:rPr>
              <w:t xml:space="preserve">противомикробные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S02AA</w:t>
            </w:r>
          </w:p>
        </w:tc>
        <w:tc>
          <w:tcPr>
            <w:tcW w:w="2665" w:type="dxa"/>
          </w:tcPr>
          <w:p>
            <w:pPr>
              <w:pStyle w:val="0"/>
            </w:pPr>
            <w:r>
              <w:rPr>
                <w:sz w:val="20"/>
              </w:rPr>
              <w:t xml:space="preserve">противомикробные препараты</w:t>
            </w:r>
          </w:p>
        </w:tc>
        <w:tc>
          <w:tcPr>
            <w:tcW w:w="1757" w:type="dxa"/>
          </w:tcPr>
          <w:p>
            <w:pPr>
              <w:pStyle w:val="0"/>
            </w:pPr>
            <w:r>
              <w:rPr>
                <w:sz w:val="20"/>
              </w:rPr>
              <w:t xml:space="preserve">рифамицин</w:t>
            </w:r>
          </w:p>
        </w:tc>
        <w:tc>
          <w:tcPr>
            <w:tcW w:w="3515" w:type="dxa"/>
          </w:tcPr>
          <w:p>
            <w:pPr>
              <w:pStyle w:val="0"/>
            </w:pPr>
            <w:r>
              <w:rPr>
                <w:sz w:val="20"/>
              </w:rPr>
              <w:t xml:space="preserve">капли ушные</w:t>
            </w:r>
          </w:p>
        </w:tc>
      </w:tr>
      <w:tr>
        <w:tc>
          <w:tcPr>
            <w:tcW w:w="1108" w:type="dxa"/>
          </w:tcPr>
          <w:p>
            <w:pPr>
              <w:pStyle w:val="0"/>
            </w:pPr>
            <w:r>
              <w:rPr>
                <w:sz w:val="20"/>
              </w:rPr>
              <w:t xml:space="preserve">S02C</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S02CA</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t xml:space="preserve">хлорамфеникол + беклометазона дипропионат (безводный) + клотримазол + лидокаина гидрохлорида моногидрат (кандибиотик)</w:t>
            </w:r>
          </w:p>
        </w:tc>
        <w:tc>
          <w:tcPr>
            <w:tcW w:w="3515" w:type="dxa"/>
          </w:tcPr>
          <w:p>
            <w:pPr>
              <w:pStyle w:val="0"/>
            </w:pPr>
            <w:r>
              <w:rPr>
                <w:sz w:val="20"/>
              </w:rPr>
              <w:t xml:space="preserve">капли ушные</w:t>
            </w:r>
          </w:p>
        </w:tc>
      </w:tr>
      <w:tr>
        <w:tc>
          <w:tcPr>
            <w:tcW w:w="1108" w:type="dxa"/>
          </w:tcPr>
          <w:p>
            <w:pPr>
              <w:pStyle w:val="0"/>
            </w:pPr>
            <w:r>
              <w:rPr>
                <w:sz w:val="20"/>
              </w:rPr>
              <w:t xml:space="preserve">S03</w:t>
            </w:r>
          </w:p>
        </w:tc>
        <w:tc>
          <w:tcPr>
            <w:tcW w:w="2665" w:type="dxa"/>
          </w:tcPr>
          <w:p>
            <w:pPr>
              <w:pStyle w:val="0"/>
            </w:pPr>
            <w:r>
              <w:rPr>
                <w:sz w:val="20"/>
              </w:rPr>
              <w:t xml:space="preserve">препараты для лечения заболеваний глаз и уха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S03C</w:t>
            </w:r>
          </w:p>
        </w:tc>
        <w:tc>
          <w:tcPr>
            <w:tcW w:w="2665" w:type="dxa"/>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S03CA</w:t>
            </w:r>
          </w:p>
        </w:tc>
        <w:tc>
          <w:tcPr>
            <w:tcW w:w="2665" w:type="dxa"/>
            <w:vMerge w:val="restart"/>
          </w:tcPr>
          <w:p>
            <w:pPr>
              <w:pStyle w:val="0"/>
            </w:pPr>
            <w:r>
              <w:rPr>
                <w:sz w:val="20"/>
              </w:rPr>
              <w:t xml:space="preserve">кортикостероиды в комбинации с противомикробными препаратами</w:t>
            </w:r>
          </w:p>
        </w:tc>
        <w:tc>
          <w:tcPr>
            <w:tcW w:w="1757" w:type="dxa"/>
          </w:tcPr>
          <w:p>
            <w:pPr>
              <w:pStyle w:val="0"/>
            </w:pPr>
            <w:r>
              <w:rPr>
                <w:sz w:val="20"/>
              </w:rPr>
              <w:t xml:space="preserve">гентамицин + дексаметазон</w:t>
            </w:r>
          </w:p>
        </w:tc>
        <w:tc>
          <w:tcPr>
            <w:tcW w:w="3515" w:type="dxa"/>
          </w:tcPr>
          <w:p>
            <w:pPr>
              <w:pStyle w:val="0"/>
            </w:pPr>
            <w:r>
              <w:rPr>
                <w:sz w:val="20"/>
              </w:rPr>
              <w:t xml:space="preserve">мазь глазная</w:t>
            </w:r>
          </w:p>
        </w:tc>
      </w:tr>
      <w:tr>
        <w:tc>
          <w:tcPr>
            <w:vMerge w:val="continue"/>
          </w:tcPr>
          <w:p/>
        </w:tc>
        <w:tc>
          <w:tcPr>
            <w:vMerge w:val="continue"/>
          </w:tcPr>
          <w:p/>
        </w:tc>
        <w:tc>
          <w:tcPr>
            <w:tcW w:w="1757" w:type="dxa"/>
          </w:tcPr>
          <w:p>
            <w:pPr>
              <w:pStyle w:val="0"/>
            </w:pPr>
            <w:r>
              <w:rPr>
                <w:sz w:val="20"/>
              </w:rPr>
              <w:t xml:space="preserve">дексаметазон + неомицин</w:t>
            </w:r>
          </w:p>
        </w:tc>
        <w:tc>
          <w:tcPr>
            <w:tcW w:w="3515" w:type="dxa"/>
          </w:tcPr>
          <w:p>
            <w:pPr>
              <w:pStyle w:val="0"/>
            </w:pPr>
            <w:r>
              <w:rPr>
                <w:sz w:val="20"/>
              </w:rPr>
              <w:t xml:space="preserve">капли глазные и ушные</w:t>
            </w:r>
          </w:p>
        </w:tc>
      </w:tr>
      <w:tr>
        <w:tc>
          <w:tcPr>
            <w:vMerge w:val="continue"/>
          </w:tcPr>
          <w:p/>
        </w:tc>
        <w:tc>
          <w:tcPr>
            <w:vMerge w:val="continue"/>
          </w:tcPr>
          <w:p/>
        </w:tc>
        <w:tc>
          <w:tcPr>
            <w:tcW w:w="1757" w:type="dxa"/>
          </w:tcPr>
          <w:p>
            <w:pPr>
              <w:pStyle w:val="0"/>
            </w:pPr>
            <w:r>
              <w:rPr>
                <w:sz w:val="20"/>
              </w:rPr>
              <w:t xml:space="preserve">дексаметазон + ципрофлоксацин (Комбинил-Дуо)</w:t>
            </w:r>
          </w:p>
        </w:tc>
        <w:tc>
          <w:tcPr>
            <w:tcW w:w="3515" w:type="dxa"/>
          </w:tcPr>
          <w:p>
            <w:pPr>
              <w:pStyle w:val="0"/>
            </w:pPr>
            <w:r>
              <w:rPr>
                <w:sz w:val="20"/>
              </w:rPr>
              <w:t xml:space="preserve">капли глазные и ушные</w:t>
            </w:r>
          </w:p>
        </w:tc>
      </w:tr>
      <w:tr>
        <w:tc>
          <w:tcPr>
            <w:vMerge w:val="continue"/>
          </w:tcPr>
          <w:p/>
        </w:tc>
        <w:tc>
          <w:tcPr>
            <w:vMerge w:val="continue"/>
          </w:tcPr>
          <w:p/>
        </w:tc>
        <w:tc>
          <w:tcPr>
            <w:tcW w:w="1757" w:type="dxa"/>
          </w:tcPr>
          <w:p>
            <w:pPr>
              <w:pStyle w:val="0"/>
            </w:pPr>
            <w:r>
              <w:rPr>
                <w:sz w:val="20"/>
              </w:rPr>
              <w:t xml:space="preserve">дексаметазон + неомицин + полимиксин B</w:t>
            </w:r>
          </w:p>
        </w:tc>
        <w:tc>
          <w:tcPr>
            <w:tcW w:w="3515" w:type="dxa"/>
          </w:tcPr>
          <w:p>
            <w:pPr>
              <w:pStyle w:val="0"/>
            </w:pPr>
            <w:r>
              <w:rPr>
                <w:sz w:val="20"/>
              </w:rPr>
              <w:t xml:space="preserve">капли глазные;</w:t>
            </w:r>
          </w:p>
          <w:p>
            <w:pPr>
              <w:pStyle w:val="0"/>
            </w:pPr>
            <w:r>
              <w:rPr>
                <w:sz w:val="20"/>
              </w:rPr>
              <w:t xml:space="preserve">капли ушные</w:t>
            </w:r>
          </w:p>
        </w:tc>
      </w:tr>
      <w:tr>
        <w:tc>
          <w:tcPr>
            <w:tcW w:w="1108" w:type="dxa"/>
          </w:tcPr>
          <w:p>
            <w:pPr>
              <w:pStyle w:val="0"/>
              <w:outlineLvl w:val="2"/>
            </w:pPr>
            <w:r>
              <w:rPr>
                <w:sz w:val="20"/>
              </w:rPr>
              <w:t xml:space="preserve">V</w:t>
            </w:r>
          </w:p>
        </w:tc>
        <w:tc>
          <w:tcPr>
            <w:tcW w:w="2665" w:type="dxa"/>
          </w:tcPr>
          <w:p>
            <w:pPr>
              <w:pStyle w:val="0"/>
            </w:pPr>
            <w:r>
              <w:rPr>
                <w:sz w:val="20"/>
              </w:rPr>
              <w:t xml:space="preserve">прочие препараты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V01</w:t>
            </w:r>
          </w:p>
        </w:tc>
        <w:tc>
          <w:tcPr>
            <w:tcW w:w="2665" w:type="dxa"/>
          </w:tcPr>
          <w:p>
            <w:pPr>
              <w:pStyle w:val="0"/>
            </w:pPr>
            <w:r>
              <w:rPr>
                <w:sz w:val="20"/>
              </w:rPr>
              <w:t xml:space="preserve">аллергены</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V01A</w:t>
            </w:r>
          </w:p>
        </w:tc>
        <w:tc>
          <w:tcPr>
            <w:tcW w:w="2665" w:type="dxa"/>
          </w:tcPr>
          <w:p>
            <w:pPr>
              <w:pStyle w:val="0"/>
            </w:pPr>
            <w:r>
              <w:rPr>
                <w:sz w:val="20"/>
              </w:rPr>
              <w:t xml:space="preserve">аллергены</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V01AA</w:t>
            </w:r>
          </w:p>
        </w:tc>
        <w:tc>
          <w:tcPr>
            <w:tcW w:w="2665" w:type="dxa"/>
            <w:vMerge w:val="restart"/>
          </w:tcPr>
          <w:p>
            <w:pPr>
              <w:pStyle w:val="0"/>
            </w:pPr>
            <w:r>
              <w:rPr>
                <w:sz w:val="20"/>
              </w:rPr>
              <w:t xml:space="preserve">аллергенов экстракт</w:t>
            </w:r>
          </w:p>
        </w:tc>
        <w:tc>
          <w:tcPr>
            <w:tcW w:w="1757" w:type="dxa"/>
          </w:tcPr>
          <w:p>
            <w:pPr>
              <w:pStyle w:val="0"/>
            </w:pPr>
            <w:r>
              <w:rPr>
                <w:sz w:val="20"/>
              </w:rPr>
              <w:t xml:space="preserve">аллергены бактерий</w:t>
            </w:r>
          </w:p>
        </w:tc>
        <w:tc>
          <w:tcPr>
            <w:tcW w:w="3515" w:type="dxa"/>
          </w:tcPr>
          <w:p>
            <w:pPr>
              <w:pStyle w:val="0"/>
            </w:pPr>
            <w:r>
              <w:rPr>
                <w:sz w:val="20"/>
              </w:rPr>
              <w:t xml:space="preserve">раствор для внутрикожного введения</w:t>
            </w:r>
          </w:p>
        </w:tc>
      </w:tr>
      <w:tr>
        <w:tc>
          <w:tcPr>
            <w:vMerge w:val="continue"/>
          </w:tcPr>
          <w:p/>
        </w:tc>
        <w:tc>
          <w:tcPr>
            <w:vMerge w:val="continue"/>
          </w:tcPr>
          <w:p/>
        </w:tc>
        <w:tc>
          <w:tcPr>
            <w:tcW w:w="1757" w:type="dxa"/>
          </w:tcPr>
          <w:p>
            <w:pPr>
              <w:pStyle w:val="0"/>
            </w:pPr>
            <w:r>
              <w:rPr>
                <w:sz w:val="20"/>
              </w:rPr>
              <w:t xml:space="preserve">аллерген бактерий (туберкулезный рекомбинантный)</w:t>
            </w:r>
          </w:p>
        </w:tc>
        <w:tc>
          <w:tcPr>
            <w:tcW w:w="3515" w:type="dxa"/>
          </w:tcPr>
          <w:p>
            <w:pPr>
              <w:pStyle w:val="0"/>
            </w:pPr>
            <w:r>
              <w:rPr>
                <w:sz w:val="20"/>
              </w:rPr>
              <w:t xml:space="preserve">раствор для внутрикожного введения</w:t>
            </w:r>
          </w:p>
        </w:tc>
      </w:tr>
      <w:tr>
        <w:tc>
          <w:tcPr>
            <w:tcW w:w="1108" w:type="dxa"/>
          </w:tcPr>
          <w:p>
            <w:pPr>
              <w:pStyle w:val="0"/>
            </w:pPr>
            <w:r>
              <w:rPr>
                <w:sz w:val="20"/>
              </w:rPr>
              <w:t xml:space="preserve">V03</w:t>
            </w:r>
          </w:p>
        </w:tc>
        <w:tc>
          <w:tcPr>
            <w:tcW w:w="2665" w:type="dxa"/>
          </w:tcPr>
          <w:p>
            <w:pPr>
              <w:pStyle w:val="0"/>
            </w:pPr>
            <w:r>
              <w:rPr>
                <w:sz w:val="20"/>
              </w:rPr>
              <w:t xml:space="preserve">другие лечебные средства</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V03A</w:t>
            </w:r>
          </w:p>
        </w:tc>
        <w:tc>
          <w:tcPr>
            <w:tcW w:w="2665" w:type="dxa"/>
            <w:vMerge w:val="restart"/>
          </w:tcPr>
          <w:p>
            <w:pPr>
              <w:pStyle w:val="0"/>
            </w:pPr>
            <w:r>
              <w:rPr>
                <w:sz w:val="20"/>
              </w:rPr>
              <w:t xml:space="preserve">другие лечебные средства</w:t>
            </w:r>
          </w:p>
        </w:tc>
        <w:tc>
          <w:tcPr>
            <w:tcW w:w="1757" w:type="dxa"/>
          </w:tcPr>
          <w:p>
            <w:pPr>
              <w:pStyle w:val="0"/>
            </w:pPr>
            <w:r>
              <w:rPr>
                <w:sz w:val="20"/>
              </w:rPr>
              <w:t xml:space="preserve">бактериофаг дизентерийный</w:t>
            </w:r>
          </w:p>
        </w:tc>
        <w:tc>
          <w:tcPr>
            <w:tcW w:w="3515" w:type="dxa"/>
          </w:tcPr>
          <w:p>
            <w:pPr>
              <w:pStyle w:val="0"/>
            </w:pPr>
            <w:r>
              <w:rPr>
                <w:sz w:val="20"/>
              </w:rPr>
              <w:t xml:space="preserve">таблетки;</w:t>
            </w:r>
          </w:p>
          <w:p>
            <w:pPr>
              <w:pStyle w:val="0"/>
            </w:pPr>
            <w:r>
              <w:rPr>
                <w:sz w:val="20"/>
              </w:rPr>
              <w:t xml:space="preserve">раствор для применения внутрь или ректального введения</w:t>
            </w:r>
          </w:p>
        </w:tc>
      </w:tr>
      <w:tr>
        <w:tc>
          <w:tcPr>
            <w:vMerge w:val="continue"/>
          </w:tcPr>
          <w:p/>
        </w:tc>
        <w:tc>
          <w:tcPr>
            <w:vMerge w:val="continue"/>
          </w:tcPr>
          <w:p/>
        </w:tc>
        <w:tc>
          <w:tcPr>
            <w:tcW w:w="1757" w:type="dxa"/>
          </w:tcPr>
          <w:p>
            <w:pPr>
              <w:pStyle w:val="0"/>
            </w:pPr>
            <w:r>
              <w:rPr>
                <w:sz w:val="20"/>
              </w:rPr>
              <w:t xml:space="preserve">бактериофаг колипротейный</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бактериофаг стафилококковый</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бактериофаг клебсиелл</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бактериофаг клебсиелл пневмонии</w:t>
            </w:r>
          </w:p>
        </w:tc>
        <w:tc>
          <w:tcPr>
            <w:tcW w:w="3515" w:type="dxa"/>
          </w:tcPr>
          <w:p>
            <w:pPr>
              <w:pStyle w:val="0"/>
            </w:pPr>
            <w:r>
              <w:rPr>
                <w:sz w:val="20"/>
              </w:rPr>
              <w:t xml:space="preserve">раствор для применения внутрь, местного и наружного применения</w:t>
            </w:r>
          </w:p>
        </w:tc>
      </w:tr>
      <w:tr>
        <w:tc>
          <w:tcPr>
            <w:vMerge w:val="continue"/>
          </w:tcPr>
          <w:p/>
        </w:tc>
        <w:tc>
          <w:tcPr>
            <w:vMerge w:val="continue"/>
          </w:tcPr>
          <w:p/>
        </w:tc>
        <w:tc>
          <w:tcPr>
            <w:tcW w:w="1757" w:type="dxa"/>
          </w:tcPr>
          <w:p>
            <w:pPr>
              <w:pStyle w:val="0"/>
            </w:pPr>
            <w:r>
              <w:rPr>
                <w:sz w:val="20"/>
              </w:rPr>
              <w:t xml:space="preserve">интести-бактериофаг</w:t>
            </w:r>
          </w:p>
        </w:tc>
        <w:tc>
          <w:tcPr>
            <w:tcW w:w="3515" w:type="dxa"/>
          </w:tcPr>
          <w:p>
            <w:pPr>
              <w:pStyle w:val="0"/>
            </w:pPr>
            <w:r>
              <w:rPr>
                <w:sz w:val="20"/>
              </w:rPr>
              <w:t xml:space="preserve">раствор для применения внутрь или ректального применения</w:t>
            </w:r>
          </w:p>
        </w:tc>
      </w:tr>
      <w:tr>
        <w:tc>
          <w:tcPr>
            <w:tcW w:w="1108" w:type="dxa"/>
          </w:tcPr>
          <w:p>
            <w:pPr>
              <w:pStyle w:val="0"/>
            </w:pPr>
            <w:r>
              <w:rPr>
                <w:sz w:val="20"/>
              </w:rPr>
              <w:t xml:space="preserve">V03AA</w:t>
            </w:r>
          </w:p>
        </w:tc>
        <w:tc>
          <w:tcPr>
            <w:tcW w:w="2665" w:type="dxa"/>
          </w:tcPr>
          <w:p>
            <w:pPr>
              <w:pStyle w:val="0"/>
            </w:pPr>
            <w:r>
              <w:rPr>
                <w:sz w:val="20"/>
              </w:rPr>
              <w:t xml:space="preserve">препараты для лечения хронического алкоголизма</w:t>
            </w:r>
          </w:p>
        </w:tc>
        <w:tc>
          <w:tcPr>
            <w:tcW w:w="1757" w:type="dxa"/>
          </w:tcPr>
          <w:p>
            <w:pPr>
              <w:pStyle w:val="0"/>
            </w:pPr>
            <w:r>
              <w:rPr>
                <w:sz w:val="20"/>
              </w:rPr>
              <w:t xml:space="preserve">метадоксин</w:t>
            </w:r>
          </w:p>
        </w:tc>
        <w:tc>
          <w:tcPr>
            <w:tcW w:w="3515" w:type="dxa"/>
          </w:tcPr>
          <w:p>
            <w:pPr>
              <w:pStyle w:val="0"/>
            </w:pPr>
            <w:r>
              <w:rPr>
                <w:sz w:val="20"/>
              </w:rPr>
              <w:t xml:space="preserve">таблетки;</w:t>
            </w:r>
          </w:p>
          <w:p>
            <w:pPr>
              <w:pStyle w:val="0"/>
            </w:pPr>
            <w:r>
              <w:rPr>
                <w:sz w:val="20"/>
              </w:rPr>
              <w:t xml:space="preserve">раствор для внутривенного и внутримышечного введения</w:t>
            </w:r>
          </w:p>
        </w:tc>
      </w:tr>
      <w:tr>
        <w:tc>
          <w:tcPr>
            <w:tcW w:w="1108" w:type="dxa"/>
            <w:vMerge w:val="restart"/>
          </w:tcPr>
          <w:p>
            <w:pPr>
              <w:pStyle w:val="0"/>
            </w:pPr>
            <w:r>
              <w:rPr>
                <w:sz w:val="20"/>
              </w:rPr>
              <w:t xml:space="preserve">V03AB</w:t>
            </w:r>
          </w:p>
        </w:tc>
        <w:tc>
          <w:tcPr>
            <w:tcW w:w="2665" w:type="dxa"/>
            <w:vMerge w:val="restart"/>
          </w:tcPr>
          <w:p>
            <w:pPr>
              <w:pStyle w:val="0"/>
            </w:pPr>
            <w:r>
              <w:rPr>
                <w:sz w:val="20"/>
              </w:rPr>
              <w:t xml:space="preserve">антидоты</w:t>
            </w:r>
          </w:p>
        </w:tc>
        <w:tc>
          <w:tcPr>
            <w:tcW w:w="1757" w:type="dxa"/>
          </w:tcPr>
          <w:p>
            <w:pPr>
              <w:pStyle w:val="0"/>
            </w:pPr>
            <w:r>
              <w:rPr>
                <w:sz w:val="20"/>
              </w:rPr>
              <w:t xml:space="preserve">димеркаптопропансульфонат натрия</w:t>
            </w:r>
          </w:p>
        </w:tc>
        <w:tc>
          <w:tcPr>
            <w:tcW w:w="3515" w:type="dxa"/>
          </w:tcPr>
          <w:p>
            <w:pPr>
              <w:pStyle w:val="0"/>
            </w:pPr>
            <w:r>
              <w:rPr>
                <w:sz w:val="20"/>
              </w:rPr>
              <w:t xml:space="preserve">раствор для внутримышечного и подкожного введения</w:t>
            </w:r>
          </w:p>
        </w:tc>
      </w:tr>
      <w:tr>
        <w:tc>
          <w:tcPr>
            <w:vMerge w:val="continue"/>
          </w:tcPr>
          <w:p/>
        </w:tc>
        <w:tc>
          <w:tcPr>
            <w:vMerge w:val="continue"/>
          </w:tcPr>
          <w:p/>
        </w:tc>
        <w:tc>
          <w:tcPr>
            <w:tcW w:w="1757" w:type="dxa"/>
          </w:tcPr>
          <w:p>
            <w:pPr>
              <w:pStyle w:val="0"/>
            </w:pPr>
            <w:r>
              <w:rPr>
                <w:sz w:val="20"/>
              </w:rPr>
              <w:t xml:space="preserve">калий-железо гексацианоферрат</w:t>
            </w:r>
          </w:p>
        </w:tc>
        <w:tc>
          <w:tcPr>
            <w:tcW w:w="3515" w:type="dxa"/>
          </w:tcPr>
          <w:p>
            <w:pPr>
              <w:pStyle w:val="0"/>
            </w:pPr>
            <w:r>
              <w:rPr>
                <w:sz w:val="20"/>
              </w:rPr>
              <w:t xml:space="preserve">таблетки</w:t>
            </w:r>
          </w:p>
        </w:tc>
      </w:tr>
      <w:tr>
        <w:tc>
          <w:tcPr>
            <w:vMerge w:val="continue"/>
          </w:tcPr>
          <w:p/>
        </w:tc>
        <w:tc>
          <w:tcPr>
            <w:vMerge w:val="continue"/>
          </w:tcPr>
          <w:p/>
        </w:tc>
        <w:tc>
          <w:tcPr>
            <w:tcW w:w="1757" w:type="dxa"/>
          </w:tcPr>
          <w:p>
            <w:pPr>
              <w:pStyle w:val="0"/>
            </w:pPr>
            <w:r>
              <w:rPr>
                <w:sz w:val="20"/>
              </w:rPr>
              <w:t xml:space="preserve">кальция тринатрия пентетат</w:t>
            </w:r>
          </w:p>
        </w:tc>
        <w:tc>
          <w:tcPr>
            <w:tcW w:w="3515" w:type="dxa"/>
          </w:tcPr>
          <w:p>
            <w:pPr>
              <w:pStyle w:val="0"/>
            </w:pPr>
            <w:r>
              <w:rPr>
                <w:sz w:val="20"/>
              </w:rPr>
              <w:t xml:space="preserve">раствор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 и ингаляций</w:t>
            </w:r>
          </w:p>
        </w:tc>
      </w:tr>
      <w:tr>
        <w:tc>
          <w:tcPr>
            <w:vMerge w:val="continue"/>
          </w:tcPr>
          <w:p/>
        </w:tc>
        <w:tc>
          <w:tcPr>
            <w:vMerge w:val="continue"/>
          </w:tcPr>
          <w:p/>
        </w:tc>
        <w:tc>
          <w:tcPr>
            <w:tcW w:w="1757" w:type="dxa"/>
          </w:tcPr>
          <w:p>
            <w:pPr>
              <w:pStyle w:val="0"/>
            </w:pPr>
            <w:r>
              <w:rPr>
                <w:sz w:val="20"/>
              </w:rPr>
              <w:t xml:space="preserve">карбоксим</w:t>
            </w:r>
          </w:p>
        </w:tc>
        <w:tc>
          <w:tcPr>
            <w:tcW w:w="3515"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налоксон</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натрия тиосульфат</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протамина сульфат</w:t>
            </w:r>
          </w:p>
        </w:tc>
        <w:tc>
          <w:tcPr>
            <w:tcW w:w="3515" w:type="dxa"/>
          </w:tcPr>
          <w:p>
            <w:pPr>
              <w:pStyle w:val="0"/>
            </w:pPr>
            <w:r>
              <w:rPr>
                <w:sz w:val="20"/>
              </w:rPr>
              <w:t xml:space="preserve">раствор для внутривенного введения;</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сугаммадекс</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флумазенил</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цинка бисвинилимидазола диацетат</w:t>
            </w:r>
          </w:p>
        </w:tc>
        <w:tc>
          <w:tcPr>
            <w:tcW w:w="3515"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757" w:type="dxa"/>
          </w:tcPr>
          <w:p>
            <w:pPr>
              <w:pStyle w:val="0"/>
            </w:pPr>
            <w:r>
              <w:rPr>
                <w:sz w:val="20"/>
              </w:rPr>
              <w:t xml:space="preserve">идаруцизумаб</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V03AC</w:t>
            </w:r>
          </w:p>
        </w:tc>
        <w:tc>
          <w:tcPr>
            <w:tcW w:w="2665" w:type="dxa"/>
          </w:tcPr>
          <w:p>
            <w:pPr>
              <w:pStyle w:val="0"/>
            </w:pPr>
            <w:r>
              <w:rPr>
                <w:sz w:val="20"/>
              </w:rPr>
              <w:t xml:space="preserve">железосвязывающие препараты</w:t>
            </w:r>
          </w:p>
        </w:tc>
        <w:tc>
          <w:tcPr>
            <w:tcW w:w="1757" w:type="dxa"/>
          </w:tcPr>
          <w:p>
            <w:pPr>
              <w:pStyle w:val="0"/>
            </w:pPr>
            <w:r>
              <w:rPr>
                <w:sz w:val="20"/>
              </w:rPr>
              <w:t xml:space="preserve">деферазирокс</w:t>
            </w:r>
          </w:p>
        </w:tc>
        <w:tc>
          <w:tcPr>
            <w:tcW w:w="3515"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108" w:type="dxa"/>
            <w:vMerge w:val="restart"/>
          </w:tcPr>
          <w:p>
            <w:pPr>
              <w:pStyle w:val="0"/>
            </w:pPr>
            <w:r>
              <w:rPr>
                <w:sz w:val="20"/>
              </w:rPr>
              <w:t xml:space="preserve">V03AE</w:t>
            </w:r>
          </w:p>
        </w:tc>
        <w:tc>
          <w:tcPr>
            <w:tcW w:w="2665" w:type="dxa"/>
            <w:vMerge w:val="restart"/>
          </w:tcPr>
          <w:p>
            <w:pPr>
              <w:pStyle w:val="0"/>
            </w:pPr>
            <w:r>
              <w:rPr>
                <w:sz w:val="20"/>
              </w:rPr>
              <w:t xml:space="preserve">препараты для лечения гиперкалиемии и гиперфосфатемии</w:t>
            </w:r>
          </w:p>
        </w:tc>
        <w:tc>
          <w:tcPr>
            <w:tcW w:w="1757" w:type="dxa"/>
          </w:tcPr>
          <w:p>
            <w:pPr>
              <w:pStyle w:val="0"/>
            </w:pPr>
            <w:r>
              <w:rPr>
                <w:sz w:val="20"/>
              </w:rPr>
              <w:t xml:space="preserve">севеламер</w:t>
            </w:r>
          </w:p>
        </w:tc>
        <w:tc>
          <w:tcPr>
            <w:tcW w:w="3515"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757" w:type="dxa"/>
          </w:tcPr>
          <w:p>
            <w:pPr>
              <w:pStyle w:val="0"/>
            </w:pPr>
            <w:r>
              <w:rPr>
                <w:sz w:val="20"/>
              </w:rPr>
              <w:t xml:space="preserve">кальция полистиролсульфонат</w:t>
            </w:r>
          </w:p>
        </w:tc>
        <w:tc>
          <w:tcPr>
            <w:tcW w:w="3515" w:type="dxa"/>
          </w:tcPr>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или ректальной суспензии</w:t>
            </w:r>
          </w:p>
        </w:tc>
      </w:tr>
      <w:tr>
        <w:tc>
          <w:tcPr>
            <w:vMerge w:val="continue"/>
          </w:tcPr>
          <w:p/>
        </w:tc>
        <w:tc>
          <w:tcPr>
            <w:vMerge w:val="continue"/>
          </w:tcPr>
          <w:p/>
        </w:tc>
        <w:tc>
          <w:tcPr>
            <w:tcW w:w="1757" w:type="dxa"/>
          </w:tcPr>
          <w:p>
            <w:pPr>
              <w:pStyle w:val="0"/>
            </w:pPr>
            <w:r>
              <w:rPr>
                <w:sz w:val="20"/>
              </w:rPr>
              <w:t xml:space="preserve">комплекс - железа (III) оксигидроксида, сахарозы и крахмала</w:t>
            </w:r>
          </w:p>
        </w:tc>
        <w:tc>
          <w:tcPr>
            <w:tcW w:w="3515" w:type="dxa"/>
          </w:tcPr>
          <w:p>
            <w:pPr>
              <w:pStyle w:val="0"/>
            </w:pPr>
            <w:r>
              <w:rPr>
                <w:sz w:val="20"/>
              </w:rPr>
              <w:t xml:space="preserve">таблетки жевательные</w:t>
            </w:r>
          </w:p>
        </w:tc>
      </w:tr>
      <w:tr>
        <w:tc>
          <w:tcPr>
            <w:tcW w:w="1108" w:type="dxa"/>
            <w:vMerge w:val="restart"/>
          </w:tcPr>
          <w:p>
            <w:pPr>
              <w:pStyle w:val="0"/>
            </w:pPr>
            <w:r>
              <w:rPr>
                <w:sz w:val="20"/>
              </w:rPr>
              <w:t xml:space="preserve">V03AF</w:t>
            </w:r>
          </w:p>
        </w:tc>
        <w:tc>
          <w:tcPr>
            <w:tcW w:w="2665" w:type="dxa"/>
            <w:vMerge w:val="restart"/>
          </w:tcPr>
          <w:p>
            <w:pPr>
              <w:pStyle w:val="0"/>
            </w:pPr>
            <w:r>
              <w:rPr>
                <w:sz w:val="20"/>
              </w:rPr>
              <w:t xml:space="preserve">дезинтоксикационные препараты для противоопухолевой терапии</w:t>
            </w:r>
          </w:p>
        </w:tc>
        <w:tc>
          <w:tcPr>
            <w:tcW w:w="1757" w:type="dxa"/>
          </w:tcPr>
          <w:p>
            <w:pPr>
              <w:pStyle w:val="0"/>
            </w:pPr>
            <w:r>
              <w:rPr>
                <w:sz w:val="20"/>
              </w:rPr>
              <w:t xml:space="preserve">кальция фолинат</w:t>
            </w:r>
          </w:p>
        </w:tc>
        <w:tc>
          <w:tcPr>
            <w:tcW w:w="3515"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месна</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r>
          </w:p>
        </w:tc>
        <w:tc>
          <w:tcPr>
            <w:tcW w:w="2665" w:type="dxa"/>
          </w:tcPr>
          <w:p>
            <w:pPr>
              <w:pStyle w:val="0"/>
            </w:pPr>
            <w:r>
              <w:rPr>
                <w:sz w:val="20"/>
              </w:rPr>
            </w:r>
          </w:p>
        </w:tc>
        <w:tc>
          <w:tcPr>
            <w:tcW w:w="1757" w:type="dxa"/>
          </w:tcPr>
          <w:p>
            <w:pPr>
              <w:pStyle w:val="0"/>
            </w:pPr>
            <w:r>
              <w:rPr>
                <w:sz w:val="20"/>
              </w:rPr>
              <w:t xml:space="preserve">дексразоксан</w:t>
            </w:r>
          </w:p>
        </w:tc>
        <w:tc>
          <w:tcPr>
            <w:tcW w:w="3515" w:type="dxa"/>
          </w:tcPr>
          <w:p>
            <w:pPr>
              <w:pStyle w:val="0"/>
            </w:pPr>
            <w:r>
              <w:rPr>
                <w:sz w:val="20"/>
              </w:rPr>
              <w:t xml:space="preserve">лиофилизат для приготовления раствора для инфузий</w:t>
            </w:r>
          </w:p>
        </w:tc>
      </w:tr>
      <w:tr>
        <w:tc>
          <w:tcPr>
            <w:tcW w:w="1108" w:type="dxa"/>
          </w:tcPr>
          <w:p>
            <w:pPr>
              <w:pStyle w:val="0"/>
            </w:pPr>
            <w:r>
              <w:rPr>
                <w:sz w:val="20"/>
              </w:rPr>
              <w:t xml:space="preserve">V03AX</w:t>
            </w:r>
          </w:p>
        </w:tc>
        <w:tc>
          <w:tcPr>
            <w:tcW w:w="2665" w:type="dxa"/>
          </w:tcPr>
          <w:p>
            <w:pPr>
              <w:pStyle w:val="0"/>
            </w:pPr>
            <w:r>
              <w:rPr>
                <w:sz w:val="20"/>
              </w:rPr>
              <w:t xml:space="preserve">прочие лечебные средства</w:t>
            </w:r>
          </w:p>
        </w:tc>
        <w:tc>
          <w:tcPr>
            <w:tcW w:w="1757" w:type="dxa"/>
          </w:tcPr>
          <w:p>
            <w:pPr>
              <w:pStyle w:val="0"/>
            </w:pPr>
            <w:r>
              <w:rPr>
                <w:sz w:val="20"/>
              </w:rPr>
              <w:t xml:space="preserve">дезоксирибонуклеиновая кислота плазмидная (сверхскрученная кольцевая двуцепочечная)</w:t>
            </w:r>
          </w:p>
        </w:tc>
        <w:tc>
          <w:tcPr>
            <w:tcW w:w="3515" w:type="dxa"/>
          </w:tcPr>
          <w:p>
            <w:pPr>
              <w:pStyle w:val="0"/>
            </w:pPr>
            <w:r>
              <w:rPr>
                <w:sz w:val="20"/>
              </w:rPr>
              <w:t xml:space="preserve">лиофилизат для приготовления раствора для внутримышечного введения</w:t>
            </w:r>
          </w:p>
        </w:tc>
      </w:tr>
      <w:tr>
        <w:tc>
          <w:tcPr>
            <w:tcW w:w="1108" w:type="dxa"/>
          </w:tcPr>
          <w:p>
            <w:pPr>
              <w:pStyle w:val="0"/>
            </w:pPr>
            <w:r>
              <w:rPr>
                <w:sz w:val="20"/>
              </w:rPr>
              <w:t xml:space="preserve">V06</w:t>
            </w:r>
          </w:p>
        </w:tc>
        <w:tc>
          <w:tcPr>
            <w:tcW w:w="2665" w:type="dxa"/>
          </w:tcPr>
          <w:p>
            <w:pPr>
              <w:pStyle w:val="0"/>
            </w:pPr>
            <w:r>
              <w:rPr>
                <w:sz w:val="20"/>
              </w:rPr>
              <w:t xml:space="preserve">лечебное питание</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V06D</w:t>
            </w:r>
          </w:p>
        </w:tc>
        <w:tc>
          <w:tcPr>
            <w:tcW w:w="2665" w:type="dxa"/>
          </w:tcPr>
          <w:p>
            <w:pPr>
              <w:pStyle w:val="0"/>
            </w:pPr>
            <w:r>
              <w:rPr>
                <w:sz w:val="20"/>
              </w:rPr>
              <w:t xml:space="preserve">другие продукты лечебного питания</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V06DD</w:t>
            </w:r>
          </w:p>
        </w:tc>
        <w:tc>
          <w:tcPr>
            <w:tcW w:w="2665" w:type="dxa"/>
            <w:vMerge w:val="restart"/>
          </w:tcPr>
          <w:p>
            <w:pPr>
              <w:pStyle w:val="0"/>
            </w:pPr>
            <w:r>
              <w:rPr>
                <w:sz w:val="20"/>
              </w:rPr>
              <w:t xml:space="preserve">аминокислоты, включая комбинации с полипептидами</w:t>
            </w:r>
          </w:p>
        </w:tc>
        <w:tc>
          <w:tcPr>
            <w:tcW w:w="1757" w:type="dxa"/>
          </w:tcPr>
          <w:p>
            <w:pPr>
              <w:pStyle w:val="0"/>
            </w:pPr>
            <w:r>
              <w:rPr>
                <w:sz w:val="20"/>
              </w:rPr>
              <w:t xml:space="preserve">аминокислоты для парентерального питания</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аминокислоты и их смеси</w:t>
            </w:r>
          </w:p>
        </w:tc>
        <w:tc>
          <w:tcPr>
            <w:tcW w:w="3515" w:type="dxa"/>
          </w:tcPr>
          <w:p>
            <w:pPr>
              <w:pStyle w:val="0"/>
            </w:pPr>
            <w:r>
              <w:rPr>
                <w:sz w:val="20"/>
              </w:rPr>
            </w:r>
          </w:p>
        </w:tc>
      </w:tr>
      <w:tr>
        <w:tc>
          <w:tcPr>
            <w:vMerge w:val="continue"/>
          </w:tcPr>
          <w:p/>
        </w:tc>
        <w:tc>
          <w:tcPr>
            <w:vMerge w:val="continue"/>
          </w:tcPr>
          <w:p/>
        </w:tc>
        <w:tc>
          <w:tcPr>
            <w:tcW w:w="1757" w:type="dxa"/>
          </w:tcPr>
          <w:p>
            <w:pPr>
              <w:pStyle w:val="0"/>
            </w:pPr>
            <w:r>
              <w:rPr>
                <w:sz w:val="20"/>
              </w:rPr>
              <w:t xml:space="preserve">кетоаналоги аминокислот</w:t>
            </w:r>
          </w:p>
        </w:tc>
        <w:tc>
          <w:tcPr>
            <w:tcW w:w="3515" w:type="dxa"/>
          </w:tcPr>
          <w:p>
            <w:pPr>
              <w:pStyle w:val="0"/>
            </w:pPr>
            <w:r>
              <w:rPr>
                <w:sz w:val="20"/>
              </w:rPr>
              <w:t xml:space="preserve">таблетки, покрытые пленочной оболочкой</w:t>
            </w:r>
          </w:p>
        </w:tc>
      </w:tr>
      <w:tr>
        <w:tc>
          <w:tcPr>
            <w:tcW w:w="1108" w:type="dxa"/>
          </w:tcPr>
          <w:p>
            <w:pPr>
              <w:pStyle w:val="0"/>
            </w:pPr>
            <w:r>
              <w:rPr>
                <w:sz w:val="20"/>
              </w:rPr>
              <w:t xml:space="preserve">V06DE</w:t>
            </w:r>
          </w:p>
        </w:tc>
        <w:tc>
          <w:tcPr>
            <w:tcW w:w="2665" w:type="dxa"/>
          </w:tcPr>
          <w:p>
            <w:pPr>
              <w:pStyle w:val="0"/>
            </w:pPr>
            <w:r>
              <w:rPr>
                <w:sz w:val="20"/>
              </w:rPr>
              <w:t xml:space="preserve">аминокислоты, углеводы, минеральные вещества, витамины в комбинации</w:t>
            </w:r>
          </w:p>
        </w:tc>
        <w:tc>
          <w:tcPr>
            <w:tcW w:w="1757" w:type="dxa"/>
          </w:tcPr>
          <w:p>
            <w:pPr>
              <w:pStyle w:val="0"/>
            </w:pPr>
            <w:r>
              <w:rPr>
                <w:sz w:val="20"/>
              </w:rPr>
              <w:t xml:space="preserve">аминокислоты для парентерального питания + прочие препараты</w:t>
            </w:r>
          </w:p>
        </w:tc>
        <w:tc>
          <w:tcPr>
            <w:tcW w:w="3515" w:type="dxa"/>
          </w:tcPr>
          <w:p>
            <w:pPr>
              <w:pStyle w:val="0"/>
            </w:pPr>
            <w:r>
              <w:rPr>
                <w:sz w:val="20"/>
              </w:rPr>
            </w:r>
          </w:p>
        </w:tc>
      </w:tr>
      <w:tr>
        <w:tc>
          <w:tcPr>
            <w:tcW w:w="1108" w:type="dxa"/>
          </w:tcPr>
          <w:p>
            <w:pPr>
              <w:pStyle w:val="0"/>
            </w:pPr>
            <w:r>
              <w:rPr>
                <w:sz w:val="20"/>
              </w:rPr>
              <w:t xml:space="preserve">V07</w:t>
            </w:r>
          </w:p>
        </w:tc>
        <w:tc>
          <w:tcPr>
            <w:tcW w:w="2665" w:type="dxa"/>
          </w:tcPr>
          <w:p>
            <w:pPr>
              <w:pStyle w:val="0"/>
            </w:pPr>
            <w:r>
              <w:rPr>
                <w:sz w:val="20"/>
              </w:rPr>
              <w:t xml:space="preserve">другие нелечебные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V07A</w:t>
            </w:r>
          </w:p>
        </w:tc>
        <w:tc>
          <w:tcPr>
            <w:tcW w:w="2665" w:type="dxa"/>
          </w:tcPr>
          <w:p>
            <w:pPr>
              <w:pStyle w:val="0"/>
            </w:pPr>
            <w:r>
              <w:rPr>
                <w:sz w:val="20"/>
              </w:rPr>
              <w:t xml:space="preserve">другие нелечебные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V07AB</w:t>
            </w:r>
          </w:p>
        </w:tc>
        <w:tc>
          <w:tcPr>
            <w:tcW w:w="2665" w:type="dxa"/>
          </w:tcPr>
          <w:p>
            <w:pPr>
              <w:pStyle w:val="0"/>
            </w:pPr>
            <w:r>
              <w:rPr>
                <w:sz w:val="20"/>
              </w:rPr>
              <w:t xml:space="preserve">растворители и разбавители, включая ирригационные растворы</w:t>
            </w:r>
          </w:p>
        </w:tc>
        <w:tc>
          <w:tcPr>
            <w:tcW w:w="1757" w:type="dxa"/>
          </w:tcPr>
          <w:p>
            <w:pPr>
              <w:pStyle w:val="0"/>
            </w:pPr>
            <w:r>
              <w:rPr>
                <w:sz w:val="20"/>
              </w:rPr>
              <w:t xml:space="preserve">вода для инъекций</w:t>
            </w:r>
          </w:p>
        </w:tc>
        <w:tc>
          <w:tcPr>
            <w:tcW w:w="3515" w:type="dxa"/>
          </w:tcPr>
          <w:p>
            <w:pPr>
              <w:pStyle w:val="0"/>
            </w:pPr>
            <w:r>
              <w:rPr>
                <w:sz w:val="20"/>
              </w:rPr>
              <w:t xml:space="preserve">растворитель для приготовления лекарственных форм для инъекций</w:t>
            </w:r>
          </w:p>
        </w:tc>
      </w:tr>
      <w:tr>
        <w:tc>
          <w:tcPr>
            <w:tcW w:w="1108" w:type="dxa"/>
          </w:tcPr>
          <w:p>
            <w:pPr>
              <w:pStyle w:val="0"/>
            </w:pPr>
            <w:r>
              <w:rPr>
                <w:sz w:val="20"/>
              </w:rPr>
              <w:t xml:space="preserve">V08</w:t>
            </w:r>
          </w:p>
        </w:tc>
        <w:tc>
          <w:tcPr>
            <w:tcW w:w="2665" w:type="dxa"/>
          </w:tcPr>
          <w:p>
            <w:pPr>
              <w:pStyle w:val="0"/>
            </w:pPr>
            <w:r>
              <w:rPr>
                <w:sz w:val="20"/>
              </w:rPr>
              <w:t xml:space="preserve">контрастные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V08A</w:t>
            </w:r>
          </w:p>
        </w:tc>
        <w:tc>
          <w:tcPr>
            <w:tcW w:w="2665" w:type="dxa"/>
          </w:tcPr>
          <w:p>
            <w:pPr>
              <w:pStyle w:val="0"/>
            </w:pPr>
            <w:r>
              <w:rPr>
                <w:sz w:val="20"/>
              </w:rPr>
              <w:t xml:space="preserve">рентгеноконтрастные средства, содержащие йод</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V08AA</w:t>
            </w:r>
          </w:p>
        </w:tc>
        <w:tc>
          <w:tcPr>
            <w:tcW w:w="2665" w:type="dxa"/>
          </w:tcPr>
          <w:p>
            <w:pPr>
              <w:pStyle w:val="0"/>
            </w:pPr>
            <w:r>
              <w:rPr>
                <w:sz w:val="20"/>
              </w:rPr>
              <w:t xml:space="preserve">водорастворимые нефротропные высокоосмолярные рентгеноконтрастные средства</w:t>
            </w:r>
          </w:p>
        </w:tc>
        <w:tc>
          <w:tcPr>
            <w:tcW w:w="1757" w:type="dxa"/>
          </w:tcPr>
          <w:p>
            <w:pPr>
              <w:pStyle w:val="0"/>
            </w:pPr>
            <w:r>
              <w:rPr>
                <w:sz w:val="20"/>
              </w:rPr>
              <w:t xml:space="preserve">натрия амидотризоат</w:t>
            </w:r>
          </w:p>
        </w:tc>
        <w:tc>
          <w:tcPr>
            <w:tcW w:w="3515" w:type="dxa"/>
          </w:tcPr>
          <w:p>
            <w:pPr>
              <w:pStyle w:val="0"/>
            </w:pPr>
            <w:r>
              <w:rPr>
                <w:sz w:val="20"/>
              </w:rPr>
              <w:t xml:space="preserve">раствор для инъекций</w:t>
            </w:r>
          </w:p>
        </w:tc>
      </w:tr>
      <w:tr>
        <w:tc>
          <w:tcPr>
            <w:tcW w:w="1108" w:type="dxa"/>
            <w:vMerge w:val="restart"/>
          </w:tcPr>
          <w:p>
            <w:pPr>
              <w:pStyle w:val="0"/>
            </w:pPr>
            <w:r>
              <w:rPr>
                <w:sz w:val="20"/>
              </w:rPr>
              <w:t xml:space="preserve">V08AB</w:t>
            </w:r>
          </w:p>
        </w:tc>
        <w:tc>
          <w:tcPr>
            <w:tcW w:w="2665" w:type="dxa"/>
            <w:vMerge w:val="restart"/>
          </w:tcPr>
          <w:p>
            <w:pPr>
              <w:pStyle w:val="0"/>
            </w:pPr>
            <w:r>
              <w:rPr>
                <w:sz w:val="20"/>
              </w:rPr>
              <w:t xml:space="preserve">водорастворимые нефротропные низкоосмолярные рентгеноконтрастные средства</w:t>
            </w:r>
          </w:p>
        </w:tc>
        <w:tc>
          <w:tcPr>
            <w:tcW w:w="1757" w:type="dxa"/>
          </w:tcPr>
          <w:p>
            <w:pPr>
              <w:pStyle w:val="0"/>
            </w:pPr>
            <w:r>
              <w:rPr>
                <w:sz w:val="20"/>
              </w:rPr>
              <w:t xml:space="preserve">йогексол</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йопромид</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йомепрол</w:t>
            </w:r>
          </w:p>
        </w:tc>
        <w:tc>
          <w:tcPr>
            <w:tcW w:w="3515" w:type="dxa"/>
          </w:tcPr>
          <w:p>
            <w:pPr>
              <w:pStyle w:val="0"/>
            </w:pPr>
            <w:r>
              <w:rPr>
                <w:sz w:val="20"/>
              </w:rPr>
              <w:t xml:space="preserve">раствор для инъекций</w:t>
            </w:r>
          </w:p>
        </w:tc>
      </w:tr>
      <w:tr>
        <w:tc>
          <w:tcPr>
            <w:vMerge w:val="continue"/>
          </w:tcPr>
          <w:p/>
        </w:tc>
        <w:tc>
          <w:tcPr>
            <w:vMerge w:val="continue"/>
          </w:tcPr>
          <w:p/>
        </w:tc>
        <w:tc>
          <w:tcPr>
            <w:tcW w:w="1757" w:type="dxa"/>
          </w:tcPr>
          <w:p>
            <w:pPr>
              <w:pStyle w:val="0"/>
            </w:pPr>
            <w:r>
              <w:rPr>
                <w:sz w:val="20"/>
              </w:rPr>
              <w:t xml:space="preserve">йопамидол</w:t>
            </w:r>
          </w:p>
        </w:tc>
        <w:tc>
          <w:tcPr>
            <w:tcW w:w="3515" w:type="dxa"/>
          </w:tcPr>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инъекций;</w:t>
            </w:r>
          </w:p>
          <w:p>
            <w:pPr>
              <w:pStyle w:val="0"/>
            </w:pPr>
            <w:r>
              <w:rPr>
                <w:sz w:val="20"/>
              </w:rPr>
              <w:t xml:space="preserve">раствор для внутрисосудистого введения</w:t>
            </w:r>
          </w:p>
        </w:tc>
      </w:tr>
      <w:tr>
        <w:tc>
          <w:tcPr>
            <w:vMerge w:val="continue"/>
          </w:tcPr>
          <w:p/>
        </w:tc>
        <w:tc>
          <w:tcPr>
            <w:vMerge w:val="continue"/>
          </w:tcPr>
          <w:p/>
        </w:tc>
        <w:tc>
          <w:tcPr>
            <w:tcW w:w="1757" w:type="dxa"/>
          </w:tcPr>
          <w:p>
            <w:pPr>
              <w:pStyle w:val="0"/>
            </w:pPr>
            <w:r>
              <w:rPr>
                <w:sz w:val="20"/>
              </w:rPr>
              <w:t xml:space="preserve">йоверсол</w:t>
            </w:r>
          </w:p>
        </w:tc>
        <w:tc>
          <w:tcPr>
            <w:tcW w:w="3515" w:type="dxa"/>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tcW w:w="1757" w:type="dxa"/>
          </w:tcPr>
          <w:p>
            <w:pPr>
              <w:pStyle w:val="0"/>
            </w:pPr>
            <w:r>
              <w:rPr>
                <w:sz w:val="20"/>
              </w:rPr>
              <w:t xml:space="preserve">йодиксанол</w:t>
            </w:r>
          </w:p>
        </w:tc>
        <w:tc>
          <w:tcPr>
            <w:tcW w:w="3515" w:type="dxa"/>
          </w:tcPr>
          <w:p>
            <w:pPr>
              <w:pStyle w:val="0"/>
            </w:pPr>
            <w:r>
              <w:rPr>
                <w:sz w:val="20"/>
              </w:rPr>
              <w:t xml:space="preserve">раствор для инъекций</w:t>
            </w:r>
          </w:p>
        </w:tc>
      </w:tr>
      <w:tr>
        <w:tc>
          <w:tcPr>
            <w:tcW w:w="1108" w:type="dxa"/>
          </w:tcPr>
          <w:p>
            <w:pPr>
              <w:pStyle w:val="0"/>
            </w:pPr>
            <w:r>
              <w:rPr>
                <w:sz w:val="20"/>
              </w:rPr>
              <w:t xml:space="preserve">V08B</w:t>
            </w:r>
          </w:p>
        </w:tc>
        <w:tc>
          <w:tcPr>
            <w:tcW w:w="2665" w:type="dxa"/>
          </w:tcPr>
          <w:p>
            <w:pPr>
              <w:pStyle w:val="0"/>
            </w:pPr>
            <w:r>
              <w:rPr>
                <w:sz w:val="20"/>
              </w:rPr>
              <w:t xml:space="preserve">рентгеноконтрастные средства, кроме йодсодержащих</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V08BA</w:t>
            </w:r>
          </w:p>
        </w:tc>
        <w:tc>
          <w:tcPr>
            <w:tcW w:w="2665" w:type="dxa"/>
          </w:tcPr>
          <w:p>
            <w:pPr>
              <w:pStyle w:val="0"/>
            </w:pPr>
            <w:r>
              <w:rPr>
                <w:sz w:val="20"/>
              </w:rPr>
              <w:t xml:space="preserve">рентгеноконтрастные средства, содержащие бария сульфат</w:t>
            </w:r>
          </w:p>
        </w:tc>
        <w:tc>
          <w:tcPr>
            <w:tcW w:w="1757" w:type="dxa"/>
          </w:tcPr>
          <w:p>
            <w:pPr>
              <w:pStyle w:val="0"/>
            </w:pPr>
            <w:r>
              <w:rPr>
                <w:sz w:val="20"/>
              </w:rPr>
              <w:t xml:space="preserve">бария сульфат</w:t>
            </w:r>
          </w:p>
        </w:tc>
        <w:tc>
          <w:tcPr>
            <w:tcW w:w="3515" w:type="dxa"/>
          </w:tcPr>
          <w:p>
            <w:pPr>
              <w:pStyle w:val="0"/>
            </w:pPr>
            <w:r>
              <w:rPr>
                <w:sz w:val="20"/>
              </w:rPr>
              <w:t xml:space="preserve">порошок для приготовления суспензии для приема внутрь</w:t>
            </w:r>
          </w:p>
        </w:tc>
      </w:tr>
      <w:tr>
        <w:tc>
          <w:tcPr>
            <w:tcW w:w="1108" w:type="dxa"/>
          </w:tcPr>
          <w:p>
            <w:pPr>
              <w:pStyle w:val="0"/>
            </w:pPr>
            <w:r>
              <w:rPr>
                <w:sz w:val="20"/>
              </w:rPr>
              <w:t xml:space="preserve">V08C</w:t>
            </w:r>
          </w:p>
        </w:tc>
        <w:tc>
          <w:tcPr>
            <w:tcW w:w="2665" w:type="dxa"/>
          </w:tcPr>
          <w:p>
            <w:pPr>
              <w:pStyle w:val="0"/>
            </w:pPr>
            <w:r>
              <w:rPr>
                <w:sz w:val="20"/>
              </w:rPr>
              <w:t xml:space="preserve">контрастные средства для магнитно-резонансной томографии</w:t>
            </w:r>
          </w:p>
        </w:tc>
        <w:tc>
          <w:tcPr>
            <w:tcW w:w="1757" w:type="dxa"/>
          </w:tcPr>
          <w:p>
            <w:pPr>
              <w:pStyle w:val="0"/>
            </w:pPr>
            <w:r>
              <w:rPr>
                <w:sz w:val="20"/>
              </w:rPr>
            </w:r>
          </w:p>
        </w:tc>
        <w:tc>
          <w:tcPr>
            <w:tcW w:w="3515" w:type="dxa"/>
          </w:tcPr>
          <w:p>
            <w:pPr>
              <w:pStyle w:val="0"/>
            </w:pPr>
            <w:r>
              <w:rPr>
                <w:sz w:val="20"/>
              </w:rPr>
            </w:r>
          </w:p>
        </w:tc>
      </w:tr>
      <w:tr>
        <w:tc>
          <w:tcPr>
            <w:tcW w:w="1108" w:type="dxa"/>
            <w:vMerge w:val="restart"/>
          </w:tcPr>
          <w:p>
            <w:pPr>
              <w:pStyle w:val="0"/>
            </w:pPr>
            <w:r>
              <w:rPr>
                <w:sz w:val="20"/>
              </w:rPr>
              <w:t xml:space="preserve">V08CA</w:t>
            </w:r>
          </w:p>
        </w:tc>
        <w:tc>
          <w:tcPr>
            <w:tcW w:w="2665" w:type="dxa"/>
            <w:vMerge w:val="restart"/>
          </w:tcPr>
          <w:p>
            <w:pPr>
              <w:pStyle w:val="0"/>
            </w:pPr>
            <w:r>
              <w:rPr>
                <w:sz w:val="20"/>
              </w:rPr>
              <w:t xml:space="preserve">парамагнитные контрастные средства</w:t>
            </w:r>
          </w:p>
        </w:tc>
        <w:tc>
          <w:tcPr>
            <w:tcW w:w="1757" w:type="dxa"/>
          </w:tcPr>
          <w:p>
            <w:pPr>
              <w:pStyle w:val="0"/>
            </w:pPr>
            <w:r>
              <w:rPr>
                <w:sz w:val="20"/>
              </w:rPr>
              <w:t xml:space="preserve">гадобеновая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гадодиамид</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гадопентетовая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гадобутрол</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гадоксетовая кислота</w:t>
            </w:r>
          </w:p>
        </w:tc>
        <w:tc>
          <w:tcPr>
            <w:tcW w:w="3515" w:type="dxa"/>
          </w:tcPr>
          <w:p>
            <w:pPr>
              <w:pStyle w:val="0"/>
            </w:pPr>
            <w:r>
              <w:rPr>
                <w:sz w:val="20"/>
              </w:rPr>
              <w:t xml:space="preserve">раствор для внутривенного введения</w:t>
            </w:r>
          </w:p>
        </w:tc>
      </w:tr>
      <w:tr>
        <w:tc>
          <w:tcPr>
            <w:vMerge w:val="continue"/>
          </w:tcPr>
          <w:p/>
        </w:tc>
        <w:tc>
          <w:tcPr>
            <w:vMerge w:val="continue"/>
          </w:tcPr>
          <w:p/>
        </w:tc>
        <w:tc>
          <w:tcPr>
            <w:tcW w:w="1757" w:type="dxa"/>
          </w:tcPr>
          <w:p>
            <w:pPr>
              <w:pStyle w:val="0"/>
            </w:pPr>
            <w:r>
              <w:rPr>
                <w:sz w:val="20"/>
              </w:rPr>
              <w:t xml:space="preserve">гадотеридол</w:t>
            </w:r>
          </w:p>
        </w:tc>
        <w:tc>
          <w:tcPr>
            <w:tcW w:w="3515" w:type="dxa"/>
          </w:tcPr>
          <w:p>
            <w:pPr>
              <w:pStyle w:val="0"/>
            </w:pPr>
            <w:r>
              <w:rPr>
                <w:sz w:val="20"/>
              </w:rPr>
              <w:t xml:space="preserve">раствор для внутривенного введения</w:t>
            </w:r>
          </w:p>
        </w:tc>
      </w:tr>
      <w:tr>
        <w:tc>
          <w:tcPr>
            <w:tcW w:w="1108" w:type="dxa"/>
            <w:vMerge w:val="restart"/>
          </w:tcPr>
          <w:p>
            <w:pPr>
              <w:pStyle w:val="0"/>
            </w:pPr>
            <w:r>
              <w:rPr>
                <w:sz w:val="20"/>
              </w:rPr>
              <w:t xml:space="preserve">V09</w:t>
            </w:r>
          </w:p>
        </w:tc>
        <w:tc>
          <w:tcPr>
            <w:tcW w:w="2665" w:type="dxa"/>
            <w:vMerge w:val="restart"/>
          </w:tcPr>
          <w:p>
            <w:pPr>
              <w:pStyle w:val="0"/>
            </w:pPr>
            <w:r>
              <w:rPr>
                <w:sz w:val="20"/>
              </w:rPr>
              <w:t xml:space="preserve">диагностические радиофармацевтические средства</w:t>
            </w:r>
          </w:p>
        </w:tc>
        <w:tc>
          <w:tcPr>
            <w:tcW w:w="1757" w:type="dxa"/>
          </w:tcPr>
          <w:p>
            <w:pPr>
              <w:pStyle w:val="0"/>
            </w:pPr>
            <w:r>
              <w:rPr>
                <w:sz w:val="20"/>
              </w:rPr>
              <w:t xml:space="preserve">меброфенин</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пентатех 99mTc</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пирфотех 99mTc</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фитат</w:t>
            </w:r>
          </w:p>
        </w:tc>
        <w:tc>
          <w:tcPr>
            <w:tcW w:w="351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757" w:type="dxa"/>
          </w:tcPr>
          <w:p>
            <w:pPr>
              <w:pStyle w:val="0"/>
            </w:pPr>
            <w:r>
              <w:rPr>
                <w:sz w:val="20"/>
              </w:rPr>
              <w:t xml:space="preserve">технеция (99mTc) оксабифор</w:t>
            </w:r>
          </w:p>
        </w:tc>
        <w:tc>
          <w:tcPr>
            <w:tcW w:w="3515" w:type="dxa"/>
          </w:tcPr>
          <w:p>
            <w:pPr>
              <w:pStyle w:val="0"/>
            </w:pPr>
            <w:r>
              <w:rPr>
                <w:sz w:val="20"/>
              </w:rPr>
              <w:t xml:space="preserve">лиофилизат для приготовления раствора для внутривенного введения</w:t>
            </w:r>
          </w:p>
        </w:tc>
      </w:tr>
      <w:tr>
        <w:tc>
          <w:tcPr>
            <w:tcW w:w="1108" w:type="dxa"/>
          </w:tcPr>
          <w:p>
            <w:pPr>
              <w:pStyle w:val="0"/>
            </w:pPr>
            <w:r>
              <w:rPr>
                <w:sz w:val="20"/>
              </w:rPr>
              <w:t xml:space="preserve">V10</w:t>
            </w:r>
          </w:p>
        </w:tc>
        <w:tc>
          <w:tcPr>
            <w:gridSpan w:val="2"/>
            <w:tcW w:w="4422" w:type="dxa"/>
          </w:tcPr>
          <w:p>
            <w:pPr>
              <w:pStyle w:val="0"/>
            </w:pPr>
            <w:r>
              <w:rPr>
                <w:sz w:val="20"/>
              </w:rPr>
              <w:t xml:space="preserve">терапевтические радиофармацевтические средства</w:t>
            </w:r>
          </w:p>
        </w:tc>
        <w:tc>
          <w:tcPr>
            <w:tcW w:w="3515" w:type="dxa"/>
          </w:tcPr>
          <w:p>
            <w:pPr>
              <w:pStyle w:val="0"/>
            </w:pPr>
            <w:r>
              <w:rPr>
                <w:sz w:val="20"/>
              </w:rPr>
            </w:r>
          </w:p>
        </w:tc>
      </w:tr>
      <w:tr>
        <w:tc>
          <w:tcPr>
            <w:tcW w:w="1108" w:type="dxa"/>
          </w:tcPr>
          <w:p>
            <w:pPr>
              <w:pStyle w:val="0"/>
            </w:pPr>
            <w:r>
              <w:rPr>
                <w:sz w:val="20"/>
              </w:rPr>
              <w:t xml:space="preserve">V10B</w:t>
            </w:r>
          </w:p>
        </w:tc>
        <w:tc>
          <w:tcPr>
            <w:tcW w:w="2665" w:type="dxa"/>
          </w:tcPr>
          <w:p>
            <w:pPr>
              <w:pStyle w:val="0"/>
            </w:pPr>
            <w:r>
              <w:rPr>
                <w:sz w:val="20"/>
              </w:rPr>
              <w:t xml:space="preserve">радиофармацевтические средства для уменьшения боли при новообразованиях костной ткани</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V10BX</w:t>
            </w:r>
          </w:p>
        </w:tc>
        <w:tc>
          <w:tcPr>
            <w:tcW w:w="2665" w:type="dxa"/>
          </w:tcPr>
          <w:p>
            <w:pPr>
              <w:pStyle w:val="0"/>
            </w:pPr>
            <w:r>
              <w:rPr>
                <w:sz w:val="20"/>
              </w:rPr>
              <w:t xml:space="preserve">разные радиофармацевтические средства для уменьшения боли</w:t>
            </w:r>
          </w:p>
        </w:tc>
        <w:tc>
          <w:tcPr>
            <w:tcW w:w="1757" w:type="dxa"/>
          </w:tcPr>
          <w:p>
            <w:pPr>
              <w:pStyle w:val="0"/>
            </w:pPr>
            <w:r>
              <w:rPr>
                <w:sz w:val="20"/>
              </w:rPr>
              <w:t xml:space="preserve">стронция хлорид 89Sr</w:t>
            </w:r>
          </w:p>
        </w:tc>
        <w:tc>
          <w:tcPr>
            <w:tcW w:w="3515" w:type="dxa"/>
          </w:tcPr>
          <w:p>
            <w:pPr>
              <w:pStyle w:val="0"/>
            </w:pPr>
            <w:r>
              <w:rPr>
                <w:sz w:val="20"/>
              </w:rPr>
              <w:t xml:space="preserve">раствор для внутривенного введения</w:t>
            </w:r>
          </w:p>
        </w:tc>
      </w:tr>
      <w:tr>
        <w:tc>
          <w:tcPr>
            <w:tcW w:w="1108" w:type="dxa"/>
          </w:tcPr>
          <w:p>
            <w:pPr>
              <w:pStyle w:val="0"/>
            </w:pPr>
            <w:r>
              <w:rPr>
                <w:sz w:val="20"/>
              </w:rPr>
              <w:t xml:space="preserve">V10X</w:t>
            </w:r>
          </w:p>
        </w:tc>
        <w:tc>
          <w:tcPr>
            <w:tcW w:w="2665" w:type="dxa"/>
          </w:tcPr>
          <w:p>
            <w:pPr>
              <w:pStyle w:val="0"/>
            </w:pPr>
            <w:r>
              <w:rPr>
                <w:sz w:val="20"/>
              </w:rPr>
              <w:t xml:space="preserve">другие терапевтические радиофармацевтические средства</w:t>
            </w:r>
          </w:p>
        </w:tc>
        <w:tc>
          <w:tcPr>
            <w:tcW w:w="1757" w:type="dxa"/>
          </w:tcPr>
          <w:p>
            <w:pPr>
              <w:pStyle w:val="0"/>
            </w:pPr>
            <w:r>
              <w:rPr>
                <w:sz w:val="20"/>
              </w:rPr>
            </w:r>
          </w:p>
        </w:tc>
        <w:tc>
          <w:tcPr>
            <w:tcW w:w="3515" w:type="dxa"/>
          </w:tcPr>
          <w:p>
            <w:pPr>
              <w:pStyle w:val="0"/>
            </w:pPr>
            <w:r>
              <w:rPr>
                <w:sz w:val="20"/>
              </w:rPr>
            </w:r>
          </w:p>
        </w:tc>
      </w:tr>
      <w:tr>
        <w:tc>
          <w:tcPr>
            <w:tcW w:w="1108" w:type="dxa"/>
          </w:tcPr>
          <w:p>
            <w:pPr>
              <w:pStyle w:val="0"/>
            </w:pPr>
            <w:r>
              <w:rPr>
                <w:sz w:val="20"/>
              </w:rPr>
              <w:t xml:space="preserve">V10XX</w:t>
            </w:r>
          </w:p>
        </w:tc>
        <w:tc>
          <w:tcPr>
            <w:tcW w:w="2665" w:type="dxa"/>
          </w:tcPr>
          <w:p>
            <w:pPr>
              <w:pStyle w:val="0"/>
            </w:pPr>
            <w:r>
              <w:rPr>
                <w:sz w:val="20"/>
              </w:rPr>
              <w:t xml:space="preserve">разные терапевтические радиофармацевтические средства</w:t>
            </w:r>
          </w:p>
        </w:tc>
        <w:tc>
          <w:tcPr>
            <w:tcW w:w="1757" w:type="dxa"/>
          </w:tcPr>
          <w:p>
            <w:pPr>
              <w:pStyle w:val="0"/>
            </w:pPr>
            <w:r>
              <w:rPr>
                <w:sz w:val="20"/>
              </w:rPr>
              <w:t xml:space="preserve">радия хлорид (223 Ra)</w:t>
            </w:r>
          </w:p>
        </w:tc>
        <w:tc>
          <w:tcPr>
            <w:tcW w:w="3515" w:type="dxa"/>
          </w:tcPr>
          <w:p>
            <w:pPr>
              <w:pStyle w:val="0"/>
            </w:pPr>
            <w:r>
              <w:rPr>
                <w:sz w:val="20"/>
              </w:rPr>
              <w:t xml:space="preserve">раствор для внутривенного введения</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1377" w:name="P11377"/>
    <w:bookmarkEnd w:id="11377"/>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источникам финансового</w:t>
      </w:r>
    </w:p>
    <w:p>
      <w:pPr>
        <w:pStyle w:val="2"/>
        <w:jc w:val="center"/>
      </w:pPr>
      <w:r>
        <w:rPr>
          <w:sz w:val="20"/>
        </w:rPr>
        <w:t xml:space="preserve">обеспечения на 2024 - 2026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623"/>
        <w:gridCol w:w="1644"/>
        <w:gridCol w:w="1644"/>
        <w:gridCol w:w="1644"/>
        <w:gridCol w:w="1644"/>
        <w:gridCol w:w="1644"/>
        <w:gridCol w:w="1644"/>
      </w:tblGrid>
      <w:tr>
        <w:tc>
          <w:tcPr>
            <w:tcW w:w="3118"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Pr>
          <w:p>
            <w:pPr>
              <w:pStyle w:val="0"/>
              <w:jc w:val="center"/>
            </w:pPr>
            <w:r>
              <w:rPr>
                <w:sz w:val="20"/>
              </w:rPr>
              <w:t xml:space="preserve">N строки</w:t>
            </w:r>
          </w:p>
        </w:tc>
        <w:tc>
          <w:tcPr>
            <w:gridSpan w:val="2"/>
            <w:tcW w:w="3288" w:type="dxa"/>
          </w:tcPr>
          <w:p>
            <w:pPr>
              <w:pStyle w:val="0"/>
              <w:jc w:val="center"/>
            </w:pPr>
            <w:r>
              <w:rPr>
                <w:sz w:val="20"/>
              </w:rPr>
              <w:t xml:space="preserve">Утвержденная стоимость территориальной программы на 2024 год</w:t>
            </w:r>
          </w:p>
        </w:tc>
        <w:tc>
          <w:tcPr>
            <w:gridSpan w:val="2"/>
            <w:tcW w:w="3288" w:type="dxa"/>
          </w:tcPr>
          <w:p>
            <w:pPr>
              <w:pStyle w:val="0"/>
              <w:jc w:val="center"/>
            </w:pPr>
            <w:r>
              <w:rPr>
                <w:sz w:val="20"/>
              </w:rPr>
              <w:t xml:space="preserve">Утвержденная стоимость территориальной программы на 2025 год</w:t>
            </w:r>
          </w:p>
        </w:tc>
        <w:tc>
          <w:tcPr>
            <w:gridSpan w:val="2"/>
            <w:tcW w:w="3288" w:type="dxa"/>
          </w:tcPr>
          <w:p>
            <w:pPr>
              <w:pStyle w:val="0"/>
              <w:jc w:val="center"/>
            </w:pPr>
            <w:r>
              <w:rPr>
                <w:sz w:val="20"/>
              </w:rPr>
              <w:t xml:space="preserve">Утвержденная стоимость территориальной программы на 2026 год</w:t>
            </w:r>
          </w:p>
        </w:tc>
      </w:tr>
      <w:tr>
        <w:tc>
          <w:tcPr>
            <w:vMerge w:val="continue"/>
          </w:tcPr>
          <w:p/>
        </w:tc>
        <w:tc>
          <w:tcPr>
            <w:vMerge w:val="continue"/>
          </w:tcP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жителя (1 застрахованное лицо) в год,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жителя (1 застрахованное лицо) в год,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жителя (1 застрахованное лицо) в год, (руб.)</w:t>
            </w:r>
          </w:p>
        </w:tc>
      </w:tr>
      <w:tr>
        <w:tc>
          <w:tcPr>
            <w:tcW w:w="3118" w:type="dxa"/>
          </w:tcPr>
          <w:p>
            <w:pPr>
              <w:pStyle w:val="0"/>
              <w:jc w:val="center"/>
            </w:pPr>
            <w:r>
              <w:rPr>
                <w:sz w:val="20"/>
              </w:rPr>
              <w:t xml:space="preserve">1</w:t>
            </w:r>
          </w:p>
        </w:tc>
        <w:tc>
          <w:tcPr>
            <w:tcW w:w="623" w:type="dxa"/>
          </w:tcPr>
          <w:p>
            <w:pPr>
              <w:pStyle w:val="0"/>
              <w:jc w:val="center"/>
            </w:pPr>
            <w:r>
              <w:rPr>
                <w:sz w:val="20"/>
              </w:rPr>
              <w:t xml:space="preserve">2</w:t>
            </w:r>
          </w:p>
        </w:tc>
        <w:tc>
          <w:tcPr>
            <w:tcW w:w="1644" w:type="dxa"/>
          </w:tcPr>
          <w:p>
            <w:pPr>
              <w:pStyle w:val="0"/>
              <w:jc w:val="center"/>
            </w:pPr>
            <w:r>
              <w:rPr>
                <w:sz w:val="20"/>
              </w:rPr>
              <w:t xml:space="preserve">3</w:t>
            </w:r>
          </w:p>
        </w:tc>
        <w:tc>
          <w:tcPr>
            <w:tcW w:w="1644" w:type="dxa"/>
          </w:tcPr>
          <w:p>
            <w:pPr>
              <w:pStyle w:val="0"/>
              <w:jc w:val="center"/>
            </w:pPr>
            <w:r>
              <w:rPr>
                <w:sz w:val="20"/>
              </w:rPr>
              <w:t xml:space="preserve">4</w:t>
            </w:r>
          </w:p>
        </w:tc>
        <w:tc>
          <w:tcPr>
            <w:tcW w:w="1644" w:type="dxa"/>
          </w:tcPr>
          <w:p>
            <w:pPr>
              <w:pStyle w:val="0"/>
              <w:jc w:val="center"/>
            </w:pPr>
            <w:r>
              <w:rPr>
                <w:sz w:val="20"/>
              </w:rPr>
              <w:t xml:space="preserve">5</w:t>
            </w:r>
          </w:p>
        </w:tc>
        <w:tc>
          <w:tcPr>
            <w:tcW w:w="1644" w:type="dxa"/>
          </w:tcPr>
          <w:p>
            <w:pPr>
              <w:pStyle w:val="0"/>
              <w:jc w:val="center"/>
            </w:pPr>
            <w:r>
              <w:rPr>
                <w:sz w:val="20"/>
              </w:rPr>
              <w:t xml:space="preserve">6</w:t>
            </w:r>
          </w:p>
        </w:tc>
        <w:tc>
          <w:tcPr>
            <w:tcW w:w="1644" w:type="dxa"/>
          </w:tcPr>
          <w:p>
            <w:pPr>
              <w:pStyle w:val="0"/>
              <w:jc w:val="center"/>
            </w:pPr>
            <w:r>
              <w:rPr>
                <w:sz w:val="20"/>
              </w:rPr>
              <w:t xml:space="preserve">7</w:t>
            </w:r>
          </w:p>
        </w:tc>
        <w:tc>
          <w:tcPr>
            <w:tcW w:w="1644" w:type="dxa"/>
          </w:tcPr>
          <w:p>
            <w:pPr>
              <w:pStyle w:val="0"/>
              <w:jc w:val="center"/>
            </w:pPr>
            <w:r>
              <w:rPr>
                <w:sz w:val="20"/>
              </w:rPr>
              <w:t xml:space="preserve">8</w:t>
            </w:r>
          </w:p>
        </w:tc>
      </w:tr>
      <w:tr>
        <w:tc>
          <w:tcPr>
            <w:tcW w:w="3118" w:type="dxa"/>
          </w:tcPr>
          <w:p>
            <w:pPr>
              <w:pStyle w:val="0"/>
            </w:pPr>
            <w:r>
              <w:rPr>
                <w:sz w:val="20"/>
              </w:rPr>
              <w:t xml:space="preserve">Стоимость территориальной программы государственных гарантий всего (сумма </w:t>
            </w:r>
            <w:hyperlink w:history="0" w:anchor="P11411" w:tooltip="02">
              <w:r>
                <w:rPr>
                  <w:sz w:val="20"/>
                  <w:color w:val="0000ff"/>
                </w:rPr>
                <w:t xml:space="preserve">строк 02</w:t>
              </w:r>
            </w:hyperlink>
            <w:r>
              <w:rPr>
                <w:sz w:val="20"/>
              </w:rPr>
              <w:t xml:space="preserve"> + </w:t>
            </w:r>
            <w:hyperlink w:history="0" w:anchor="P11419" w:tooltip="03">
              <w:r>
                <w:rPr>
                  <w:sz w:val="20"/>
                  <w:color w:val="0000ff"/>
                </w:rPr>
                <w:t xml:space="preserve">03</w:t>
              </w:r>
            </w:hyperlink>
            <w:r>
              <w:rPr>
                <w:sz w:val="20"/>
              </w:rPr>
              <w:t xml:space="preserve">), в том числе:</w:t>
            </w:r>
          </w:p>
        </w:tc>
        <w:tc>
          <w:tcPr>
            <w:tcW w:w="623" w:type="dxa"/>
          </w:tcPr>
          <w:p>
            <w:pPr>
              <w:pStyle w:val="0"/>
              <w:jc w:val="center"/>
            </w:pPr>
            <w:r>
              <w:rPr>
                <w:sz w:val="20"/>
              </w:rPr>
              <w:t xml:space="preserve">01</w:t>
            </w:r>
          </w:p>
        </w:tc>
        <w:tc>
          <w:tcPr>
            <w:tcW w:w="1644" w:type="dxa"/>
          </w:tcPr>
          <w:p>
            <w:pPr>
              <w:pStyle w:val="0"/>
              <w:jc w:val="center"/>
            </w:pPr>
            <w:r>
              <w:rPr>
                <w:sz w:val="20"/>
              </w:rPr>
              <w:t xml:space="preserve">82 670 232,16</w:t>
            </w:r>
          </w:p>
        </w:tc>
        <w:tc>
          <w:tcPr>
            <w:tcW w:w="1644" w:type="dxa"/>
          </w:tcPr>
          <w:p>
            <w:pPr>
              <w:pStyle w:val="0"/>
              <w:jc w:val="center"/>
            </w:pPr>
            <w:r>
              <w:rPr>
                <w:sz w:val="20"/>
              </w:rPr>
              <w:t xml:space="preserve">28 902,39</w:t>
            </w:r>
          </w:p>
        </w:tc>
        <w:tc>
          <w:tcPr>
            <w:tcW w:w="1644" w:type="dxa"/>
          </w:tcPr>
          <w:p>
            <w:pPr>
              <w:pStyle w:val="0"/>
              <w:jc w:val="center"/>
            </w:pPr>
            <w:r>
              <w:rPr>
                <w:sz w:val="20"/>
              </w:rPr>
              <w:t xml:space="preserve">87 069 957,45</w:t>
            </w:r>
          </w:p>
        </w:tc>
        <w:tc>
          <w:tcPr>
            <w:tcW w:w="1644" w:type="dxa"/>
          </w:tcPr>
          <w:p>
            <w:pPr>
              <w:pStyle w:val="0"/>
              <w:jc w:val="center"/>
            </w:pPr>
            <w:r>
              <w:rPr>
                <w:sz w:val="20"/>
              </w:rPr>
              <w:t xml:space="preserve">30 432,97</w:t>
            </w:r>
          </w:p>
        </w:tc>
        <w:tc>
          <w:tcPr>
            <w:tcW w:w="1644" w:type="dxa"/>
          </w:tcPr>
          <w:p>
            <w:pPr>
              <w:pStyle w:val="0"/>
              <w:jc w:val="center"/>
            </w:pPr>
            <w:r>
              <w:rPr>
                <w:sz w:val="20"/>
              </w:rPr>
              <w:t xml:space="preserve">91 741 851,93</w:t>
            </w:r>
          </w:p>
        </w:tc>
        <w:tc>
          <w:tcPr>
            <w:tcW w:w="1644" w:type="dxa"/>
          </w:tcPr>
          <w:p>
            <w:pPr>
              <w:pStyle w:val="0"/>
              <w:jc w:val="center"/>
            </w:pPr>
            <w:r>
              <w:rPr>
                <w:sz w:val="20"/>
              </w:rPr>
              <w:t xml:space="preserve">32 059,25</w:t>
            </w:r>
          </w:p>
        </w:tc>
      </w:tr>
      <w:tr>
        <w:tc>
          <w:tcPr>
            <w:tcW w:w="3118" w:type="dxa"/>
          </w:tcPr>
          <w:p>
            <w:pPr>
              <w:pStyle w:val="0"/>
            </w:pPr>
            <w:r>
              <w:rPr>
                <w:sz w:val="20"/>
              </w:rPr>
              <w:t xml:space="preserve">I. Средства консолидированного бюджета субъекта Российской Федерации &lt;*&gt;</w:t>
            </w:r>
          </w:p>
        </w:tc>
        <w:tc>
          <w:tcPr>
            <w:tcW w:w="623" w:type="dxa"/>
          </w:tcPr>
          <w:bookmarkStart w:id="11411" w:name="P11411"/>
          <w:bookmarkEnd w:id="11411"/>
          <w:p>
            <w:pPr>
              <w:pStyle w:val="0"/>
              <w:jc w:val="center"/>
            </w:pPr>
            <w:r>
              <w:rPr>
                <w:sz w:val="20"/>
              </w:rPr>
              <w:t xml:space="preserve">02</w:t>
            </w:r>
          </w:p>
        </w:tc>
        <w:tc>
          <w:tcPr>
            <w:tcW w:w="1644" w:type="dxa"/>
          </w:tcPr>
          <w:p>
            <w:pPr>
              <w:pStyle w:val="0"/>
              <w:jc w:val="center"/>
            </w:pPr>
            <w:r>
              <w:rPr>
                <w:sz w:val="20"/>
              </w:rPr>
              <w:t xml:space="preserve">24 046 821,56</w:t>
            </w:r>
          </w:p>
        </w:tc>
        <w:tc>
          <w:tcPr>
            <w:tcW w:w="1644" w:type="dxa"/>
          </w:tcPr>
          <w:p>
            <w:pPr>
              <w:pStyle w:val="0"/>
              <w:jc w:val="center"/>
            </w:pPr>
            <w:r>
              <w:rPr>
                <w:sz w:val="20"/>
              </w:rPr>
              <w:t xml:space="preserve">8 540,26</w:t>
            </w:r>
          </w:p>
        </w:tc>
        <w:tc>
          <w:tcPr>
            <w:tcW w:w="1644" w:type="dxa"/>
          </w:tcPr>
          <w:p>
            <w:pPr>
              <w:pStyle w:val="0"/>
              <w:jc w:val="center"/>
            </w:pPr>
            <w:r>
              <w:rPr>
                <w:sz w:val="20"/>
              </w:rPr>
              <w:t xml:space="preserve">24 351 671,25</w:t>
            </w:r>
          </w:p>
        </w:tc>
        <w:tc>
          <w:tcPr>
            <w:tcW w:w="1644" w:type="dxa"/>
          </w:tcPr>
          <w:p>
            <w:pPr>
              <w:pStyle w:val="0"/>
              <w:jc w:val="center"/>
            </w:pPr>
            <w:r>
              <w:rPr>
                <w:sz w:val="20"/>
              </w:rPr>
              <w:t xml:space="preserve">8 648,53</w:t>
            </w:r>
          </w:p>
        </w:tc>
        <w:tc>
          <w:tcPr>
            <w:tcW w:w="1644" w:type="dxa"/>
          </w:tcPr>
          <w:p>
            <w:pPr>
              <w:pStyle w:val="0"/>
              <w:jc w:val="center"/>
            </w:pPr>
            <w:r>
              <w:rPr>
                <w:sz w:val="20"/>
              </w:rPr>
              <w:t xml:space="preserve">24 806 570,63</w:t>
            </w:r>
          </w:p>
        </w:tc>
        <w:tc>
          <w:tcPr>
            <w:tcW w:w="1644" w:type="dxa"/>
          </w:tcPr>
          <w:p>
            <w:pPr>
              <w:pStyle w:val="0"/>
              <w:jc w:val="center"/>
            </w:pPr>
            <w:r>
              <w:rPr>
                <w:sz w:val="20"/>
              </w:rPr>
              <w:t xml:space="preserve">8 810,09</w:t>
            </w:r>
          </w:p>
        </w:tc>
      </w:tr>
      <w:tr>
        <w:tc>
          <w:tcPr>
            <w:tcW w:w="3118" w:type="dxa"/>
          </w:tcPr>
          <w:p>
            <w:pPr>
              <w:pStyle w:val="0"/>
            </w:pPr>
            <w:r>
              <w:rPr>
                <w:sz w:val="20"/>
              </w:rPr>
              <w:t xml:space="preserve">II. Стоимость территориальной программы обязательного медицинского страхования всего &lt;**&gt; (сумма </w:t>
            </w:r>
            <w:hyperlink w:history="0" w:anchor="P11427" w:tooltip="04">
              <w:r>
                <w:rPr>
                  <w:sz w:val="20"/>
                  <w:color w:val="0000ff"/>
                </w:rPr>
                <w:t xml:space="preserve">строк 04</w:t>
              </w:r>
            </w:hyperlink>
            <w:r>
              <w:rPr>
                <w:sz w:val="20"/>
              </w:rPr>
              <w:t xml:space="preserve"> + </w:t>
            </w:r>
            <w:hyperlink w:history="0" w:anchor="P11459" w:tooltip="08">
              <w:r>
                <w:rPr>
                  <w:sz w:val="20"/>
                  <w:color w:val="0000ff"/>
                </w:rPr>
                <w:t xml:space="preserve">08</w:t>
              </w:r>
            </w:hyperlink>
            <w:r>
              <w:rPr>
                <w:sz w:val="20"/>
              </w:rPr>
              <w:t xml:space="preserve">)</w:t>
            </w:r>
          </w:p>
        </w:tc>
        <w:tc>
          <w:tcPr>
            <w:tcW w:w="623" w:type="dxa"/>
          </w:tcPr>
          <w:bookmarkStart w:id="11419" w:name="P11419"/>
          <w:bookmarkEnd w:id="11419"/>
          <w:p>
            <w:pPr>
              <w:pStyle w:val="0"/>
              <w:jc w:val="center"/>
            </w:pPr>
            <w:r>
              <w:rPr>
                <w:sz w:val="20"/>
              </w:rPr>
              <w:t xml:space="preserve">03</w:t>
            </w:r>
          </w:p>
        </w:tc>
        <w:tc>
          <w:tcPr>
            <w:tcW w:w="1644" w:type="dxa"/>
          </w:tcPr>
          <w:p>
            <w:pPr>
              <w:pStyle w:val="0"/>
              <w:jc w:val="center"/>
            </w:pPr>
            <w:r>
              <w:rPr>
                <w:sz w:val="20"/>
              </w:rPr>
              <w:t xml:space="preserve">58 623 410,60</w:t>
            </w:r>
          </w:p>
        </w:tc>
        <w:tc>
          <w:tcPr>
            <w:tcW w:w="1644" w:type="dxa"/>
          </w:tcPr>
          <w:p>
            <w:pPr>
              <w:pStyle w:val="0"/>
              <w:jc w:val="center"/>
            </w:pPr>
            <w:r>
              <w:rPr>
                <w:sz w:val="20"/>
              </w:rPr>
              <w:t xml:space="preserve">20 362,13</w:t>
            </w:r>
          </w:p>
        </w:tc>
        <w:tc>
          <w:tcPr>
            <w:tcW w:w="1644" w:type="dxa"/>
          </w:tcPr>
          <w:p>
            <w:pPr>
              <w:pStyle w:val="0"/>
              <w:jc w:val="center"/>
            </w:pPr>
            <w:r>
              <w:rPr>
                <w:sz w:val="20"/>
              </w:rPr>
              <w:t xml:space="preserve">62 718 286,20</w:t>
            </w:r>
          </w:p>
        </w:tc>
        <w:tc>
          <w:tcPr>
            <w:tcW w:w="1644" w:type="dxa"/>
          </w:tcPr>
          <w:p>
            <w:pPr>
              <w:pStyle w:val="0"/>
              <w:jc w:val="center"/>
            </w:pPr>
            <w:r>
              <w:rPr>
                <w:sz w:val="20"/>
              </w:rPr>
              <w:t xml:space="preserve">21 784,44</w:t>
            </w:r>
          </w:p>
        </w:tc>
        <w:tc>
          <w:tcPr>
            <w:tcW w:w="1644" w:type="dxa"/>
          </w:tcPr>
          <w:p>
            <w:pPr>
              <w:pStyle w:val="0"/>
              <w:jc w:val="center"/>
            </w:pPr>
            <w:r>
              <w:rPr>
                <w:sz w:val="20"/>
              </w:rPr>
              <w:t xml:space="preserve">66 935 281,30</w:t>
            </w:r>
          </w:p>
        </w:tc>
        <w:tc>
          <w:tcPr>
            <w:tcW w:w="1644" w:type="dxa"/>
          </w:tcPr>
          <w:p>
            <w:pPr>
              <w:pStyle w:val="0"/>
              <w:jc w:val="center"/>
            </w:pPr>
            <w:r>
              <w:rPr>
                <w:sz w:val="20"/>
              </w:rPr>
              <w:t xml:space="preserve">23 249,16</w:t>
            </w:r>
          </w:p>
        </w:tc>
      </w:tr>
      <w:tr>
        <w:tc>
          <w:tcPr>
            <w:tcW w:w="3118" w:type="dxa"/>
          </w:tcPr>
          <w:p>
            <w:pPr>
              <w:pStyle w:val="0"/>
            </w:pPr>
            <w:r>
              <w:rPr>
                <w:sz w:val="20"/>
              </w:rP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&lt;**&gt; (сумма </w:t>
            </w:r>
            <w:hyperlink w:history="0" w:anchor="P11435" w:tooltip="05">
              <w:r>
                <w:rPr>
                  <w:sz w:val="20"/>
                  <w:color w:val="0000ff"/>
                </w:rPr>
                <w:t xml:space="preserve">строк 05</w:t>
              </w:r>
            </w:hyperlink>
            <w:r>
              <w:rPr>
                <w:sz w:val="20"/>
              </w:rPr>
              <w:t xml:space="preserve"> + </w:t>
            </w:r>
            <w:hyperlink w:history="0" w:anchor="P11443" w:tooltip="06">
              <w:r>
                <w:rPr>
                  <w:sz w:val="20"/>
                  <w:color w:val="0000ff"/>
                </w:rPr>
                <w:t xml:space="preserve">06</w:t>
              </w:r>
            </w:hyperlink>
            <w:r>
              <w:rPr>
                <w:sz w:val="20"/>
              </w:rPr>
              <w:t xml:space="preserve"> + </w:t>
            </w:r>
            <w:hyperlink w:history="0" w:anchor="P11451" w:tooltip="07">
              <w:r>
                <w:rPr>
                  <w:sz w:val="20"/>
                  <w:color w:val="0000ff"/>
                </w:rPr>
                <w:t xml:space="preserve">07</w:t>
              </w:r>
            </w:hyperlink>
            <w:r>
              <w:rPr>
                <w:sz w:val="20"/>
              </w:rPr>
              <w:t xml:space="preserve">), в том числе:</w:t>
            </w:r>
          </w:p>
        </w:tc>
        <w:tc>
          <w:tcPr>
            <w:tcW w:w="623" w:type="dxa"/>
          </w:tcPr>
          <w:bookmarkStart w:id="11427" w:name="P11427"/>
          <w:bookmarkEnd w:id="11427"/>
          <w:p>
            <w:pPr>
              <w:pStyle w:val="0"/>
              <w:jc w:val="center"/>
            </w:pPr>
            <w:r>
              <w:rPr>
                <w:sz w:val="20"/>
              </w:rPr>
              <w:t xml:space="preserve">04</w:t>
            </w:r>
          </w:p>
        </w:tc>
        <w:tc>
          <w:tcPr>
            <w:tcW w:w="1644" w:type="dxa"/>
          </w:tcPr>
          <w:p>
            <w:pPr>
              <w:pStyle w:val="0"/>
              <w:jc w:val="center"/>
            </w:pPr>
            <w:r>
              <w:rPr>
                <w:sz w:val="20"/>
              </w:rPr>
              <w:t xml:space="preserve">58 623 410,60</w:t>
            </w:r>
          </w:p>
        </w:tc>
        <w:tc>
          <w:tcPr>
            <w:tcW w:w="1644" w:type="dxa"/>
          </w:tcPr>
          <w:p>
            <w:pPr>
              <w:pStyle w:val="0"/>
              <w:jc w:val="center"/>
            </w:pPr>
            <w:r>
              <w:rPr>
                <w:sz w:val="20"/>
              </w:rPr>
              <w:t xml:space="preserve">20 362,13</w:t>
            </w:r>
          </w:p>
        </w:tc>
        <w:tc>
          <w:tcPr>
            <w:tcW w:w="1644" w:type="dxa"/>
          </w:tcPr>
          <w:p>
            <w:pPr>
              <w:pStyle w:val="0"/>
              <w:jc w:val="center"/>
            </w:pPr>
            <w:r>
              <w:rPr>
                <w:sz w:val="20"/>
              </w:rPr>
              <w:t xml:space="preserve">62 718 286,20</w:t>
            </w:r>
          </w:p>
        </w:tc>
        <w:tc>
          <w:tcPr>
            <w:tcW w:w="1644" w:type="dxa"/>
          </w:tcPr>
          <w:p>
            <w:pPr>
              <w:pStyle w:val="0"/>
              <w:jc w:val="center"/>
            </w:pPr>
            <w:r>
              <w:rPr>
                <w:sz w:val="20"/>
              </w:rPr>
              <w:t xml:space="preserve">21 784,44</w:t>
            </w:r>
          </w:p>
        </w:tc>
        <w:tc>
          <w:tcPr>
            <w:tcW w:w="1644" w:type="dxa"/>
          </w:tcPr>
          <w:p>
            <w:pPr>
              <w:pStyle w:val="0"/>
              <w:jc w:val="center"/>
            </w:pPr>
            <w:r>
              <w:rPr>
                <w:sz w:val="20"/>
              </w:rPr>
              <w:t xml:space="preserve">66 935 281,30</w:t>
            </w:r>
          </w:p>
        </w:tc>
        <w:tc>
          <w:tcPr>
            <w:tcW w:w="1644" w:type="dxa"/>
          </w:tcPr>
          <w:p>
            <w:pPr>
              <w:pStyle w:val="0"/>
              <w:jc w:val="center"/>
            </w:pPr>
            <w:r>
              <w:rPr>
                <w:sz w:val="20"/>
              </w:rPr>
              <w:t xml:space="preserve">23 249,16</w:t>
            </w:r>
          </w:p>
        </w:tc>
      </w:tr>
      <w:tr>
        <w:tc>
          <w:tcPr>
            <w:tcW w:w="3118" w:type="dxa"/>
          </w:tcPr>
          <w:p>
            <w:pPr>
              <w:pStyle w:val="0"/>
            </w:pPr>
            <w:r>
              <w:rPr>
                <w:sz w:val="20"/>
              </w:rPr>
              <w:t xml:space="preserve">1.1. Субвенции из бюджета фонда обязательного медицинского страхования &lt;**&gt;</w:t>
            </w:r>
          </w:p>
        </w:tc>
        <w:tc>
          <w:tcPr>
            <w:tcW w:w="623" w:type="dxa"/>
          </w:tcPr>
          <w:bookmarkStart w:id="11435" w:name="P11435"/>
          <w:bookmarkEnd w:id="11435"/>
          <w:p>
            <w:pPr>
              <w:pStyle w:val="0"/>
              <w:jc w:val="center"/>
            </w:pPr>
            <w:r>
              <w:rPr>
                <w:sz w:val="20"/>
              </w:rPr>
              <w:t xml:space="preserve">05</w:t>
            </w:r>
          </w:p>
        </w:tc>
        <w:tc>
          <w:tcPr>
            <w:tcW w:w="1644" w:type="dxa"/>
          </w:tcPr>
          <w:p>
            <w:pPr>
              <w:pStyle w:val="0"/>
              <w:jc w:val="center"/>
            </w:pPr>
            <w:r>
              <w:rPr>
                <w:sz w:val="20"/>
              </w:rPr>
              <w:t xml:space="preserve">58 616 426,40</w:t>
            </w:r>
          </w:p>
        </w:tc>
        <w:tc>
          <w:tcPr>
            <w:tcW w:w="1644" w:type="dxa"/>
          </w:tcPr>
          <w:p>
            <w:pPr>
              <w:pStyle w:val="0"/>
              <w:jc w:val="center"/>
            </w:pPr>
            <w:r>
              <w:rPr>
                <w:sz w:val="20"/>
              </w:rPr>
              <w:t xml:space="preserve">20 359,70</w:t>
            </w:r>
          </w:p>
        </w:tc>
        <w:tc>
          <w:tcPr>
            <w:tcW w:w="1644" w:type="dxa"/>
          </w:tcPr>
          <w:p>
            <w:pPr>
              <w:pStyle w:val="0"/>
              <w:jc w:val="center"/>
            </w:pPr>
            <w:r>
              <w:rPr>
                <w:sz w:val="20"/>
              </w:rPr>
              <w:t xml:space="preserve">62 703 890,00</w:t>
            </w:r>
          </w:p>
        </w:tc>
        <w:tc>
          <w:tcPr>
            <w:tcW w:w="1644" w:type="dxa"/>
          </w:tcPr>
          <w:p>
            <w:pPr>
              <w:pStyle w:val="0"/>
              <w:jc w:val="center"/>
            </w:pPr>
            <w:r>
              <w:rPr>
                <w:sz w:val="20"/>
              </w:rPr>
              <w:t xml:space="preserve">21 779,44</w:t>
            </w:r>
          </w:p>
        </w:tc>
        <w:tc>
          <w:tcPr>
            <w:tcW w:w="1644" w:type="dxa"/>
          </w:tcPr>
          <w:p>
            <w:pPr>
              <w:pStyle w:val="0"/>
              <w:jc w:val="center"/>
            </w:pPr>
            <w:r>
              <w:rPr>
                <w:sz w:val="20"/>
              </w:rPr>
              <w:t xml:space="preserve">66 919 176,40</w:t>
            </w:r>
          </w:p>
        </w:tc>
        <w:tc>
          <w:tcPr>
            <w:tcW w:w="1644" w:type="dxa"/>
          </w:tcPr>
          <w:p>
            <w:pPr>
              <w:pStyle w:val="0"/>
              <w:jc w:val="center"/>
            </w:pPr>
            <w:r>
              <w:rPr>
                <w:sz w:val="20"/>
              </w:rPr>
              <w:t xml:space="preserve">23 243,57</w:t>
            </w:r>
          </w:p>
        </w:tc>
      </w:tr>
      <w:tr>
        <w:tc>
          <w:tcPr>
            <w:tcW w:w="3118" w:type="dxa"/>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3" w:type="dxa"/>
          </w:tcPr>
          <w:bookmarkStart w:id="11443" w:name="P11443"/>
          <w:bookmarkEnd w:id="11443"/>
          <w:p>
            <w:pPr>
              <w:pStyle w:val="0"/>
              <w:jc w:val="center"/>
            </w:pPr>
            <w:r>
              <w:rPr>
                <w:sz w:val="20"/>
              </w:rPr>
              <w:t xml:space="preserve">06</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118" w:type="dxa"/>
          </w:tcPr>
          <w:p>
            <w:pPr>
              <w:pStyle w:val="0"/>
            </w:pPr>
            <w:r>
              <w:rPr>
                <w:sz w:val="20"/>
              </w:rPr>
              <w:t xml:space="preserve">1.3. Прочие поступления</w:t>
            </w:r>
          </w:p>
        </w:tc>
        <w:tc>
          <w:tcPr>
            <w:tcW w:w="623" w:type="dxa"/>
          </w:tcPr>
          <w:bookmarkStart w:id="11451" w:name="P11451"/>
          <w:bookmarkEnd w:id="11451"/>
          <w:p>
            <w:pPr>
              <w:pStyle w:val="0"/>
              <w:jc w:val="center"/>
            </w:pPr>
            <w:r>
              <w:rPr>
                <w:sz w:val="20"/>
              </w:rPr>
              <w:t xml:space="preserve">07</w:t>
            </w:r>
          </w:p>
        </w:tc>
        <w:tc>
          <w:tcPr>
            <w:tcW w:w="1644" w:type="dxa"/>
          </w:tcPr>
          <w:p>
            <w:pPr>
              <w:pStyle w:val="0"/>
              <w:jc w:val="center"/>
            </w:pPr>
            <w:r>
              <w:rPr>
                <w:sz w:val="20"/>
              </w:rPr>
              <w:t xml:space="preserve">6 984,20</w:t>
            </w:r>
          </w:p>
        </w:tc>
        <w:tc>
          <w:tcPr>
            <w:tcW w:w="1644" w:type="dxa"/>
          </w:tcPr>
          <w:p>
            <w:pPr>
              <w:pStyle w:val="0"/>
              <w:jc w:val="center"/>
            </w:pPr>
            <w:r>
              <w:rPr>
                <w:sz w:val="20"/>
              </w:rPr>
              <w:t xml:space="preserve">2,43</w:t>
            </w:r>
          </w:p>
        </w:tc>
        <w:tc>
          <w:tcPr>
            <w:tcW w:w="1644" w:type="dxa"/>
          </w:tcPr>
          <w:p>
            <w:pPr>
              <w:pStyle w:val="0"/>
              <w:jc w:val="center"/>
            </w:pPr>
            <w:r>
              <w:rPr>
                <w:sz w:val="20"/>
              </w:rPr>
              <w:t xml:space="preserve">14 396,20</w:t>
            </w:r>
          </w:p>
        </w:tc>
        <w:tc>
          <w:tcPr>
            <w:tcW w:w="1644" w:type="dxa"/>
          </w:tcPr>
          <w:p>
            <w:pPr>
              <w:pStyle w:val="0"/>
              <w:jc w:val="center"/>
            </w:pPr>
            <w:r>
              <w:rPr>
                <w:sz w:val="20"/>
              </w:rPr>
              <w:t xml:space="preserve">5,00</w:t>
            </w:r>
          </w:p>
        </w:tc>
        <w:tc>
          <w:tcPr>
            <w:tcW w:w="1644" w:type="dxa"/>
          </w:tcPr>
          <w:p>
            <w:pPr>
              <w:pStyle w:val="0"/>
              <w:jc w:val="center"/>
            </w:pPr>
            <w:r>
              <w:rPr>
                <w:sz w:val="20"/>
              </w:rPr>
              <w:t xml:space="preserve">16 104,90</w:t>
            </w:r>
          </w:p>
        </w:tc>
        <w:tc>
          <w:tcPr>
            <w:tcW w:w="1644" w:type="dxa"/>
          </w:tcPr>
          <w:p>
            <w:pPr>
              <w:pStyle w:val="0"/>
              <w:jc w:val="center"/>
            </w:pPr>
            <w:r>
              <w:rPr>
                <w:sz w:val="20"/>
              </w:rPr>
              <w:t xml:space="preserve">5,59</w:t>
            </w:r>
          </w:p>
        </w:tc>
      </w:tr>
      <w:tr>
        <w:tc>
          <w:tcPr>
            <w:tcW w:w="3118" w:type="dxa"/>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3" w:type="dxa"/>
          </w:tcPr>
          <w:bookmarkStart w:id="11459" w:name="P11459"/>
          <w:bookmarkEnd w:id="11459"/>
          <w:p>
            <w:pPr>
              <w:pStyle w:val="0"/>
              <w:jc w:val="center"/>
            </w:pPr>
            <w:r>
              <w:rPr>
                <w:sz w:val="20"/>
              </w:rPr>
              <w:t xml:space="preserve">08</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118" w:type="dxa"/>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Pr>
          <w:p>
            <w:pPr>
              <w:pStyle w:val="0"/>
              <w:jc w:val="center"/>
            </w:pPr>
            <w:r>
              <w:rPr>
                <w:sz w:val="20"/>
              </w:rPr>
              <w:t xml:space="preserve">09</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3118" w:type="dxa"/>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tcPr>
          <w:p>
            <w:pPr>
              <w:pStyle w:val="0"/>
              <w:jc w:val="center"/>
            </w:pPr>
            <w:r>
              <w:rPr>
                <w:sz w:val="20"/>
              </w:rPr>
              <w:t xml:space="preserve">10</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history="0" w:anchor="P11443" w:tooltip="06">
        <w:r>
          <w:rPr>
            <w:sz w:val="20"/>
            <w:color w:val="0000ff"/>
          </w:rPr>
          <w:t xml:space="preserve">строки 06</w:t>
        </w:r>
      </w:hyperlink>
      <w:r>
        <w:rPr>
          <w:sz w:val="20"/>
        </w:rPr>
        <w:t xml:space="preserve"> и </w:t>
      </w:r>
      <w:hyperlink w:history="0" w:anchor="P11459" w:tooltip="08">
        <w:r>
          <w:rPr>
            <w:sz w:val="20"/>
            <w:color w:val="0000ff"/>
          </w:rPr>
          <w:t xml:space="preserve">08</w:t>
        </w:r>
      </w:hyperlink>
      <w:r>
        <w:rPr>
          <w:sz w:val="20"/>
        </w:rPr>
        <w:t xml:space="preserve">).</w:t>
      </w:r>
    </w:p>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без учета расходов на медицинскую помощь, оказываемую в федеральных медицинских организациях.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1644"/>
        <w:gridCol w:w="1644"/>
        <w:gridCol w:w="1644"/>
        <w:gridCol w:w="1644"/>
        <w:gridCol w:w="1644"/>
        <w:gridCol w:w="1644"/>
      </w:tblGrid>
      <w:tr>
        <w:tc>
          <w:tcPr>
            <w:tcW w:w="3742" w:type="dxa"/>
            <w:vMerge w:val="restart"/>
          </w:tcPr>
          <w:p>
            <w:pPr>
              <w:pStyle w:val="0"/>
              <w:jc w:val="center"/>
            </w:pPr>
            <w:r>
              <w:rPr>
                <w:sz w:val="20"/>
              </w:rPr>
              <w:t xml:space="preserve">Справочно</w:t>
            </w:r>
          </w:p>
        </w:tc>
        <w:tc>
          <w:tcPr>
            <w:gridSpan w:val="2"/>
            <w:tcW w:w="3288" w:type="dxa"/>
          </w:tcPr>
          <w:p>
            <w:pPr>
              <w:pStyle w:val="0"/>
              <w:jc w:val="center"/>
            </w:pPr>
            <w:r>
              <w:rPr>
                <w:sz w:val="20"/>
              </w:rPr>
              <w:t xml:space="preserve">2024 год</w:t>
            </w:r>
          </w:p>
        </w:tc>
        <w:tc>
          <w:tcPr>
            <w:gridSpan w:val="2"/>
            <w:tcW w:w="3288" w:type="dxa"/>
          </w:tcPr>
          <w:p>
            <w:pPr>
              <w:pStyle w:val="0"/>
              <w:jc w:val="center"/>
            </w:pPr>
            <w:r>
              <w:rPr>
                <w:sz w:val="20"/>
              </w:rPr>
              <w:t xml:space="preserve">2025 год</w:t>
            </w:r>
          </w:p>
        </w:tc>
        <w:tc>
          <w:tcPr>
            <w:gridSpan w:val="2"/>
            <w:tcW w:w="3288" w:type="dxa"/>
          </w:tcPr>
          <w:p>
            <w:pPr>
              <w:pStyle w:val="0"/>
              <w:jc w:val="center"/>
            </w:pPr>
            <w:r>
              <w:rPr>
                <w:sz w:val="20"/>
              </w:rPr>
              <w:t xml:space="preserve">2026 год</w:t>
            </w:r>
          </w:p>
        </w:tc>
      </w:tr>
      <w:tr>
        <w:tc>
          <w:tcPr>
            <w:vMerge w:val="continue"/>
          </w:tcP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застрахованное лицо,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застрахованное лицо, (руб.)</w:t>
            </w:r>
          </w:p>
        </w:tc>
        <w:tc>
          <w:tcPr>
            <w:tcW w:w="1644" w:type="dxa"/>
          </w:tcPr>
          <w:p>
            <w:pPr>
              <w:pStyle w:val="0"/>
              <w:jc w:val="center"/>
            </w:pPr>
            <w:r>
              <w:rPr>
                <w:sz w:val="20"/>
              </w:rPr>
              <w:t xml:space="preserve">всего, (тыс. руб.)</w:t>
            </w:r>
          </w:p>
        </w:tc>
        <w:tc>
          <w:tcPr>
            <w:tcW w:w="1644" w:type="dxa"/>
          </w:tcPr>
          <w:p>
            <w:pPr>
              <w:pStyle w:val="0"/>
              <w:jc w:val="center"/>
            </w:pPr>
            <w:r>
              <w:rPr>
                <w:sz w:val="20"/>
              </w:rPr>
              <w:t xml:space="preserve">на 1 застрахованное лицо, (руб.)</w:t>
            </w:r>
          </w:p>
        </w:tc>
      </w:tr>
      <w:tr>
        <w:tc>
          <w:tcPr>
            <w:tcW w:w="3742" w:type="dxa"/>
          </w:tcPr>
          <w:p>
            <w:pPr>
              <w:pStyle w:val="0"/>
              <w:jc w:val="both"/>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644" w:type="dxa"/>
            <w:vAlign w:val="center"/>
          </w:tcPr>
          <w:p>
            <w:pPr>
              <w:pStyle w:val="0"/>
              <w:jc w:val="center"/>
            </w:pPr>
            <w:r>
              <w:rPr>
                <w:sz w:val="20"/>
              </w:rPr>
              <w:t xml:space="preserve">248 095,5</w:t>
            </w:r>
          </w:p>
        </w:tc>
        <w:tc>
          <w:tcPr>
            <w:tcW w:w="1644" w:type="dxa"/>
            <w:vAlign w:val="center"/>
          </w:tcPr>
          <w:p>
            <w:pPr>
              <w:pStyle w:val="0"/>
              <w:jc w:val="center"/>
            </w:pPr>
            <w:r>
              <w:rPr>
                <w:sz w:val="20"/>
              </w:rPr>
              <w:t xml:space="preserve">86,17</w:t>
            </w:r>
          </w:p>
        </w:tc>
        <w:tc>
          <w:tcPr>
            <w:tcW w:w="1644" w:type="dxa"/>
            <w:vAlign w:val="center"/>
          </w:tcPr>
          <w:p>
            <w:pPr>
              <w:pStyle w:val="0"/>
              <w:jc w:val="center"/>
            </w:pPr>
            <w:r>
              <w:rPr>
                <w:sz w:val="20"/>
              </w:rPr>
              <w:t xml:space="preserve">239 634,2</w:t>
            </w:r>
          </w:p>
        </w:tc>
        <w:tc>
          <w:tcPr>
            <w:tcW w:w="1644" w:type="dxa"/>
            <w:vAlign w:val="center"/>
          </w:tcPr>
          <w:p>
            <w:pPr>
              <w:pStyle w:val="0"/>
              <w:jc w:val="center"/>
            </w:pPr>
            <w:r>
              <w:rPr>
                <w:sz w:val="20"/>
              </w:rPr>
              <w:t xml:space="preserve">83,23</w:t>
            </w:r>
          </w:p>
        </w:tc>
        <w:tc>
          <w:tcPr>
            <w:tcW w:w="1644" w:type="dxa"/>
            <w:vAlign w:val="center"/>
          </w:tcPr>
          <w:p>
            <w:pPr>
              <w:pStyle w:val="0"/>
              <w:jc w:val="center"/>
            </w:pPr>
            <w:r>
              <w:rPr>
                <w:sz w:val="20"/>
              </w:rPr>
              <w:t xml:space="preserve">230 695,8</w:t>
            </w:r>
          </w:p>
        </w:tc>
        <w:tc>
          <w:tcPr>
            <w:tcW w:w="1644" w:type="dxa"/>
            <w:vAlign w:val="center"/>
          </w:tcPr>
          <w:p>
            <w:pPr>
              <w:pStyle w:val="0"/>
              <w:jc w:val="center"/>
            </w:pPr>
            <w:r>
              <w:rPr>
                <w:sz w:val="20"/>
              </w:rPr>
              <w:t xml:space="preserve">80,13</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1517" w:name="P11517"/>
    <w:bookmarkEnd w:id="11517"/>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условиям ее оказания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33"/>
        <w:gridCol w:w="850"/>
        <w:gridCol w:w="1417"/>
        <w:gridCol w:w="1417"/>
        <w:gridCol w:w="1336"/>
        <w:gridCol w:w="1417"/>
        <w:gridCol w:w="1530"/>
        <w:gridCol w:w="1530"/>
        <w:gridCol w:w="821"/>
      </w:tblGrid>
      <w:tr>
        <w:tc>
          <w:tcPr>
            <w:tcW w:w="2154" w:type="dxa"/>
            <w:vMerge w:val="restart"/>
          </w:tcPr>
          <w:p>
            <w:pPr>
              <w:pStyle w:val="0"/>
              <w:jc w:val="center"/>
            </w:pPr>
            <w:r>
              <w:rPr>
                <w:sz w:val="20"/>
              </w:rPr>
              <w:t xml:space="preserve">Виды и условия оказания медицинской помощи</w:t>
            </w:r>
          </w:p>
        </w:tc>
        <w:tc>
          <w:tcPr>
            <w:tcW w:w="1133" w:type="dxa"/>
            <w:vMerge w:val="restart"/>
          </w:tcPr>
          <w:p>
            <w:pPr>
              <w:pStyle w:val="0"/>
              <w:jc w:val="center"/>
            </w:pPr>
            <w:r>
              <w:rPr>
                <w:sz w:val="20"/>
              </w:rPr>
              <w:t xml:space="preserve">N строки</w:t>
            </w:r>
          </w:p>
        </w:tc>
        <w:tc>
          <w:tcPr>
            <w:tcW w:w="850"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753" w:type="dxa"/>
          </w:tcPr>
          <w:p>
            <w:pPr>
              <w:pStyle w:val="0"/>
              <w:jc w:val="center"/>
            </w:pPr>
            <w:r>
              <w:rPr>
                <w:sz w:val="20"/>
              </w:rPr>
              <w:t xml:space="preserve">Подушевые нормативы финансирования территориальной программы</w:t>
            </w:r>
          </w:p>
        </w:tc>
        <w:tc>
          <w:tcPr>
            <w:gridSpan w:val="3"/>
            <w:tcW w:w="3881"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753" w:type="dxa"/>
          </w:tcPr>
          <w:p>
            <w:pPr>
              <w:pStyle w:val="0"/>
              <w:jc w:val="center"/>
            </w:pPr>
            <w:r>
              <w:rPr>
                <w:sz w:val="20"/>
              </w:rPr>
              <w:t xml:space="preserve">руб.</w:t>
            </w:r>
          </w:p>
        </w:tc>
        <w:tc>
          <w:tcPr>
            <w:gridSpan w:val="2"/>
            <w:tcW w:w="3060" w:type="dxa"/>
          </w:tcPr>
          <w:p>
            <w:pPr>
              <w:pStyle w:val="0"/>
              <w:jc w:val="center"/>
            </w:pPr>
            <w:r>
              <w:rPr>
                <w:sz w:val="20"/>
              </w:rPr>
              <w:t xml:space="preserve">тыс. руб.</w:t>
            </w:r>
          </w:p>
        </w:tc>
        <w:tc>
          <w:tcPr>
            <w:tcW w:w="82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336" w:type="dxa"/>
          </w:tcPr>
          <w:p>
            <w:pPr>
              <w:pStyle w:val="0"/>
              <w:jc w:val="center"/>
            </w:pPr>
            <w:r>
              <w:rPr>
                <w:sz w:val="20"/>
              </w:rPr>
              <w:t xml:space="preserve">за счет средств бюджета субъекта Российской Федерации</w:t>
            </w:r>
          </w:p>
        </w:tc>
        <w:tc>
          <w:tcPr>
            <w:tcW w:w="1417" w:type="dxa"/>
          </w:tcPr>
          <w:p>
            <w:pPr>
              <w:pStyle w:val="0"/>
              <w:jc w:val="center"/>
            </w:pPr>
            <w:r>
              <w:rPr>
                <w:sz w:val="20"/>
              </w:rPr>
              <w:t xml:space="preserve">за счет средств обязательного медицинского страхования</w:t>
            </w:r>
          </w:p>
        </w:tc>
        <w:tc>
          <w:tcPr>
            <w:tcW w:w="1530" w:type="dxa"/>
          </w:tcPr>
          <w:p>
            <w:pPr>
              <w:pStyle w:val="0"/>
              <w:jc w:val="center"/>
            </w:pPr>
            <w:r>
              <w:rPr>
                <w:sz w:val="20"/>
              </w:rPr>
              <w:t xml:space="preserve">за счет средств бюджета субъекта Российской Федерации</w:t>
            </w:r>
          </w:p>
        </w:tc>
        <w:tc>
          <w:tcPr>
            <w:tcW w:w="1530" w:type="dxa"/>
          </w:tcPr>
          <w:p>
            <w:pPr>
              <w:pStyle w:val="0"/>
              <w:jc w:val="center"/>
            </w:pPr>
            <w:r>
              <w:rPr>
                <w:sz w:val="20"/>
              </w:rPr>
              <w:t xml:space="preserve">средства обязательного медицинского страхования</w:t>
            </w:r>
          </w:p>
        </w:tc>
        <w:tc>
          <w:tcPr>
            <w:vMerge w:val="continue"/>
          </w:tcPr>
          <w:p/>
        </w:tc>
      </w:tr>
      <w:tr>
        <w:tc>
          <w:tcPr>
            <w:tcW w:w="2154" w:type="dxa"/>
          </w:tcPr>
          <w:p>
            <w:pPr>
              <w:pStyle w:val="0"/>
              <w:jc w:val="center"/>
            </w:pPr>
            <w:r>
              <w:rPr>
                <w:sz w:val="20"/>
              </w:rPr>
              <w:t xml:space="preserve">1</w:t>
            </w:r>
          </w:p>
        </w:tc>
        <w:tc>
          <w:tcPr>
            <w:tcW w:w="1133"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36" w:type="dxa"/>
          </w:tcPr>
          <w:p>
            <w:pPr>
              <w:pStyle w:val="0"/>
              <w:jc w:val="center"/>
            </w:pPr>
            <w:r>
              <w:rPr>
                <w:sz w:val="20"/>
              </w:rPr>
              <w:t xml:space="preserve">6</w:t>
            </w:r>
          </w:p>
        </w:tc>
        <w:tc>
          <w:tcPr>
            <w:tcW w:w="1417" w:type="dxa"/>
          </w:tcPr>
          <w:p>
            <w:pPr>
              <w:pStyle w:val="0"/>
              <w:jc w:val="center"/>
            </w:pPr>
            <w:r>
              <w:rPr>
                <w:sz w:val="20"/>
              </w:rPr>
              <w:t xml:space="preserve">7</w:t>
            </w:r>
          </w:p>
        </w:tc>
        <w:tc>
          <w:tcPr>
            <w:tcW w:w="1530" w:type="dxa"/>
          </w:tcPr>
          <w:p>
            <w:pPr>
              <w:pStyle w:val="0"/>
              <w:jc w:val="center"/>
            </w:pPr>
            <w:r>
              <w:rPr>
                <w:sz w:val="20"/>
              </w:rPr>
              <w:t xml:space="preserve">8</w:t>
            </w:r>
          </w:p>
        </w:tc>
        <w:tc>
          <w:tcPr>
            <w:tcW w:w="1530" w:type="dxa"/>
          </w:tcPr>
          <w:p>
            <w:pPr>
              <w:pStyle w:val="0"/>
              <w:jc w:val="center"/>
            </w:pPr>
            <w:r>
              <w:rPr>
                <w:sz w:val="20"/>
              </w:rPr>
              <w:t xml:space="preserve">9</w:t>
            </w:r>
          </w:p>
        </w:tc>
        <w:tc>
          <w:tcPr>
            <w:tcW w:w="821" w:type="dxa"/>
          </w:tcPr>
          <w:p>
            <w:pPr>
              <w:pStyle w:val="0"/>
              <w:jc w:val="center"/>
            </w:pPr>
            <w:r>
              <w:rPr>
                <w:sz w:val="20"/>
              </w:rPr>
              <w:t xml:space="preserve">10</w:t>
            </w:r>
          </w:p>
        </w:tc>
      </w:tr>
      <w:tr>
        <w:tc>
          <w:tcPr>
            <w:tcW w:w="2154"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3659"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133" w:type="dxa"/>
          </w:tcPr>
          <w:bookmarkStart w:id="11547" w:name="P11547"/>
          <w:bookmarkEnd w:id="11547"/>
          <w:p>
            <w:pPr>
              <w:pStyle w:val="0"/>
              <w:jc w:val="center"/>
            </w:pPr>
            <w:r>
              <w:rPr>
                <w:sz w:val="20"/>
              </w:rPr>
              <w:t xml:space="preserve">1</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8 000,51</w:t>
            </w:r>
          </w:p>
        </w:tc>
        <w:tc>
          <w:tcPr>
            <w:tcW w:w="1417" w:type="dxa"/>
          </w:tcPr>
          <w:p>
            <w:pPr>
              <w:pStyle w:val="0"/>
              <w:jc w:val="center"/>
            </w:pPr>
            <w:r>
              <w:rPr>
                <w:sz w:val="20"/>
              </w:rPr>
              <w:t xml:space="preserve">x</w:t>
            </w:r>
          </w:p>
        </w:tc>
        <w:tc>
          <w:tcPr>
            <w:tcW w:w="1530" w:type="dxa"/>
          </w:tcPr>
          <w:p>
            <w:pPr>
              <w:pStyle w:val="0"/>
              <w:jc w:val="center"/>
            </w:pPr>
            <w:r>
              <w:rPr>
                <w:sz w:val="20"/>
              </w:rPr>
              <w:t xml:space="preserve">22 527 047,89</w:t>
            </w:r>
          </w:p>
        </w:tc>
        <w:tc>
          <w:tcPr>
            <w:tcW w:w="1530" w:type="dxa"/>
          </w:tcPr>
          <w:p>
            <w:pPr>
              <w:pStyle w:val="0"/>
              <w:jc w:val="center"/>
            </w:pPr>
            <w:r>
              <w:rPr>
                <w:sz w:val="20"/>
              </w:rPr>
              <w:t xml:space="preserve">x</w:t>
            </w:r>
          </w:p>
        </w:tc>
        <w:tc>
          <w:tcPr>
            <w:tcW w:w="821" w:type="dxa"/>
          </w:tcPr>
          <w:p>
            <w:pPr>
              <w:pStyle w:val="0"/>
              <w:jc w:val="center"/>
            </w:pPr>
            <w:r>
              <w:rPr>
                <w:sz w:val="20"/>
              </w:rPr>
              <w:t xml:space="preserve">27,25</w:t>
            </w:r>
          </w:p>
        </w:tc>
      </w:tr>
      <w:tr>
        <w:tc>
          <w:tcPr>
            <w:tcW w:w="21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Pr>
          <w:p>
            <w:pPr>
              <w:pStyle w:val="0"/>
              <w:jc w:val="center"/>
            </w:pPr>
            <w:r>
              <w:rPr>
                <w:sz w:val="20"/>
              </w:rPr>
              <w:t xml:space="preserve">2</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0,0383949</w:t>
            </w:r>
          </w:p>
        </w:tc>
        <w:tc>
          <w:tcPr>
            <w:tcW w:w="1417" w:type="dxa"/>
          </w:tcPr>
          <w:p>
            <w:pPr>
              <w:pStyle w:val="0"/>
              <w:jc w:val="center"/>
            </w:pPr>
            <w:r>
              <w:rPr>
                <w:sz w:val="20"/>
              </w:rPr>
              <w:t xml:space="preserve">3 944,79</w:t>
            </w:r>
          </w:p>
        </w:tc>
        <w:tc>
          <w:tcPr>
            <w:tcW w:w="1336" w:type="dxa"/>
          </w:tcPr>
          <w:p>
            <w:pPr>
              <w:pStyle w:val="0"/>
              <w:jc w:val="center"/>
            </w:pPr>
            <w:r>
              <w:rPr>
                <w:sz w:val="20"/>
              </w:rPr>
              <w:t xml:space="preserve">151,46</w:t>
            </w:r>
          </w:p>
        </w:tc>
        <w:tc>
          <w:tcPr>
            <w:tcW w:w="1417" w:type="dxa"/>
          </w:tcPr>
          <w:p>
            <w:pPr>
              <w:pStyle w:val="0"/>
              <w:jc w:val="center"/>
            </w:pPr>
            <w:r>
              <w:rPr>
                <w:sz w:val="20"/>
              </w:rPr>
              <w:t xml:space="preserve">x</w:t>
            </w:r>
          </w:p>
        </w:tc>
        <w:tc>
          <w:tcPr>
            <w:tcW w:w="1530" w:type="dxa"/>
          </w:tcPr>
          <w:p>
            <w:pPr>
              <w:pStyle w:val="0"/>
              <w:jc w:val="center"/>
            </w:pPr>
            <w:r>
              <w:rPr>
                <w:sz w:val="20"/>
              </w:rPr>
              <w:t xml:space="preserve">426 463,20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3</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0,0146006</w:t>
            </w:r>
          </w:p>
        </w:tc>
        <w:tc>
          <w:tcPr>
            <w:tcW w:w="1417" w:type="dxa"/>
          </w:tcPr>
          <w:p>
            <w:pPr>
              <w:pStyle w:val="0"/>
              <w:jc w:val="center"/>
            </w:pPr>
            <w:r>
              <w:rPr>
                <w:sz w:val="20"/>
              </w:rPr>
              <w:t xml:space="preserve">4 690,90</w:t>
            </w:r>
          </w:p>
        </w:tc>
        <w:tc>
          <w:tcPr>
            <w:tcW w:w="1336" w:type="dxa"/>
          </w:tcPr>
          <w:p>
            <w:pPr>
              <w:pStyle w:val="0"/>
              <w:jc w:val="center"/>
            </w:pPr>
            <w:r>
              <w:rPr>
                <w:sz w:val="20"/>
              </w:rPr>
              <w:t xml:space="preserve">68,49</w:t>
            </w:r>
          </w:p>
        </w:tc>
        <w:tc>
          <w:tcPr>
            <w:tcW w:w="1417" w:type="dxa"/>
          </w:tcPr>
          <w:p>
            <w:pPr>
              <w:pStyle w:val="0"/>
              <w:jc w:val="center"/>
            </w:pPr>
            <w:r>
              <w:rPr>
                <w:sz w:val="20"/>
              </w:rPr>
              <w:t xml:space="preserve">x</w:t>
            </w:r>
          </w:p>
        </w:tc>
        <w:tc>
          <w:tcPr>
            <w:tcW w:w="1530" w:type="dxa"/>
          </w:tcPr>
          <w:p>
            <w:pPr>
              <w:pStyle w:val="0"/>
              <w:jc w:val="center"/>
            </w:pPr>
            <w:r>
              <w:rPr>
                <w:sz w:val="20"/>
              </w:rPr>
              <w:t xml:space="preserve">192 836,78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скорая медицинская помощь при санитарно-авиационной эвакуации</w:t>
            </w:r>
          </w:p>
        </w:tc>
        <w:tc>
          <w:tcPr>
            <w:tcW w:w="1133" w:type="dxa"/>
          </w:tcPr>
          <w:p>
            <w:pPr>
              <w:pStyle w:val="0"/>
              <w:jc w:val="center"/>
            </w:pPr>
            <w:r>
              <w:rPr>
                <w:sz w:val="20"/>
              </w:rPr>
              <w:t xml:space="preserve">4</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0,0000678</w:t>
            </w:r>
          </w:p>
        </w:tc>
        <w:tc>
          <w:tcPr>
            <w:tcW w:w="1417" w:type="dxa"/>
          </w:tcPr>
          <w:p>
            <w:pPr>
              <w:pStyle w:val="0"/>
              <w:jc w:val="center"/>
            </w:pPr>
            <w:r>
              <w:rPr>
                <w:sz w:val="20"/>
              </w:rPr>
              <w:t xml:space="preserve">792 477,88</w:t>
            </w:r>
          </w:p>
        </w:tc>
        <w:tc>
          <w:tcPr>
            <w:tcW w:w="1336" w:type="dxa"/>
          </w:tcPr>
          <w:p>
            <w:pPr>
              <w:pStyle w:val="0"/>
              <w:jc w:val="center"/>
            </w:pPr>
            <w:r>
              <w:rPr>
                <w:sz w:val="20"/>
              </w:rPr>
              <w:t xml:space="preserve">53,73</w:t>
            </w:r>
          </w:p>
        </w:tc>
        <w:tc>
          <w:tcPr>
            <w:tcW w:w="1417" w:type="dxa"/>
          </w:tcPr>
          <w:p>
            <w:pPr>
              <w:pStyle w:val="0"/>
              <w:jc w:val="center"/>
            </w:pPr>
            <w:r>
              <w:rPr>
                <w:sz w:val="20"/>
              </w:rPr>
              <w:t xml:space="preserve">x</w:t>
            </w:r>
          </w:p>
        </w:tc>
        <w:tc>
          <w:tcPr>
            <w:tcW w:w="1530" w:type="dxa"/>
          </w:tcPr>
          <w:p>
            <w:pPr>
              <w:pStyle w:val="0"/>
              <w:jc w:val="center"/>
            </w:pPr>
            <w:r>
              <w:rPr>
                <w:sz w:val="20"/>
              </w:rPr>
              <w:t xml:space="preserve">151 278,80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предоставляемая:</w:t>
            </w:r>
          </w:p>
        </w:tc>
        <w:tc>
          <w:tcPr>
            <w:tcW w:w="1133" w:type="dxa"/>
          </w:tcPr>
          <w:p>
            <w:pPr>
              <w:pStyle w:val="0"/>
              <w:jc w:val="center"/>
            </w:pPr>
            <w:r>
              <w:rPr>
                <w:sz w:val="20"/>
              </w:rPr>
              <w:t xml:space="preserve">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2 142 954,00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2 142 954,00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С профилактической и иными целями </w:t>
            </w:r>
            <w:hyperlink w:history="0" w:anchor="P13660"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в том числе:</w:t>
            </w:r>
          </w:p>
        </w:tc>
        <w:tc>
          <w:tcPr>
            <w:tcW w:w="1133" w:type="dxa"/>
          </w:tcPr>
          <w:p>
            <w:pPr>
              <w:pStyle w:val="0"/>
              <w:jc w:val="center"/>
            </w:pPr>
            <w:r>
              <w:rPr>
                <w:sz w:val="20"/>
              </w:rPr>
              <w:t xml:space="preserve">7</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0,486</w:t>
            </w:r>
          </w:p>
        </w:tc>
        <w:tc>
          <w:tcPr>
            <w:tcW w:w="1417" w:type="dxa"/>
          </w:tcPr>
          <w:p>
            <w:pPr>
              <w:pStyle w:val="0"/>
              <w:jc w:val="center"/>
            </w:pPr>
            <w:r>
              <w:rPr>
                <w:sz w:val="20"/>
              </w:rPr>
              <w:t xml:space="preserve">790,21</w:t>
            </w:r>
          </w:p>
        </w:tc>
        <w:tc>
          <w:tcPr>
            <w:tcW w:w="1336" w:type="dxa"/>
          </w:tcPr>
          <w:p>
            <w:pPr>
              <w:pStyle w:val="0"/>
              <w:jc w:val="center"/>
            </w:pPr>
            <w:r>
              <w:rPr>
                <w:sz w:val="20"/>
              </w:rPr>
              <w:t xml:space="preserve">384,04</w:t>
            </w:r>
          </w:p>
        </w:tc>
        <w:tc>
          <w:tcPr>
            <w:tcW w:w="1417" w:type="dxa"/>
          </w:tcPr>
          <w:p>
            <w:pPr>
              <w:pStyle w:val="0"/>
              <w:jc w:val="center"/>
            </w:pPr>
            <w:r>
              <w:rPr>
                <w:sz w:val="20"/>
              </w:rPr>
              <w:t xml:space="preserve">x</w:t>
            </w:r>
          </w:p>
        </w:tc>
        <w:tc>
          <w:tcPr>
            <w:tcW w:w="1530" w:type="dxa"/>
          </w:tcPr>
          <w:p>
            <w:pPr>
              <w:pStyle w:val="0"/>
              <w:jc w:val="center"/>
            </w:pPr>
            <w:r>
              <w:rPr>
                <w:sz w:val="20"/>
              </w:rPr>
              <w:t xml:space="preserve">1 081 355,03</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7.1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7.2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0,035548799</w:t>
            </w:r>
          </w:p>
        </w:tc>
        <w:tc>
          <w:tcPr>
            <w:tcW w:w="1417" w:type="dxa"/>
          </w:tcPr>
          <w:p>
            <w:pPr>
              <w:pStyle w:val="0"/>
              <w:jc w:val="center"/>
            </w:pPr>
            <w:r>
              <w:rPr>
                <w:sz w:val="20"/>
              </w:rPr>
              <w:t xml:space="preserve">850,10</w:t>
            </w:r>
          </w:p>
        </w:tc>
        <w:tc>
          <w:tcPr>
            <w:tcW w:w="1336" w:type="dxa"/>
          </w:tcPr>
          <w:p>
            <w:pPr>
              <w:pStyle w:val="0"/>
              <w:jc w:val="center"/>
            </w:pPr>
            <w:r>
              <w:rPr>
                <w:sz w:val="20"/>
              </w:rPr>
              <w:t xml:space="preserve">30,22</w:t>
            </w:r>
          </w:p>
        </w:tc>
        <w:tc>
          <w:tcPr>
            <w:tcW w:w="1417" w:type="dxa"/>
          </w:tcPr>
          <w:p>
            <w:pPr>
              <w:pStyle w:val="0"/>
              <w:jc w:val="center"/>
            </w:pPr>
            <w:r>
              <w:rPr>
                <w:sz w:val="20"/>
              </w:rPr>
              <w:t xml:space="preserve">x</w:t>
            </w:r>
          </w:p>
        </w:tc>
        <w:tc>
          <w:tcPr>
            <w:tcW w:w="1530" w:type="dxa"/>
          </w:tcPr>
          <w:p>
            <w:pPr>
              <w:pStyle w:val="0"/>
              <w:jc w:val="center"/>
            </w:pPr>
            <w:r>
              <w:rPr>
                <w:sz w:val="20"/>
              </w:rPr>
              <w:t xml:space="preserve">85 100,16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2.1.2. В связи с заболеваниями - обращений </w:t>
            </w:r>
            <w:hyperlink w:history="0" w:anchor="P13661" w:tooltip="&lt;3&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том числе:</w:t>
            </w:r>
          </w:p>
        </w:tc>
        <w:tc>
          <w:tcPr>
            <w:tcW w:w="1133" w:type="dxa"/>
          </w:tcPr>
          <w:p>
            <w:pPr>
              <w:pStyle w:val="0"/>
              <w:jc w:val="center"/>
            </w:pPr>
            <w:r>
              <w:rPr>
                <w:sz w:val="20"/>
              </w:rPr>
              <w:t xml:space="preserve">8</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0,1065</w:t>
            </w:r>
          </w:p>
        </w:tc>
        <w:tc>
          <w:tcPr>
            <w:tcW w:w="1417" w:type="dxa"/>
          </w:tcPr>
          <w:p>
            <w:pPr>
              <w:pStyle w:val="0"/>
              <w:jc w:val="center"/>
            </w:pPr>
            <w:r>
              <w:rPr>
                <w:sz w:val="20"/>
              </w:rPr>
              <w:t xml:space="preserve">2 002,25</w:t>
            </w:r>
          </w:p>
        </w:tc>
        <w:tc>
          <w:tcPr>
            <w:tcW w:w="1336" w:type="dxa"/>
          </w:tcPr>
          <w:p>
            <w:pPr>
              <w:pStyle w:val="0"/>
              <w:jc w:val="center"/>
            </w:pPr>
            <w:r>
              <w:rPr>
                <w:sz w:val="20"/>
              </w:rPr>
              <w:t xml:space="preserve">213,24</w:t>
            </w:r>
          </w:p>
        </w:tc>
        <w:tc>
          <w:tcPr>
            <w:tcW w:w="1417" w:type="dxa"/>
          </w:tcPr>
          <w:p>
            <w:pPr>
              <w:pStyle w:val="0"/>
              <w:jc w:val="center"/>
            </w:pPr>
            <w:r>
              <w:rPr>
                <w:sz w:val="20"/>
              </w:rPr>
              <w:t xml:space="preserve">x</w:t>
            </w:r>
          </w:p>
        </w:tc>
        <w:tc>
          <w:tcPr>
            <w:tcW w:w="1530" w:type="dxa"/>
          </w:tcPr>
          <w:p>
            <w:pPr>
              <w:pStyle w:val="0"/>
              <w:jc w:val="center"/>
            </w:pPr>
            <w:r>
              <w:rPr>
                <w:sz w:val="20"/>
              </w:rPr>
              <w:t xml:space="preserve">600 421,91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8.1</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9</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9.1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13663"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&lt;5&gt;</w:t>
              </w:r>
            </w:hyperlink>
            <w:r>
              <w:rPr>
                <w:sz w:val="20"/>
              </w:rPr>
              <w:t xml:space="preserve">, в том числе:</w:t>
            </w:r>
          </w:p>
        </w:tc>
        <w:tc>
          <w:tcPr>
            <w:tcW w:w="1133" w:type="dxa"/>
          </w:tcPr>
          <w:p>
            <w:pPr>
              <w:pStyle w:val="0"/>
              <w:jc w:val="center"/>
            </w:pPr>
            <w:r>
              <w:rPr>
                <w:sz w:val="20"/>
              </w:rPr>
              <w:t xml:space="preserve">10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w:t>
            </w:r>
          </w:p>
        </w:tc>
        <w:tc>
          <w:tcPr>
            <w:tcW w:w="1417" w:type="dxa"/>
          </w:tcPr>
          <w:p>
            <w:pPr>
              <w:pStyle w:val="0"/>
              <w:jc w:val="center"/>
            </w:pPr>
            <w:r>
              <w:rPr>
                <w:sz w:val="20"/>
              </w:rPr>
              <w:t xml:space="preserve">27 140,00</w:t>
            </w:r>
          </w:p>
        </w:tc>
        <w:tc>
          <w:tcPr>
            <w:tcW w:w="1336" w:type="dxa"/>
          </w:tcPr>
          <w:p>
            <w:pPr>
              <w:pStyle w:val="0"/>
              <w:jc w:val="center"/>
            </w:pPr>
            <w:r>
              <w:rPr>
                <w:sz w:val="20"/>
              </w:rPr>
              <w:t xml:space="preserve">54,28</w:t>
            </w:r>
          </w:p>
        </w:tc>
        <w:tc>
          <w:tcPr>
            <w:tcW w:w="1417" w:type="dxa"/>
          </w:tcPr>
          <w:p>
            <w:pPr>
              <w:pStyle w:val="0"/>
              <w:jc w:val="center"/>
            </w:pPr>
            <w:r>
              <w:rPr>
                <w:sz w:val="20"/>
              </w:rPr>
              <w:t xml:space="preserve">x</w:t>
            </w:r>
          </w:p>
        </w:tc>
        <w:tc>
          <w:tcPr>
            <w:tcW w:w="1530" w:type="dxa"/>
          </w:tcPr>
          <w:p>
            <w:pPr>
              <w:pStyle w:val="0"/>
              <w:jc w:val="center"/>
            </w:pPr>
            <w:r>
              <w:rPr>
                <w:sz w:val="20"/>
              </w:rPr>
              <w:t xml:space="preserve">152 826,30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w:t>
            </w:r>
          </w:p>
        </w:tc>
        <w:tc>
          <w:tcPr>
            <w:tcW w:w="1133" w:type="dxa"/>
          </w:tcPr>
          <w:p>
            <w:pPr>
              <w:pStyle w:val="0"/>
              <w:jc w:val="center"/>
            </w:pPr>
            <w:r>
              <w:rPr>
                <w:sz w:val="20"/>
              </w:rPr>
              <w:t xml:space="preserve">11</w:t>
            </w:r>
          </w:p>
        </w:tc>
        <w:tc>
          <w:tcPr>
            <w:tcW w:w="850" w:type="dxa"/>
          </w:tcPr>
          <w:p>
            <w:pPr>
              <w:pStyle w:val="0"/>
              <w:jc w:val="center"/>
            </w:pPr>
            <w:r>
              <w:rPr>
                <w:sz w:val="20"/>
              </w:rPr>
              <w:t xml:space="preserve">-</w:t>
            </w:r>
          </w:p>
        </w:tc>
        <w:tc>
          <w:tcPr>
            <w:tcW w:w="1417" w:type="dxa"/>
          </w:tcPr>
          <w:p>
            <w:pPr>
              <w:pStyle w:val="0"/>
              <w:jc w:val="center"/>
            </w:pPr>
            <w:r>
              <w:rPr>
                <w:sz w:val="20"/>
              </w:rPr>
              <w:t xml:space="preserve">0,0120187</w:t>
            </w:r>
          </w:p>
        </w:tc>
        <w:tc>
          <w:tcPr>
            <w:tcW w:w="1417" w:type="dxa"/>
          </w:tcPr>
          <w:p>
            <w:pPr>
              <w:pStyle w:val="0"/>
              <w:jc w:val="center"/>
            </w:pPr>
            <w:r>
              <w:rPr>
                <w:sz w:val="20"/>
              </w:rPr>
              <w:t xml:space="preserve">118 438,77</w:t>
            </w:r>
          </w:p>
        </w:tc>
        <w:tc>
          <w:tcPr>
            <w:tcW w:w="1336" w:type="dxa"/>
          </w:tcPr>
          <w:p>
            <w:pPr>
              <w:pStyle w:val="0"/>
              <w:jc w:val="center"/>
            </w:pPr>
            <w:r>
              <w:rPr>
                <w:sz w:val="20"/>
              </w:rPr>
              <w:t xml:space="preserve">1 423,48</w:t>
            </w:r>
          </w:p>
        </w:tc>
        <w:tc>
          <w:tcPr>
            <w:tcW w:w="1417" w:type="dxa"/>
          </w:tcPr>
          <w:p>
            <w:pPr>
              <w:pStyle w:val="0"/>
              <w:jc w:val="center"/>
            </w:pPr>
            <w:r>
              <w:rPr>
                <w:sz w:val="20"/>
              </w:rPr>
              <w:t xml:space="preserve">x</w:t>
            </w:r>
          </w:p>
        </w:tc>
        <w:tc>
          <w:tcPr>
            <w:tcW w:w="1530" w:type="dxa"/>
          </w:tcPr>
          <w:p>
            <w:pPr>
              <w:pStyle w:val="0"/>
              <w:jc w:val="center"/>
            </w:pPr>
            <w:r>
              <w:rPr>
                <w:sz w:val="20"/>
              </w:rPr>
              <w:t xml:space="preserve">4 008 097,50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12</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12.1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круглосуточных стационаров, в том числе:</w:t>
            </w:r>
          </w:p>
        </w:tc>
        <w:tc>
          <w:tcPr>
            <w:tcW w:w="1133" w:type="dxa"/>
          </w:tcPr>
          <w:p>
            <w:pPr>
              <w:pStyle w:val="0"/>
              <w:jc w:val="center"/>
            </w:pPr>
            <w:r>
              <w:rPr>
                <w:sz w:val="20"/>
              </w:rPr>
              <w:t xml:space="preserve">13</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0,0120187</w:t>
            </w:r>
          </w:p>
        </w:tc>
        <w:tc>
          <w:tcPr>
            <w:tcW w:w="1417" w:type="dxa"/>
          </w:tcPr>
          <w:p>
            <w:pPr>
              <w:pStyle w:val="0"/>
              <w:jc w:val="center"/>
            </w:pPr>
            <w:r>
              <w:rPr>
                <w:sz w:val="20"/>
              </w:rPr>
              <w:t xml:space="preserve">118 438,77</w:t>
            </w:r>
          </w:p>
        </w:tc>
        <w:tc>
          <w:tcPr>
            <w:tcW w:w="1336" w:type="dxa"/>
          </w:tcPr>
          <w:p>
            <w:pPr>
              <w:pStyle w:val="0"/>
              <w:jc w:val="center"/>
            </w:pPr>
            <w:r>
              <w:rPr>
                <w:sz w:val="20"/>
              </w:rPr>
              <w:t xml:space="preserve">1 423,48</w:t>
            </w:r>
          </w:p>
        </w:tc>
        <w:tc>
          <w:tcPr>
            <w:tcW w:w="1417" w:type="dxa"/>
          </w:tcPr>
          <w:p>
            <w:pPr>
              <w:pStyle w:val="0"/>
              <w:jc w:val="center"/>
            </w:pPr>
            <w:r>
              <w:rPr>
                <w:sz w:val="20"/>
              </w:rPr>
              <w:t xml:space="preserve">x</w:t>
            </w:r>
          </w:p>
        </w:tc>
        <w:tc>
          <w:tcPr>
            <w:tcW w:w="1530" w:type="dxa"/>
          </w:tcPr>
          <w:p>
            <w:pPr>
              <w:pStyle w:val="0"/>
              <w:jc w:val="center"/>
            </w:pPr>
            <w:r>
              <w:rPr>
                <w:sz w:val="20"/>
              </w:rPr>
              <w:t xml:space="preserve">4 008 097,50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13.1</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0,0030217</w:t>
            </w:r>
          </w:p>
        </w:tc>
        <w:tc>
          <w:tcPr>
            <w:tcW w:w="1417" w:type="dxa"/>
          </w:tcPr>
          <w:p>
            <w:pPr>
              <w:pStyle w:val="0"/>
              <w:jc w:val="center"/>
            </w:pPr>
            <w:r>
              <w:rPr>
                <w:sz w:val="20"/>
              </w:rPr>
              <w:t xml:space="preserve">48 456,17</w:t>
            </w:r>
          </w:p>
        </w:tc>
        <w:tc>
          <w:tcPr>
            <w:tcW w:w="1336" w:type="dxa"/>
          </w:tcPr>
          <w:p>
            <w:pPr>
              <w:pStyle w:val="0"/>
              <w:jc w:val="center"/>
            </w:pPr>
            <w:r>
              <w:rPr>
                <w:sz w:val="20"/>
              </w:rPr>
              <w:t xml:space="preserve">146,42</w:t>
            </w:r>
          </w:p>
        </w:tc>
        <w:tc>
          <w:tcPr>
            <w:tcW w:w="1417" w:type="dxa"/>
          </w:tcPr>
          <w:p>
            <w:pPr>
              <w:pStyle w:val="0"/>
              <w:jc w:val="center"/>
            </w:pPr>
            <w:r>
              <w:rPr>
                <w:sz w:val="20"/>
              </w:rPr>
              <w:t xml:space="preserve">x</w:t>
            </w:r>
          </w:p>
        </w:tc>
        <w:tc>
          <w:tcPr>
            <w:tcW w:w="1530" w:type="dxa"/>
          </w:tcPr>
          <w:p>
            <w:pPr>
              <w:pStyle w:val="0"/>
              <w:jc w:val="center"/>
            </w:pPr>
            <w:r>
              <w:rPr>
                <w:sz w:val="20"/>
              </w:rPr>
              <w:t xml:space="preserve">412 267,82</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13.2</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0,000818851</w:t>
            </w:r>
          </w:p>
        </w:tc>
        <w:tc>
          <w:tcPr>
            <w:tcW w:w="1417" w:type="dxa"/>
          </w:tcPr>
          <w:p>
            <w:pPr>
              <w:pStyle w:val="0"/>
              <w:jc w:val="center"/>
            </w:pPr>
            <w:r>
              <w:rPr>
                <w:sz w:val="20"/>
              </w:rPr>
              <w:t xml:space="preserve">104 500,13</w:t>
            </w:r>
          </w:p>
        </w:tc>
        <w:tc>
          <w:tcPr>
            <w:tcW w:w="1336" w:type="dxa"/>
          </w:tcPr>
          <w:p>
            <w:pPr>
              <w:pStyle w:val="0"/>
              <w:jc w:val="center"/>
            </w:pPr>
            <w:r>
              <w:rPr>
                <w:sz w:val="20"/>
              </w:rPr>
              <w:t xml:space="preserve">85,57</w:t>
            </w:r>
          </w:p>
        </w:tc>
        <w:tc>
          <w:tcPr>
            <w:tcW w:w="1417" w:type="dxa"/>
          </w:tcPr>
          <w:p>
            <w:pPr>
              <w:pStyle w:val="0"/>
              <w:jc w:val="center"/>
            </w:pPr>
            <w:r>
              <w:rPr>
                <w:sz w:val="20"/>
              </w:rPr>
              <w:t xml:space="preserve">x</w:t>
            </w:r>
          </w:p>
        </w:tc>
        <w:tc>
          <w:tcPr>
            <w:tcW w:w="1530" w:type="dxa"/>
          </w:tcPr>
          <w:p>
            <w:pPr>
              <w:pStyle w:val="0"/>
              <w:jc w:val="center"/>
            </w:pPr>
            <w:r>
              <w:rPr>
                <w:sz w:val="20"/>
              </w:rPr>
              <w:t xml:space="preserve">240 949,63</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 Паллиативная медицинская помощь:</w:t>
            </w:r>
          </w:p>
        </w:tc>
        <w:tc>
          <w:tcPr>
            <w:tcW w:w="1133" w:type="dxa"/>
          </w:tcPr>
          <w:p>
            <w:pPr>
              <w:pStyle w:val="0"/>
              <w:jc w:val="center"/>
            </w:pPr>
            <w:r>
              <w:rPr>
                <w:sz w:val="20"/>
              </w:rPr>
              <w:t xml:space="preserve">14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387 298,90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Первичная медицинская помощь, в том числе доврачебная и врачебная </w:t>
            </w:r>
            <w:hyperlink w:history="0" w:anchor="P13664" w:tooltip="&lt;6&gt; - включены в норматив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133" w:type="dxa"/>
          </w:tcPr>
          <w:p>
            <w:pPr>
              <w:pStyle w:val="0"/>
              <w:jc w:val="center"/>
            </w:pPr>
            <w:r>
              <w:rPr>
                <w:sz w:val="20"/>
              </w:rPr>
              <w:t xml:space="preserve">15</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0,0268</w:t>
            </w:r>
          </w:p>
        </w:tc>
        <w:tc>
          <w:tcPr>
            <w:tcW w:w="1417" w:type="dxa"/>
          </w:tcPr>
          <w:p>
            <w:pPr>
              <w:pStyle w:val="0"/>
              <w:jc w:val="center"/>
            </w:pPr>
            <w:r>
              <w:rPr>
                <w:sz w:val="20"/>
              </w:rPr>
              <w:t xml:space="preserve">1 935,45</w:t>
            </w:r>
          </w:p>
        </w:tc>
        <w:tc>
          <w:tcPr>
            <w:tcW w:w="1336" w:type="dxa"/>
          </w:tcPr>
          <w:p>
            <w:pPr>
              <w:pStyle w:val="0"/>
              <w:jc w:val="center"/>
            </w:pPr>
            <w:r>
              <w:rPr>
                <w:sz w:val="20"/>
              </w:rPr>
              <w:t xml:space="preserve">51,87</w:t>
            </w:r>
          </w:p>
        </w:tc>
        <w:tc>
          <w:tcPr>
            <w:tcW w:w="1417" w:type="dxa"/>
          </w:tcPr>
          <w:p>
            <w:pPr>
              <w:pStyle w:val="0"/>
              <w:jc w:val="center"/>
            </w:pPr>
            <w:r>
              <w:rPr>
                <w:sz w:val="20"/>
              </w:rPr>
              <w:t xml:space="preserve">x</w:t>
            </w:r>
          </w:p>
        </w:tc>
        <w:tc>
          <w:tcPr>
            <w:tcW w:w="1530" w:type="dxa"/>
          </w:tcPr>
          <w:p>
            <w:pPr>
              <w:pStyle w:val="0"/>
              <w:jc w:val="center"/>
            </w:pPr>
            <w:r>
              <w:rPr>
                <w:sz w:val="20"/>
              </w:rPr>
              <w:t xml:space="preserve">146 046,94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3" w:type="dxa"/>
          </w:tcPr>
          <w:p>
            <w:pPr>
              <w:pStyle w:val="0"/>
              <w:jc w:val="center"/>
            </w:pPr>
            <w:r>
              <w:rPr>
                <w:sz w:val="20"/>
              </w:rPr>
              <w:t xml:space="preserve">15.1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0,009</w:t>
            </w:r>
          </w:p>
        </w:tc>
        <w:tc>
          <w:tcPr>
            <w:tcW w:w="1417" w:type="dxa"/>
          </w:tcPr>
          <w:p>
            <w:pPr>
              <w:pStyle w:val="0"/>
              <w:jc w:val="center"/>
            </w:pPr>
            <w:r>
              <w:rPr>
                <w:sz w:val="20"/>
              </w:rPr>
              <w:t xml:space="preserve">1 158,89</w:t>
            </w:r>
          </w:p>
        </w:tc>
        <w:tc>
          <w:tcPr>
            <w:tcW w:w="1336" w:type="dxa"/>
          </w:tcPr>
          <w:p>
            <w:pPr>
              <w:pStyle w:val="0"/>
              <w:jc w:val="center"/>
            </w:pPr>
            <w:r>
              <w:rPr>
                <w:sz w:val="20"/>
              </w:rPr>
              <w:t xml:space="preserve">10,43</w:t>
            </w:r>
          </w:p>
        </w:tc>
        <w:tc>
          <w:tcPr>
            <w:tcW w:w="1417" w:type="dxa"/>
          </w:tcPr>
          <w:p>
            <w:pPr>
              <w:pStyle w:val="0"/>
              <w:jc w:val="center"/>
            </w:pPr>
            <w:r>
              <w:rPr>
                <w:sz w:val="20"/>
              </w:rPr>
              <w:t xml:space="preserve">x</w:t>
            </w:r>
          </w:p>
        </w:tc>
        <w:tc>
          <w:tcPr>
            <w:tcW w:w="1530" w:type="dxa"/>
          </w:tcPr>
          <w:p>
            <w:pPr>
              <w:pStyle w:val="0"/>
              <w:jc w:val="center"/>
            </w:pPr>
            <w:r>
              <w:rPr>
                <w:sz w:val="20"/>
              </w:rPr>
              <w:t xml:space="preserve">29 377,52</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посещения на дому выездными патронажными бригадами</w:t>
            </w:r>
          </w:p>
        </w:tc>
        <w:tc>
          <w:tcPr>
            <w:tcW w:w="1133" w:type="dxa"/>
          </w:tcPr>
          <w:p>
            <w:pPr>
              <w:pStyle w:val="0"/>
              <w:jc w:val="center"/>
            </w:pPr>
            <w:r>
              <w:rPr>
                <w:sz w:val="20"/>
              </w:rPr>
              <w:t xml:space="preserve">15.2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0,0178</w:t>
            </w:r>
          </w:p>
        </w:tc>
        <w:tc>
          <w:tcPr>
            <w:tcW w:w="1417" w:type="dxa"/>
          </w:tcPr>
          <w:p>
            <w:pPr>
              <w:pStyle w:val="0"/>
              <w:jc w:val="center"/>
            </w:pPr>
            <w:r>
              <w:rPr>
                <w:sz w:val="20"/>
              </w:rPr>
              <w:t xml:space="preserve">2 104,49</w:t>
            </w:r>
          </w:p>
        </w:tc>
        <w:tc>
          <w:tcPr>
            <w:tcW w:w="1336" w:type="dxa"/>
          </w:tcPr>
          <w:p>
            <w:pPr>
              <w:pStyle w:val="0"/>
              <w:jc w:val="center"/>
            </w:pPr>
            <w:r>
              <w:rPr>
                <w:sz w:val="20"/>
              </w:rPr>
              <w:t xml:space="preserve">37,46</w:t>
            </w:r>
          </w:p>
        </w:tc>
        <w:tc>
          <w:tcPr>
            <w:tcW w:w="1417" w:type="dxa"/>
          </w:tcPr>
          <w:p>
            <w:pPr>
              <w:pStyle w:val="0"/>
              <w:jc w:val="center"/>
            </w:pPr>
            <w:r>
              <w:rPr>
                <w:sz w:val="20"/>
              </w:rPr>
              <w:t xml:space="preserve">x</w:t>
            </w:r>
          </w:p>
        </w:tc>
        <w:tc>
          <w:tcPr>
            <w:tcW w:w="1530" w:type="dxa"/>
          </w:tcPr>
          <w:p>
            <w:pPr>
              <w:pStyle w:val="0"/>
              <w:jc w:val="center"/>
            </w:pPr>
            <w:r>
              <w:rPr>
                <w:sz w:val="20"/>
              </w:rPr>
              <w:t xml:space="preserve">105 470,41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33" w:type="dxa"/>
          </w:tcPr>
          <w:p>
            <w:pPr>
              <w:pStyle w:val="0"/>
              <w:jc w:val="center"/>
            </w:pPr>
            <w:r>
              <w:rPr>
                <w:sz w:val="20"/>
              </w:rPr>
              <w:t xml:space="preserve">16</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0,0192</w:t>
            </w:r>
          </w:p>
        </w:tc>
        <w:tc>
          <w:tcPr>
            <w:tcW w:w="1417" w:type="dxa"/>
          </w:tcPr>
          <w:p>
            <w:pPr>
              <w:pStyle w:val="0"/>
              <w:jc w:val="center"/>
            </w:pPr>
            <w:r>
              <w:rPr>
                <w:sz w:val="20"/>
              </w:rPr>
              <w:t xml:space="preserve">4 462,50</w:t>
            </w:r>
          </w:p>
        </w:tc>
        <w:tc>
          <w:tcPr>
            <w:tcW w:w="1336" w:type="dxa"/>
          </w:tcPr>
          <w:p>
            <w:pPr>
              <w:pStyle w:val="0"/>
              <w:jc w:val="center"/>
            </w:pPr>
            <w:r>
              <w:rPr>
                <w:sz w:val="20"/>
              </w:rPr>
              <w:t xml:space="preserve">85,68</w:t>
            </w:r>
          </w:p>
        </w:tc>
        <w:tc>
          <w:tcPr>
            <w:tcW w:w="1417" w:type="dxa"/>
          </w:tcPr>
          <w:p>
            <w:pPr>
              <w:pStyle w:val="0"/>
              <w:jc w:val="center"/>
            </w:pPr>
            <w:r>
              <w:rPr>
                <w:sz w:val="20"/>
              </w:rPr>
              <w:t xml:space="preserve">x</w:t>
            </w:r>
          </w:p>
        </w:tc>
        <w:tc>
          <w:tcPr>
            <w:tcW w:w="1530" w:type="dxa"/>
          </w:tcPr>
          <w:p>
            <w:pPr>
              <w:pStyle w:val="0"/>
              <w:jc w:val="center"/>
            </w:pPr>
            <w:r>
              <w:rPr>
                <w:sz w:val="20"/>
              </w:rPr>
              <w:t xml:space="preserve">241 251,96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5.3. Оказываемая в условиях дневного стационара</w:t>
            </w:r>
          </w:p>
        </w:tc>
        <w:tc>
          <w:tcPr>
            <w:tcW w:w="1133" w:type="dxa"/>
          </w:tcPr>
          <w:p>
            <w:pPr>
              <w:pStyle w:val="0"/>
              <w:jc w:val="center"/>
            </w:pPr>
            <w:r>
              <w:rPr>
                <w:sz w:val="20"/>
              </w:rPr>
              <w:t xml:space="preserve">16.1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6. Иные государственные и муниципальные услуги (работы)</w:t>
            </w:r>
          </w:p>
        </w:tc>
        <w:tc>
          <w:tcPr>
            <w:tcW w:w="1133" w:type="dxa"/>
          </w:tcPr>
          <w:p>
            <w:pPr>
              <w:pStyle w:val="0"/>
              <w:jc w:val="center"/>
            </w:pPr>
            <w:r>
              <w:rPr>
                <w:sz w:val="20"/>
              </w:rPr>
              <w:t xml:space="preserve">17</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5 357,17</w:t>
            </w:r>
          </w:p>
        </w:tc>
        <w:tc>
          <w:tcPr>
            <w:tcW w:w="1417" w:type="dxa"/>
          </w:tcPr>
          <w:p>
            <w:pPr>
              <w:pStyle w:val="0"/>
              <w:jc w:val="center"/>
            </w:pPr>
            <w:r>
              <w:rPr>
                <w:sz w:val="20"/>
              </w:rPr>
              <w:t xml:space="preserve">x</w:t>
            </w:r>
          </w:p>
        </w:tc>
        <w:tc>
          <w:tcPr>
            <w:tcW w:w="1530" w:type="dxa"/>
          </w:tcPr>
          <w:p>
            <w:pPr>
              <w:pStyle w:val="0"/>
              <w:jc w:val="center"/>
            </w:pPr>
            <w:r>
              <w:rPr>
                <w:sz w:val="20"/>
              </w:rPr>
              <w:t xml:space="preserve">15 084 193,52</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33" w:type="dxa"/>
          </w:tcPr>
          <w:p>
            <w:pPr>
              <w:pStyle w:val="0"/>
              <w:jc w:val="center"/>
            </w:pPr>
            <w:r>
              <w:rPr>
                <w:sz w:val="20"/>
              </w:rPr>
              <w:t xml:space="preserve">18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115,50</w:t>
            </w:r>
          </w:p>
        </w:tc>
        <w:tc>
          <w:tcPr>
            <w:tcW w:w="1417" w:type="dxa"/>
          </w:tcPr>
          <w:p>
            <w:pPr>
              <w:pStyle w:val="0"/>
              <w:jc w:val="center"/>
            </w:pPr>
            <w:r>
              <w:rPr>
                <w:sz w:val="20"/>
              </w:rPr>
              <w:t xml:space="preserve">x</w:t>
            </w:r>
          </w:p>
        </w:tc>
        <w:tc>
          <w:tcPr>
            <w:tcW w:w="1530" w:type="dxa"/>
          </w:tcPr>
          <w:p>
            <w:pPr>
              <w:pStyle w:val="0"/>
              <w:jc w:val="center"/>
            </w:pPr>
            <w:r>
              <w:rPr>
                <w:sz w:val="20"/>
              </w:rPr>
              <w:t xml:space="preserve">325 214,47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3665"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r>
                <w:rPr>
                  <w:sz w:val="20"/>
                  <w:color w:val="0000ff"/>
                </w:rPr>
                <w:t xml:space="preserve">&lt;7&gt;</w:t>
              </w:r>
            </w:hyperlink>
          </w:p>
        </w:tc>
        <w:tc>
          <w:tcPr>
            <w:tcW w:w="1133" w:type="dxa"/>
          </w:tcPr>
          <w:bookmarkStart w:id="11837" w:name="P11837"/>
          <w:bookmarkEnd w:id="11837"/>
          <w:p>
            <w:pPr>
              <w:pStyle w:val="0"/>
              <w:jc w:val="center"/>
            </w:pPr>
            <w:r>
              <w:rPr>
                <w:sz w:val="20"/>
              </w:rPr>
              <w:t xml:space="preserve">19</w:t>
            </w:r>
          </w:p>
        </w:tc>
        <w:tc>
          <w:tcPr>
            <w:tcW w:w="850" w:type="dxa"/>
          </w:tcPr>
          <w:p>
            <w:pPr>
              <w:pStyle w:val="0"/>
            </w:pPr>
            <w:r>
              <w:rPr>
                <w:sz w:val="20"/>
              </w:rPr>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539,75</w:t>
            </w:r>
          </w:p>
        </w:tc>
        <w:tc>
          <w:tcPr>
            <w:tcW w:w="1417" w:type="dxa"/>
          </w:tcPr>
          <w:p>
            <w:pPr>
              <w:pStyle w:val="0"/>
              <w:jc w:val="center"/>
            </w:pPr>
            <w:r>
              <w:rPr>
                <w:sz w:val="20"/>
              </w:rPr>
              <w:t xml:space="preserve">x</w:t>
            </w:r>
          </w:p>
        </w:tc>
        <w:tc>
          <w:tcPr>
            <w:tcW w:w="1530" w:type="dxa"/>
          </w:tcPr>
          <w:p>
            <w:pPr>
              <w:pStyle w:val="0"/>
              <w:jc w:val="center"/>
            </w:pPr>
            <w:r>
              <w:rPr>
                <w:sz w:val="20"/>
              </w:rPr>
              <w:t xml:space="preserve">1 519 773,67</w:t>
            </w:r>
          </w:p>
        </w:tc>
        <w:tc>
          <w:tcPr>
            <w:tcW w:w="1530" w:type="dxa"/>
          </w:tcPr>
          <w:p>
            <w:pPr>
              <w:pStyle w:val="0"/>
              <w:jc w:val="center"/>
            </w:pPr>
            <w:r>
              <w:rPr>
                <w:sz w:val="20"/>
              </w:rPr>
              <w:t xml:space="preserve">x</w:t>
            </w:r>
          </w:p>
        </w:tc>
        <w:tc>
          <w:tcPr>
            <w:tcW w:w="821" w:type="dxa"/>
          </w:tcPr>
          <w:p>
            <w:pPr>
              <w:pStyle w:val="0"/>
              <w:jc w:val="center"/>
            </w:pPr>
            <w:r>
              <w:rPr>
                <w:sz w:val="20"/>
              </w:rPr>
              <w:t xml:space="preserve">1,84</w:t>
            </w:r>
          </w:p>
        </w:tc>
      </w:tr>
      <w:tr>
        <w:tc>
          <w:tcPr>
            <w:tcW w:w="2154" w:type="dxa"/>
          </w:tcPr>
          <w:p>
            <w:pPr>
              <w:pStyle w:val="0"/>
            </w:pPr>
            <w:r>
              <w:rPr>
                <w:sz w:val="20"/>
              </w:rPr>
              <w:t xml:space="preserve">III. Медицинская помощь в рамках территориальной программы ОМС:</w:t>
            </w:r>
          </w:p>
        </w:tc>
        <w:tc>
          <w:tcPr>
            <w:tcW w:w="1133" w:type="dxa"/>
          </w:tcPr>
          <w:bookmarkStart w:id="11847" w:name="P11847"/>
          <w:bookmarkEnd w:id="11847"/>
          <w:p>
            <w:pPr>
              <w:pStyle w:val="0"/>
              <w:jc w:val="center"/>
            </w:pPr>
            <w:r>
              <w:rPr>
                <w:sz w:val="20"/>
              </w:rPr>
              <w:t xml:space="preserve">20</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20 362,13</w:t>
            </w:r>
          </w:p>
        </w:tc>
        <w:tc>
          <w:tcPr>
            <w:tcW w:w="1530" w:type="dxa"/>
          </w:tcPr>
          <w:p>
            <w:pPr>
              <w:pStyle w:val="0"/>
              <w:jc w:val="center"/>
            </w:pPr>
            <w:r>
              <w:rPr>
                <w:sz w:val="20"/>
              </w:rPr>
              <w:t xml:space="preserve">x</w:t>
            </w:r>
          </w:p>
        </w:tc>
        <w:tc>
          <w:tcPr>
            <w:tcW w:w="1530" w:type="dxa"/>
          </w:tcPr>
          <w:p>
            <w:pPr>
              <w:pStyle w:val="0"/>
              <w:jc w:val="center"/>
            </w:pPr>
            <w:r>
              <w:rPr>
                <w:sz w:val="20"/>
              </w:rPr>
              <w:t xml:space="preserve">58 623 410,6</w:t>
            </w:r>
          </w:p>
        </w:tc>
        <w:tc>
          <w:tcPr>
            <w:tcW w:w="821" w:type="dxa"/>
          </w:tcPr>
          <w:p>
            <w:pPr>
              <w:pStyle w:val="0"/>
              <w:jc w:val="center"/>
            </w:pPr>
            <w:r>
              <w:rPr>
                <w:sz w:val="20"/>
              </w:rPr>
              <w:t xml:space="preserve">70,91</w:t>
            </w:r>
          </w:p>
        </w:tc>
      </w:tr>
      <w:tr>
        <w:tc>
          <w:tcPr>
            <w:tcW w:w="2154" w:type="dxa"/>
          </w:tcPr>
          <w:p>
            <w:pPr>
              <w:pStyle w:val="0"/>
            </w:pPr>
            <w:r>
              <w:rPr>
                <w:sz w:val="20"/>
              </w:rPr>
              <w:t xml:space="preserve">1. Скорая, в том числе скорая специализированная, медицинская помощь (сумма </w:t>
            </w:r>
            <w:hyperlink w:history="0" w:anchor="P12338" w:tooltip="37">
              <w:r>
                <w:rPr>
                  <w:sz w:val="20"/>
                  <w:color w:val="0000ff"/>
                </w:rPr>
                <w:t xml:space="preserve">строк 37</w:t>
              </w:r>
            </w:hyperlink>
            <w:r>
              <w:rPr>
                <w:sz w:val="20"/>
              </w:rPr>
              <w:t xml:space="preserve"> + </w:t>
            </w:r>
            <w:hyperlink w:history="0" w:anchor="P12748" w:tooltip="51">
              <w:r>
                <w:rPr>
                  <w:sz w:val="20"/>
                  <w:color w:val="0000ff"/>
                </w:rPr>
                <w:t xml:space="preserve">51</w:t>
              </w:r>
            </w:hyperlink>
            <w:r>
              <w:rPr>
                <w:sz w:val="20"/>
              </w:rPr>
              <w:t xml:space="preserve"> + </w:t>
            </w:r>
            <w:hyperlink w:history="0" w:anchor="P13238" w:tooltip="67">
              <w:r>
                <w:rPr>
                  <w:sz w:val="20"/>
                  <w:color w:val="0000ff"/>
                </w:rPr>
                <w:t xml:space="preserve">67</w:t>
              </w:r>
            </w:hyperlink>
            <w:r>
              <w:rPr>
                <w:sz w:val="20"/>
              </w:rPr>
              <w:t xml:space="preserve">)</w:t>
            </w:r>
          </w:p>
        </w:tc>
        <w:tc>
          <w:tcPr>
            <w:tcW w:w="1133" w:type="dxa"/>
          </w:tcPr>
          <w:p>
            <w:pPr>
              <w:pStyle w:val="0"/>
              <w:jc w:val="center"/>
            </w:pPr>
            <w:r>
              <w:rPr>
                <w:sz w:val="20"/>
              </w:rPr>
              <w:t xml:space="preserve">21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4 169,32</w:t>
            </w:r>
          </w:p>
        </w:tc>
        <w:tc>
          <w:tcPr>
            <w:tcW w:w="1336" w:type="dxa"/>
          </w:tcPr>
          <w:p>
            <w:pPr>
              <w:pStyle w:val="0"/>
              <w:jc w:val="center"/>
            </w:pPr>
            <w:r>
              <w:rPr>
                <w:sz w:val="20"/>
              </w:rPr>
              <w:t xml:space="preserve">x</w:t>
            </w:r>
          </w:p>
        </w:tc>
        <w:tc>
          <w:tcPr>
            <w:tcW w:w="1417" w:type="dxa"/>
          </w:tcPr>
          <w:p>
            <w:pPr>
              <w:pStyle w:val="0"/>
              <w:jc w:val="center"/>
            </w:pPr>
            <w:r>
              <w:rPr>
                <w:sz w:val="20"/>
              </w:rPr>
              <w:t xml:space="preserve">1 209,10</w:t>
            </w:r>
          </w:p>
        </w:tc>
        <w:tc>
          <w:tcPr>
            <w:tcW w:w="1530" w:type="dxa"/>
          </w:tcPr>
          <w:p>
            <w:pPr>
              <w:pStyle w:val="0"/>
              <w:jc w:val="center"/>
            </w:pPr>
            <w:r>
              <w:rPr>
                <w:sz w:val="20"/>
              </w:rPr>
              <w:t xml:space="preserve">x</w:t>
            </w:r>
          </w:p>
        </w:tc>
        <w:tc>
          <w:tcPr>
            <w:tcW w:w="1530" w:type="dxa"/>
          </w:tcPr>
          <w:p>
            <w:pPr>
              <w:pStyle w:val="0"/>
              <w:jc w:val="center"/>
            </w:pPr>
            <w:r>
              <w:rPr>
                <w:sz w:val="20"/>
              </w:rPr>
              <w:t xml:space="preserve">3 481 048,5</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за исключением медицинской реабилитации</w:t>
            </w:r>
          </w:p>
        </w:tc>
        <w:tc>
          <w:tcPr>
            <w:tcW w:w="1133" w:type="dxa"/>
          </w:tcPr>
          <w:p>
            <w:pPr>
              <w:pStyle w:val="0"/>
              <w:jc w:val="center"/>
            </w:pPr>
            <w:r>
              <w:rPr>
                <w:sz w:val="20"/>
              </w:rPr>
              <w:t xml:space="preserve">22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8 709,48</w:t>
            </w:r>
          </w:p>
        </w:tc>
        <w:tc>
          <w:tcPr>
            <w:tcW w:w="1530" w:type="dxa"/>
          </w:tcPr>
          <w:p>
            <w:pPr>
              <w:pStyle w:val="0"/>
              <w:jc w:val="center"/>
            </w:pPr>
            <w:r>
              <w:rPr>
                <w:sz w:val="20"/>
              </w:rPr>
              <w:t xml:space="preserve">x</w:t>
            </w:r>
          </w:p>
        </w:tc>
        <w:tc>
          <w:tcPr>
            <w:tcW w:w="1530" w:type="dxa"/>
          </w:tcPr>
          <w:p>
            <w:pPr>
              <w:pStyle w:val="0"/>
              <w:jc w:val="center"/>
            </w:pPr>
            <w:r>
              <w:rPr>
                <w:sz w:val="20"/>
              </w:rPr>
              <w:t xml:space="preserve">25 074 950,0</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23</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7 938,25</w:t>
            </w:r>
          </w:p>
        </w:tc>
        <w:tc>
          <w:tcPr>
            <w:tcW w:w="1530" w:type="dxa"/>
          </w:tcPr>
          <w:p>
            <w:pPr>
              <w:pStyle w:val="0"/>
              <w:jc w:val="center"/>
            </w:pPr>
            <w:r>
              <w:rPr>
                <w:sz w:val="20"/>
              </w:rPr>
              <w:t xml:space="preserve">x</w:t>
            </w:r>
          </w:p>
        </w:tc>
        <w:tc>
          <w:tcPr>
            <w:tcW w:w="1530" w:type="dxa"/>
          </w:tcPr>
          <w:p>
            <w:pPr>
              <w:pStyle w:val="0"/>
              <w:jc w:val="center"/>
            </w:pPr>
            <w:r>
              <w:rPr>
                <w:sz w:val="20"/>
              </w:rPr>
              <w:t xml:space="preserve">22 854 547,2</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2368" w:tooltip="39.1">
              <w:r>
                <w:rPr>
                  <w:sz w:val="20"/>
                  <w:color w:val="0000ff"/>
                </w:rPr>
                <w:t xml:space="preserve">строк 39.1</w:t>
              </w:r>
            </w:hyperlink>
            <w:r>
              <w:rPr>
                <w:sz w:val="20"/>
              </w:rPr>
              <w:t xml:space="preserve"> + </w:t>
            </w:r>
            <w:hyperlink w:history="0" w:anchor="P12778" w:tooltip="53.1">
              <w:r>
                <w:rPr>
                  <w:sz w:val="20"/>
                  <w:color w:val="0000ff"/>
                </w:rPr>
                <w:t xml:space="preserve">53.1</w:t>
              </w:r>
            </w:hyperlink>
            <w:r>
              <w:rPr>
                <w:sz w:val="20"/>
              </w:rPr>
              <w:t xml:space="preserve"> + </w:t>
            </w:r>
            <w:hyperlink w:history="0" w:anchor="P13268" w:tooltip="69.1">
              <w:r>
                <w:rPr>
                  <w:sz w:val="20"/>
                  <w:color w:val="0000ff"/>
                </w:rPr>
                <w:t xml:space="preserve">69.1</w:t>
              </w:r>
            </w:hyperlink>
            <w:r>
              <w:rPr>
                <w:sz w:val="20"/>
              </w:rPr>
              <w:t xml:space="preserve">), из них:</w:t>
            </w:r>
          </w:p>
        </w:tc>
        <w:tc>
          <w:tcPr>
            <w:tcW w:w="1133" w:type="dxa"/>
          </w:tcPr>
          <w:p>
            <w:pPr>
              <w:pStyle w:val="0"/>
              <w:jc w:val="center"/>
            </w:pPr>
            <w:r>
              <w:rPr>
                <w:sz w:val="20"/>
              </w:rPr>
              <w:t xml:space="preserve">23.1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6 083,84</w:t>
            </w:r>
          </w:p>
        </w:tc>
        <w:tc>
          <w:tcPr>
            <w:tcW w:w="1336" w:type="dxa"/>
          </w:tcPr>
          <w:p>
            <w:pPr>
              <w:pStyle w:val="0"/>
              <w:jc w:val="center"/>
            </w:pPr>
            <w:r>
              <w:rPr>
                <w:sz w:val="20"/>
              </w:rPr>
              <w:t xml:space="preserve">x</w:t>
            </w:r>
          </w:p>
        </w:tc>
        <w:tc>
          <w:tcPr>
            <w:tcW w:w="1417" w:type="dxa"/>
          </w:tcPr>
          <w:p>
            <w:pPr>
              <w:pStyle w:val="0"/>
              <w:jc w:val="center"/>
            </w:pPr>
            <w:r>
              <w:rPr>
                <w:sz w:val="20"/>
              </w:rPr>
              <w:t xml:space="preserve">2 935,42</w:t>
            </w:r>
          </w:p>
        </w:tc>
        <w:tc>
          <w:tcPr>
            <w:tcW w:w="1530" w:type="dxa"/>
          </w:tcPr>
          <w:p>
            <w:pPr>
              <w:pStyle w:val="0"/>
              <w:jc w:val="center"/>
            </w:pPr>
            <w:r>
              <w:rPr>
                <w:sz w:val="20"/>
              </w:rPr>
              <w:t xml:space="preserve">x</w:t>
            </w:r>
          </w:p>
        </w:tc>
        <w:tc>
          <w:tcPr>
            <w:tcW w:w="1530" w:type="dxa"/>
          </w:tcPr>
          <w:p>
            <w:pPr>
              <w:pStyle w:val="0"/>
              <w:jc w:val="center"/>
            </w:pPr>
            <w:r>
              <w:rPr>
                <w:sz w:val="20"/>
              </w:rPr>
              <w:t xml:space="preserve">8 451 194,5</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 (сумма </w:t>
            </w:r>
            <w:hyperlink w:history="0" w:anchor="P12378" w:tooltip="39.1.1">
              <w:r>
                <w:rPr>
                  <w:sz w:val="20"/>
                  <w:color w:val="0000ff"/>
                </w:rPr>
                <w:t xml:space="preserve">строк 39.1.1</w:t>
              </w:r>
            </w:hyperlink>
            <w:r>
              <w:rPr>
                <w:sz w:val="20"/>
              </w:rPr>
              <w:t xml:space="preserve"> + </w:t>
            </w:r>
            <w:hyperlink w:history="0" w:anchor="P12788" w:tooltip="53.1.1">
              <w:r>
                <w:rPr>
                  <w:sz w:val="20"/>
                  <w:color w:val="0000ff"/>
                </w:rPr>
                <w:t xml:space="preserve">53.1.1</w:t>
              </w:r>
            </w:hyperlink>
            <w:r>
              <w:rPr>
                <w:sz w:val="20"/>
              </w:rPr>
              <w:t xml:space="preserve"> + </w:t>
            </w:r>
            <w:hyperlink w:history="0" w:anchor="P13278" w:tooltip="69.1.1">
              <w:r>
                <w:rPr>
                  <w:sz w:val="20"/>
                  <w:color w:val="0000ff"/>
                </w:rPr>
                <w:t xml:space="preserve">69.1.1</w:t>
              </w:r>
            </w:hyperlink>
            <w:r>
              <w:rPr>
                <w:sz w:val="20"/>
              </w:rPr>
              <w:t xml:space="preserve">)</w:t>
            </w:r>
          </w:p>
        </w:tc>
        <w:tc>
          <w:tcPr>
            <w:tcW w:w="1133" w:type="dxa"/>
          </w:tcPr>
          <w:p>
            <w:pPr>
              <w:pStyle w:val="0"/>
              <w:jc w:val="center"/>
            </w:pPr>
            <w:r>
              <w:rPr>
                <w:sz w:val="20"/>
              </w:rPr>
              <w:t xml:space="preserve">23.1.1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2 539,92</w:t>
            </w:r>
          </w:p>
        </w:tc>
        <w:tc>
          <w:tcPr>
            <w:tcW w:w="1336" w:type="dxa"/>
          </w:tcPr>
          <w:p>
            <w:pPr>
              <w:pStyle w:val="0"/>
              <w:jc w:val="center"/>
            </w:pPr>
            <w:r>
              <w:rPr>
                <w:sz w:val="20"/>
              </w:rPr>
              <w:t xml:space="preserve">x</w:t>
            </w:r>
          </w:p>
        </w:tc>
        <w:tc>
          <w:tcPr>
            <w:tcW w:w="1417" w:type="dxa"/>
          </w:tcPr>
          <w:p>
            <w:pPr>
              <w:pStyle w:val="0"/>
              <w:jc w:val="center"/>
            </w:pPr>
            <w:r>
              <w:rPr>
                <w:sz w:val="20"/>
              </w:rPr>
              <w:t xml:space="preserve">790,96</w:t>
            </w:r>
          </w:p>
        </w:tc>
        <w:tc>
          <w:tcPr>
            <w:tcW w:w="1530" w:type="dxa"/>
          </w:tcPr>
          <w:p>
            <w:pPr>
              <w:pStyle w:val="0"/>
              <w:jc w:val="center"/>
            </w:pPr>
            <w:r>
              <w:rPr>
                <w:sz w:val="20"/>
              </w:rPr>
              <w:t xml:space="preserve">x</w:t>
            </w:r>
          </w:p>
        </w:tc>
        <w:tc>
          <w:tcPr>
            <w:tcW w:w="1530" w:type="dxa"/>
          </w:tcPr>
          <w:p>
            <w:pPr>
              <w:pStyle w:val="0"/>
              <w:jc w:val="center"/>
            </w:pPr>
            <w:r>
              <w:rPr>
                <w:sz w:val="20"/>
              </w:rPr>
              <w:t xml:space="preserve">2 277 206,3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(сумма </w:t>
            </w:r>
            <w:hyperlink w:history="0" w:anchor="P12388" w:tooltip="39.1.2">
              <w:r>
                <w:rPr>
                  <w:sz w:val="20"/>
                  <w:color w:val="0000ff"/>
                </w:rPr>
                <w:t xml:space="preserve">строк 39.1.2</w:t>
              </w:r>
            </w:hyperlink>
            <w:r>
              <w:rPr>
                <w:sz w:val="20"/>
              </w:rPr>
              <w:t xml:space="preserve"> + </w:t>
            </w:r>
            <w:hyperlink w:history="0" w:anchor="P12798" w:tooltip="53.1.2">
              <w:r>
                <w:rPr>
                  <w:sz w:val="20"/>
                  <w:color w:val="0000ff"/>
                </w:rPr>
                <w:t xml:space="preserve">53.1.2</w:t>
              </w:r>
            </w:hyperlink>
            <w:r>
              <w:rPr>
                <w:sz w:val="20"/>
              </w:rPr>
              <w:t xml:space="preserve"> + </w:t>
            </w:r>
            <w:hyperlink w:history="0" w:anchor="P13288" w:tooltip="69.1.2">
              <w:r>
                <w:rPr>
                  <w:sz w:val="20"/>
                  <w:color w:val="0000ff"/>
                </w:rPr>
                <w:t xml:space="preserve">69.1.2</w:t>
              </w:r>
            </w:hyperlink>
            <w:r>
              <w:rPr>
                <w:sz w:val="20"/>
              </w:rPr>
              <w:t xml:space="preserve">), в том числе:</w:t>
            </w:r>
          </w:p>
        </w:tc>
        <w:tc>
          <w:tcPr>
            <w:tcW w:w="1133" w:type="dxa"/>
          </w:tcPr>
          <w:p>
            <w:pPr>
              <w:pStyle w:val="0"/>
              <w:jc w:val="center"/>
            </w:pPr>
            <w:r>
              <w:rPr>
                <w:sz w:val="20"/>
              </w:rPr>
              <w:t xml:space="preserve">23.1.2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3 104,11</w:t>
            </w:r>
          </w:p>
        </w:tc>
        <w:tc>
          <w:tcPr>
            <w:tcW w:w="1336" w:type="dxa"/>
          </w:tcPr>
          <w:p>
            <w:pPr>
              <w:pStyle w:val="0"/>
              <w:jc w:val="center"/>
            </w:pPr>
            <w:r>
              <w:rPr>
                <w:sz w:val="20"/>
              </w:rPr>
              <w:t xml:space="preserve">x</w:t>
            </w:r>
          </w:p>
        </w:tc>
        <w:tc>
          <w:tcPr>
            <w:tcW w:w="1417" w:type="dxa"/>
          </w:tcPr>
          <w:p>
            <w:pPr>
              <w:pStyle w:val="0"/>
              <w:jc w:val="center"/>
            </w:pPr>
            <w:r>
              <w:rPr>
                <w:sz w:val="20"/>
              </w:rPr>
              <w:t xml:space="preserve">1 206,23</w:t>
            </w:r>
          </w:p>
        </w:tc>
        <w:tc>
          <w:tcPr>
            <w:tcW w:w="1530" w:type="dxa"/>
          </w:tcPr>
          <w:p>
            <w:pPr>
              <w:pStyle w:val="0"/>
              <w:jc w:val="center"/>
            </w:pPr>
            <w:r>
              <w:rPr>
                <w:sz w:val="20"/>
              </w:rPr>
              <w:t xml:space="preserve">x</w:t>
            </w:r>
          </w:p>
        </w:tc>
        <w:tc>
          <w:tcPr>
            <w:tcW w:w="1530" w:type="dxa"/>
          </w:tcPr>
          <w:p>
            <w:pPr>
              <w:pStyle w:val="0"/>
              <w:jc w:val="center"/>
            </w:pPr>
            <w:r>
              <w:rPr>
                <w:sz w:val="20"/>
              </w:rPr>
              <w:t xml:space="preserve">3 472 785,6</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 (сумма </w:t>
            </w:r>
            <w:hyperlink w:history="0" w:anchor="P12398" w:tooltip="39.1.2.1">
              <w:r>
                <w:rPr>
                  <w:sz w:val="20"/>
                  <w:color w:val="0000ff"/>
                </w:rPr>
                <w:t xml:space="preserve">строк 39.1.2.1</w:t>
              </w:r>
            </w:hyperlink>
            <w:r>
              <w:rPr>
                <w:sz w:val="20"/>
              </w:rPr>
              <w:t xml:space="preserve"> + </w:t>
            </w:r>
            <w:hyperlink w:history="0" w:anchor="P12808" w:tooltip="53.1.2.1">
              <w:r>
                <w:rPr>
                  <w:sz w:val="20"/>
                  <w:color w:val="0000ff"/>
                </w:rPr>
                <w:t xml:space="preserve">53.1.2.1</w:t>
              </w:r>
            </w:hyperlink>
            <w:r>
              <w:rPr>
                <w:sz w:val="20"/>
              </w:rPr>
              <w:t xml:space="preserve"> + </w:t>
            </w:r>
            <w:hyperlink w:history="0" w:anchor="P13298" w:tooltip="69.1.2.1">
              <w:r>
                <w:rPr>
                  <w:sz w:val="20"/>
                  <w:color w:val="0000ff"/>
                </w:rPr>
                <w:t xml:space="preserve">69.1.2.1</w:t>
              </w:r>
            </w:hyperlink>
            <w:r>
              <w:rPr>
                <w:sz w:val="20"/>
              </w:rPr>
              <w:t xml:space="preserve">)</w:t>
            </w:r>
          </w:p>
        </w:tc>
        <w:tc>
          <w:tcPr>
            <w:tcW w:w="1133" w:type="dxa"/>
          </w:tcPr>
          <w:p>
            <w:pPr>
              <w:pStyle w:val="0"/>
              <w:jc w:val="center"/>
            </w:pPr>
            <w:r>
              <w:rPr>
                <w:sz w:val="20"/>
              </w:rPr>
              <w:t xml:space="preserve">23.1.2.1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1 342,24</w:t>
            </w:r>
          </w:p>
        </w:tc>
        <w:tc>
          <w:tcPr>
            <w:tcW w:w="1336" w:type="dxa"/>
          </w:tcPr>
          <w:p>
            <w:pPr>
              <w:pStyle w:val="0"/>
              <w:jc w:val="center"/>
            </w:pPr>
            <w:r>
              <w:rPr>
                <w:sz w:val="20"/>
              </w:rPr>
              <w:t xml:space="preserve">x</w:t>
            </w:r>
          </w:p>
        </w:tc>
        <w:tc>
          <w:tcPr>
            <w:tcW w:w="1417" w:type="dxa"/>
          </w:tcPr>
          <w:p>
            <w:pPr>
              <w:pStyle w:val="0"/>
              <w:jc w:val="center"/>
            </w:pPr>
            <w:r>
              <w:rPr>
                <w:sz w:val="20"/>
              </w:rPr>
              <w:t xml:space="preserve">68,13</w:t>
            </w:r>
          </w:p>
        </w:tc>
        <w:tc>
          <w:tcPr>
            <w:tcW w:w="1530" w:type="dxa"/>
          </w:tcPr>
          <w:p>
            <w:pPr>
              <w:pStyle w:val="0"/>
              <w:jc w:val="center"/>
            </w:pPr>
            <w:r>
              <w:rPr>
                <w:sz w:val="20"/>
              </w:rPr>
              <w:t xml:space="preserve">x</w:t>
            </w:r>
          </w:p>
        </w:tc>
        <w:tc>
          <w:tcPr>
            <w:tcW w:w="1530" w:type="dxa"/>
          </w:tcPr>
          <w:p>
            <w:pPr>
              <w:pStyle w:val="0"/>
              <w:jc w:val="center"/>
            </w:pPr>
            <w:r>
              <w:rPr>
                <w:sz w:val="20"/>
              </w:rPr>
              <w:t xml:space="preserve">196 149,1</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 (сумма </w:t>
            </w:r>
            <w:hyperlink w:history="0" w:anchor="P12408" w:tooltip="39.1.3">
              <w:r>
                <w:rPr>
                  <w:sz w:val="20"/>
                  <w:color w:val="0000ff"/>
                </w:rPr>
                <w:t xml:space="preserve">строк 39.1.3</w:t>
              </w:r>
            </w:hyperlink>
            <w:r>
              <w:rPr>
                <w:sz w:val="20"/>
              </w:rPr>
              <w:t xml:space="preserve"> + </w:t>
            </w:r>
            <w:hyperlink w:history="0" w:anchor="P12818" w:tooltip="53.1.3">
              <w:r>
                <w:rPr>
                  <w:sz w:val="20"/>
                  <w:color w:val="0000ff"/>
                </w:rPr>
                <w:t xml:space="preserve">53.1.3</w:t>
              </w:r>
            </w:hyperlink>
            <w:r>
              <w:rPr>
                <w:sz w:val="20"/>
              </w:rPr>
              <w:t xml:space="preserve"> + </w:t>
            </w:r>
            <w:hyperlink w:history="0" w:anchor="P13308" w:tooltip="69.1.3">
              <w:r>
                <w:rPr>
                  <w:sz w:val="20"/>
                  <w:color w:val="0000ff"/>
                </w:rPr>
                <w:t xml:space="preserve">69.1.3</w:t>
              </w:r>
            </w:hyperlink>
            <w:r>
              <w:rPr>
                <w:sz w:val="20"/>
              </w:rPr>
              <w:t xml:space="preserve">)</w:t>
            </w:r>
          </w:p>
        </w:tc>
        <w:tc>
          <w:tcPr>
            <w:tcW w:w="1133" w:type="dxa"/>
          </w:tcPr>
          <w:p>
            <w:pPr>
              <w:pStyle w:val="0"/>
              <w:jc w:val="center"/>
            </w:pPr>
            <w:r>
              <w:rPr>
                <w:sz w:val="20"/>
              </w:rPr>
              <w:t xml:space="preserve">23.1.3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439,81</w:t>
            </w:r>
          </w:p>
        </w:tc>
        <w:tc>
          <w:tcPr>
            <w:tcW w:w="1336" w:type="dxa"/>
          </w:tcPr>
          <w:p>
            <w:pPr>
              <w:pStyle w:val="0"/>
              <w:jc w:val="center"/>
            </w:pPr>
            <w:r>
              <w:rPr>
                <w:sz w:val="20"/>
              </w:rPr>
              <w:t xml:space="preserve">x</w:t>
            </w:r>
          </w:p>
        </w:tc>
        <w:tc>
          <w:tcPr>
            <w:tcW w:w="1417" w:type="dxa"/>
          </w:tcPr>
          <w:p>
            <w:pPr>
              <w:pStyle w:val="0"/>
              <w:jc w:val="center"/>
            </w:pPr>
            <w:r>
              <w:rPr>
                <w:sz w:val="20"/>
              </w:rPr>
              <w:t xml:space="preserve">938,23</w:t>
            </w:r>
          </w:p>
        </w:tc>
        <w:tc>
          <w:tcPr>
            <w:tcW w:w="1530" w:type="dxa"/>
          </w:tcPr>
          <w:p>
            <w:pPr>
              <w:pStyle w:val="0"/>
              <w:jc w:val="center"/>
            </w:pPr>
            <w:r>
              <w:rPr>
                <w:sz w:val="20"/>
              </w:rPr>
              <w:t xml:space="preserve">x</w:t>
            </w:r>
          </w:p>
        </w:tc>
        <w:tc>
          <w:tcPr>
            <w:tcW w:w="1530" w:type="dxa"/>
          </w:tcPr>
          <w:p>
            <w:pPr>
              <w:pStyle w:val="0"/>
              <w:jc w:val="center"/>
            </w:pPr>
            <w:r>
              <w:rPr>
                <w:sz w:val="20"/>
              </w:rPr>
              <w:t xml:space="preserve">2 701 202,6</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 (сумма </w:t>
            </w:r>
            <w:hyperlink w:history="0" w:anchor="P12418" w:tooltip="39.2">
              <w:r>
                <w:rPr>
                  <w:sz w:val="20"/>
                  <w:color w:val="0000ff"/>
                </w:rPr>
                <w:t xml:space="preserve">строк 39.2</w:t>
              </w:r>
            </w:hyperlink>
            <w:r>
              <w:rPr>
                <w:sz w:val="20"/>
              </w:rPr>
              <w:t xml:space="preserve"> + </w:t>
            </w:r>
            <w:hyperlink w:history="0" w:anchor="P12828" w:tooltip="53.2">
              <w:r>
                <w:rPr>
                  <w:sz w:val="20"/>
                  <w:color w:val="0000ff"/>
                </w:rPr>
                <w:t xml:space="preserve">53.2</w:t>
              </w:r>
            </w:hyperlink>
            <w:r>
              <w:rPr>
                <w:sz w:val="20"/>
              </w:rPr>
              <w:t xml:space="preserve"> + </w:t>
            </w:r>
            <w:hyperlink w:history="0" w:anchor="P13318" w:tooltip="69.2">
              <w:r>
                <w:rPr>
                  <w:sz w:val="20"/>
                  <w:color w:val="0000ff"/>
                </w:rPr>
                <w:t xml:space="preserve">69.2</w:t>
              </w:r>
            </w:hyperlink>
            <w:r>
              <w:rPr>
                <w:sz w:val="20"/>
              </w:rPr>
              <w:t xml:space="preserve">)</w:t>
            </w:r>
          </w:p>
        </w:tc>
        <w:tc>
          <w:tcPr>
            <w:tcW w:w="1133" w:type="dxa"/>
          </w:tcPr>
          <w:p>
            <w:pPr>
              <w:pStyle w:val="0"/>
              <w:jc w:val="center"/>
            </w:pPr>
            <w:r>
              <w:rPr>
                <w:sz w:val="20"/>
              </w:rPr>
              <w:t xml:space="preserve">23.2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953,38</w:t>
            </w:r>
          </w:p>
        </w:tc>
        <w:tc>
          <w:tcPr>
            <w:tcW w:w="1336" w:type="dxa"/>
          </w:tcPr>
          <w:p>
            <w:pPr>
              <w:pStyle w:val="0"/>
              <w:jc w:val="center"/>
            </w:pPr>
            <w:r>
              <w:rPr>
                <w:sz w:val="20"/>
              </w:rPr>
              <w:t xml:space="preserve">x</w:t>
            </w:r>
          </w:p>
        </w:tc>
        <w:tc>
          <w:tcPr>
            <w:tcW w:w="1417" w:type="dxa"/>
          </w:tcPr>
          <w:p>
            <w:pPr>
              <w:pStyle w:val="0"/>
              <w:jc w:val="center"/>
            </w:pPr>
            <w:r>
              <w:rPr>
                <w:sz w:val="20"/>
              </w:rPr>
              <w:t xml:space="preserve">514,83</w:t>
            </w:r>
          </w:p>
        </w:tc>
        <w:tc>
          <w:tcPr>
            <w:tcW w:w="1530" w:type="dxa"/>
          </w:tcPr>
          <w:p>
            <w:pPr>
              <w:pStyle w:val="0"/>
              <w:jc w:val="center"/>
            </w:pPr>
            <w:r>
              <w:rPr>
                <w:sz w:val="20"/>
              </w:rPr>
              <w:t xml:space="preserve">x</w:t>
            </w:r>
          </w:p>
        </w:tc>
        <w:tc>
          <w:tcPr>
            <w:tcW w:w="1530" w:type="dxa"/>
          </w:tcPr>
          <w:p>
            <w:pPr>
              <w:pStyle w:val="0"/>
              <w:jc w:val="center"/>
            </w:pPr>
            <w:r>
              <w:rPr>
                <w:sz w:val="20"/>
              </w:rPr>
              <w:t xml:space="preserve">1 482 216,7</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(сумма </w:t>
            </w:r>
            <w:hyperlink w:history="0" w:anchor="P12428" w:tooltip="39.3">
              <w:r>
                <w:rPr>
                  <w:sz w:val="20"/>
                  <w:color w:val="0000ff"/>
                </w:rPr>
                <w:t xml:space="preserve">строк 39.3</w:t>
              </w:r>
            </w:hyperlink>
            <w:r>
              <w:rPr>
                <w:sz w:val="20"/>
              </w:rPr>
              <w:t xml:space="preserve"> + </w:t>
            </w:r>
            <w:hyperlink w:history="0" w:anchor="P12838" w:tooltip="53.3">
              <w:r>
                <w:rPr>
                  <w:sz w:val="20"/>
                  <w:color w:val="0000ff"/>
                </w:rPr>
                <w:t xml:space="preserve">53.3</w:t>
              </w:r>
            </w:hyperlink>
            <w:r>
              <w:rPr>
                <w:sz w:val="20"/>
              </w:rPr>
              <w:t xml:space="preserve"> + </w:t>
            </w:r>
            <w:hyperlink w:history="0" w:anchor="P13328"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133" w:type="dxa"/>
          </w:tcPr>
          <w:p>
            <w:pPr>
              <w:pStyle w:val="0"/>
              <w:jc w:val="center"/>
            </w:pPr>
            <w:r>
              <w:rPr>
                <w:sz w:val="20"/>
              </w:rPr>
              <w:t xml:space="preserve">23.3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2 138,30</w:t>
            </w:r>
          </w:p>
        </w:tc>
        <w:tc>
          <w:tcPr>
            <w:tcW w:w="1336" w:type="dxa"/>
          </w:tcPr>
          <w:p>
            <w:pPr>
              <w:pStyle w:val="0"/>
              <w:jc w:val="center"/>
            </w:pPr>
            <w:r>
              <w:rPr>
                <w:sz w:val="20"/>
              </w:rPr>
              <w:t xml:space="preserve">x</w:t>
            </w:r>
          </w:p>
        </w:tc>
        <w:tc>
          <w:tcPr>
            <w:tcW w:w="1417" w:type="dxa"/>
          </w:tcPr>
          <w:p>
            <w:pPr>
              <w:pStyle w:val="0"/>
              <w:jc w:val="center"/>
            </w:pPr>
            <w:r>
              <w:rPr>
                <w:sz w:val="20"/>
              </w:rPr>
              <w:t xml:space="preserve">3 822,64</w:t>
            </w:r>
          </w:p>
        </w:tc>
        <w:tc>
          <w:tcPr>
            <w:tcW w:w="1530" w:type="dxa"/>
          </w:tcPr>
          <w:p>
            <w:pPr>
              <w:pStyle w:val="0"/>
              <w:jc w:val="center"/>
            </w:pPr>
            <w:r>
              <w:rPr>
                <w:sz w:val="20"/>
              </w:rPr>
              <w:t xml:space="preserve">x</w:t>
            </w:r>
          </w:p>
        </w:tc>
        <w:tc>
          <w:tcPr>
            <w:tcW w:w="1530" w:type="dxa"/>
          </w:tcPr>
          <w:p>
            <w:pPr>
              <w:pStyle w:val="0"/>
              <w:jc w:val="center"/>
            </w:pPr>
            <w:r>
              <w:rPr>
                <w:sz w:val="20"/>
              </w:rPr>
              <w:t xml:space="preserve">11 005 537,3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 (сумма </w:t>
            </w:r>
            <w:hyperlink w:history="0" w:anchor="P12438" w:tooltip="39.3.1">
              <w:r>
                <w:rPr>
                  <w:sz w:val="20"/>
                  <w:color w:val="0000ff"/>
                </w:rPr>
                <w:t xml:space="preserve">строк 39.3.1</w:t>
              </w:r>
            </w:hyperlink>
            <w:r>
              <w:rPr>
                <w:sz w:val="20"/>
              </w:rPr>
              <w:t xml:space="preserve"> + </w:t>
            </w:r>
            <w:hyperlink w:history="0" w:anchor="P12848" w:tooltip="53.3.1">
              <w:r>
                <w:rPr>
                  <w:sz w:val="20"/>
                  <w:color w:val="0000ff"/>
                </w:rPr>
                <w:t xml:space="preserve">53.3.1</w:t>
              </w:r>
            </w:hyperlink>
            <w:r>
              <w:rPr>
                <w:sz w:val="20"/>
              </w:rPr>
              <w:t xml:space="preserve"> + </w:t>
            </w:r>
            <w:hyperlink w:history="0" w:anchor="P13338" w:tooltip="69.3.1">
              <w:r>
                <w:rPr>
                  <w:sz w:val="20"/>
                  <w:color w:val="0000ff"/>
                </w:rPr>
                <w:t xml:space="preserve">69.3.1</w:t>
              </w:r>
            </w:hyperlink>
            <w:r>
              <w:rPr>
                <w:sz w:val="20"/>
              </w:rPr>
              <w:t xml:space="preserve">)</w:t>
            </w:r>
          </w:p>
        </w:tc>
        <w:tc>
          <w:tcPr>
            <w:tcW w:w="1133" w:type="dxa"/>
          </w:tcPr>
          <w:p>
            <w:pPr>
              <w:pStyle w:val="0"/>
              <w:jc w:val="center"/>
            </w:pPr>
            <w:r>
              <w:rPr>
                <w:sz w:val="20"/>
              </w:rPr>
              <w:t xml:space="preserve">23.3.1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3 333,02</w:t>
            </w:r>
          </w:p>
        </w:tc>
        <w:tc>
          <w:tcPr>
            <w:tcW w:w="1336" w:type="dxa"/>
          </w:tcPr>
          <w:p>
            <w:pPr>
              <w:pStyle w:val="0"/>
              <w:jc w:val="center"/>
            </w:pPr>
            <w:r>
              <w:rPr>
                <w:sz w:val="20"/>
              </w:rPr>
              <w:t xml:space="preserve">x</w:t>
            </w:r>
          </w:p>
        </w:tc>
        <w:tc>
          <w:tcPr>
            <w:tcW w:w="1417" w:type="dxa"/>
          </w:tcPr>
          <w:p>
            <w:pPr>
              <w:pStyle w:val="0"/>
              <w:jc w:val="center"/>
            </w:pPr>
            <w:r>
              <w:rPr>
                <w:sz w:val="20"/>
              </w:rPr>
              <w:t xml:space="preserve">168,20</w:t>
            </w:r>
          </w:p>
        </w:tc>
        <w:tc>
          <w:tcPr>
            <w:tcW w:w="1530" w:type="dxa"/>
          </w:tcPr>
          <w:p>
            <w:pPr>
              <w:pStyle w:val="0"/>
              <w:jc w:val="center"/>
            </w:pPr>
            <w:r>
              <w:rPr>
                <w:sz w:val="20"/>
              </w:rPr>
              <w:t xml:space="preserve">x</w:t>
            </w:r>
          </w:p>
        </w:tc>
        <w:tc>
          <w:tcPr>
            <w:tcW w:w="1530" w:type="dxa"/>
          </w:tcPr>
          <w:p>
            <w:pPr>
              <w:pStyle w:val="0"/>
              <w:jc w:val="center"/>
            </w:pPr>
            <w:r>
              <w:rPr>
                <w:sz w:val="20"/>
              </w:rPr>
              <w:t xml:space="preserve">484 254,7</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 (сумма </w:t>
            </w:r>
            <w:hyperlink w:history="0" w:anchor="P12448" w:tooltip="39.3.2">
              <w:r>
                <w:rPr>
                  <w:sz w:val="20"/>
                  <w:color w:val="0000ff"/>
                </w:rPr>
                <w:t xml:space="preserve">строк 39.3.2</w:t>
              </w:r>
            </w:hyperlink>
            <w:r>
              <w:rPr>
                <w:sz w:val="20"/>
              </w:rPr>
              <w:t xml:space="preserve"> + </w:t>
            </w:r>
            <w:hyperlink w:history="0" w:anchor="P12858" w:tooltip="53.3.2">
              <w:r>
                <w:rPr>
                  <w:sz w:val="20"/>
                  <w:color w:val="0000ff"/>
                </w:rPr>
                <w:t xml:space="preserve">53.3.2</w:t>
              </w:r>
            </w:hyperlink>
            <w:r>
              <w:rPr>
                <w:sz w:val="20"/>
              </w:rPr>
              <w:t xml:space="preserve"> + </w:t>
            </w:r>
            <w:hyperlink w:history="0" w:anchor="P13348" w:tooltip="69.3.2">
              <w:r>
                <w:rPr>
                  <w:sz w:val="20"/>
                  <w:color w:val="0000ff"/>
                </w:rPr>
                <w:t xml:space="preserve">69.3.2</w:t>
              </w:r>
            </w:hyperlink>
            <w:r>
              <w:rPr>
                <w:sz w:val="20"/>
              </w:rPr>
              <w:t xml:space="preserve">)</w:t>
            </w:r>
          </w:p>
        </w:tc>
        <w:tc>
          <w:tcPr>
            <w:tcW w:w="1133" w:type="dxa"/>
          </w:tcPr>
          <w:p>
            <w:pPr>
              <w:pStyle w:val="0"/>
              <w:jc w:val="center"/>
            </w:pPr>
            <w:r>
              <w:rPr>
                <w:sz w:val="20"/>
              </w:rPr>
              <w:t xml:space="preserve">23.3.2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4 551,11</w:t>
            </w:r>
          </w:p>
        </w:tc>
        <w:tc>
          <w:tcPr>
            <w:tcW w:w="1336" w:type="dxa"/>
          </w:tcPr>
          <w:p>
            <w:pPr>
              <w:pStyle w:val="0"/>
              <w:jc w:val="center"/>
            </w:pPr>
            <w:r>
              <w:rPr>
                <w:sz w:val="20"/>
              </w:rPr>
              <w:t xml:space="preserve">x</w:t>
            </w:r>
          </w:p>
        </w:tc>
        <w:tc>
          <w:tcPr>
            <w:tcW w:w="1417" w:type="dxa"/>
          </w:tcPr>
          <w:p>
            <w:pPr>
              <w:pStyle w:val="0"/>
              <w:jc w:val="center"/>
            </w:pPr>
            <w:r>
              <w:rPr>
                <w:sz w:val="20"/>
              </w:rPr>
              <w:t xml:space="preserve">82,73</w:t>
            </w:r>
          </w:p>
        </w:tc>
        <w:tc>
          <w:tcPr>
            <w:tcW w:w="1530" w:type="dxa"/>
          </w:tcPr>
          <w:p>
            <w:pPr>
              <w:pStyle w:val="0"/>
              <w:jc w:val="center"/>
            </w:pPr>
            <w:r>
              <w:rPr>
                <w:sz w:val="20"/>
              </w:rPr>
              <w:t xml:space="preserve">x</w:t>
            </w:r>
          </w:p>
        </w:tc>
        <w:tc>
          <w:tcPr>
            <w:tcW w:w="1530" w:type="dxa"/>
          </w:tcPr>
          <w:p>
            <w:pPr>
              <w:pStyle w:val="0"/>
              <w:jc w:val="center"/>
            </w:pPr>
            <w:r>
              <w:rPr>
                <w:sz w:val="20"/>
              </w:rPr>
              <w:t xml:space="preserve">238 183,1</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 (сумма </w:t>
            </w:r>
            <w:hyperlink w:history="0" w:anchor="P12458" w:tooltip="39.3.3">
              <w:r>
                <w:rPr>
                  <w:sz w:val="20"/>
                  <w:color w:val="0000ff"/>
                </w:rPr>
                <w:t xml:space="preserve">строк 39.3.3</w:t>
              </w:r>
            </w:hyperlink>
            <w:r>
              <w:rPr>
                <w:sz w:val="20"/>
              </w:rPr>
              <w:t xml:space="preserve"> + </w:t>
            </w:r>
            <w:hyperlink w:history="0" w:anchor="P12868" w:tooltip="53.3.3">
              <w:r>
                <w:rPr>
                  <w:sz w:val="20"/>
                  <w:color w:val="0000ff"/>
                </w:rPr>
                <w:t xml:space="preserve">53.3.3</w:t>
              </w:r>
            </w:hyperlink>
            <w:r>
              <w:rPr>
                <w:sz w:val="20"/>
              </w:rPr>
              <w:t xml:space="preserve"> + </w:t>
            </w:r>
            <w:hyperlink w:history="0" w:anchor="P13358" w:tooltip="69.3.3">
              <w:r>
                <w:rPr>
                  <w:sz w:val="20"/>
                  <w:color w:val="0000ff"/>
                </w:rPr>
                <w:t xml:space="preserve">69.3.3</w:t>
              </w:r>
            </w:hyperlink>
            <w:r>
              <w:rPr>
                <w:sz w:val="20"/>
              </w:rPr>
              <w:t xml:space="preserve">)</w:t>
            </w:r>
          </w:p>
        </w:tc>
        <w:tc>
          <w:tcPr>
            <w:tcW w:w="1133" w:type="dxa"/>
          </w:tcPr>
          <w:p>
            <w:pPr>
              <w:pStyle w:val="0"/>
              <w:jc w:val="center"/>
            </w:pPr>
            <w:r>
              <w:rPr>
                <w:sz w:val="20"/>
              </w:rPr>
              <w:t xml:space="preserve">23.3.3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673,06</w:t>
            </w:r>
          </w:p>
        </w:tc>
        <w:tc>
          <w:tcPr>
            <w:tcW w:w="1336" w:type="dxa"/>
          </w:tcPr>
          <w:p>
            <w:pPr>
              <w:pStyle w:val="0"/>
              <w:jc w:val="center"/>
            </w:pPr>
            <w:r>
              <w:rPr>
                <w:sz w:val="20"/>
              </w:rPr>
              <w:t xml:space="preserve">x</w:t>
            </w:r>
          </w:p>
        </w:tc>
        <w:tc>
          <w:tcPr>
            <w:tcW w:w="1417" w:type="dxa"/>
          </w:tcPr>
          <w:p>
            <w:pPr>
              <w:pStyle w:val="0"/>
              <w:jc w:val="center"/>
            </w:pPr>
            <w:r>
              <w:rPr>
                <w:sz w:val="20"/>
              </w:rPr>
              <w:t xml:space="preserve">63,87</w:t>
            </w:r>
          </w:p>
        </w:tc>
        <w:tc>
          <w:tcPr>
            <w:tcW w:w="1530" w:type="dxa"/>
          </w:tcPr>
          <w:p>
            <w:pPr>
              <w:pStyle w:val="0"/>
              <w:jc w:val="center"/>
            </w:pPr>
            <w:r>
              <w:rPr>
                <w:sz w:val="20"/>
              </w:rPr>
              <w:t xml:space="preserve">x</w:t>
            </w:r>
          </w:p>
        </w:tc>
        <w:tc>
          <w:tcPr>
            <w:tcW w:w="1530" w:type="dxa"/>
          </w:tcPr>
          <w:p>
            <w:pPr>
              <w:pStyle w:val="0"/>
              <w:jc w:val="center"/>
            </w:pPr>
            <w:r>
              <w:rPr>
                <w:sz w:val="20"/>
              </w:rPr>
              <w:t xml:space="preserve">183 884,4</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 (сумма </w:t>
            </w:r>
            <w:hyperlink w:history="0" w:anchor="P12468" w:tooltip="39.3.4">
              <w:r>
                <w:rPr>
                  <w:sz w:val="20"/>
                  <w:color w:val="0000ff"/>
                </w:rPr>
                <w:t xml:space="preserve">строк 39.3.4</w:t>
              </w:r>
            </w:hyperlink>
            <w:r>
              <w:rPr>
                <w:sz w:val="20"/>
              </w:rPr>
              <w:t xml:space="preserve"> + </w:t>
            </w:r>
            <w:hyperlink w:history="0" w:anchor="P12878" w:tooltip="53.3.4">
              <w:r>
                <w:rPr>
                  <w:sz w:val="20"/>
                  <w:color w:val="0000ff"/>
                </w:rPr>
                <w:t xml:space="preserve">53.3.4</w:t>
              </w:r>
            </w:hyperlink>
            <w:r>
              <w:rPr>
                <w:sz w:val="20"/>
              </w:rPr>
              <w:t xml:space="preserve"> + </w:t>
            </w:r>
            <w:hyperlink w:history="0" w:anchor="P13368" w:tooltip="69.3.4">
              <w:r>
                <w:rPr>
                  <w:sz w:val="20"/>
                  <w:color w:val="0000ff"/>
                </w:rPr>
                <w:t xml:space="preserve">69.3.4</w:t>
              </w:r>
            </w:hyperlink>
            <w:r>
              <w:rPr>
                <w:sz w:val="20"/>
              </w:rPr>
              <w:t xml:space="preserve">)</w:t>
            </w:r>
          </w:p>
        </w:tc>
        <w:tc>
          <w:tcPr>
            <w:tcW w:w="1133" w:type="dxa"/>
          </w:tcPr>
          <w:p>
            <w:pPr>
              <w:pStyle w:val="0"/>
              <w:jc w:val="center"/>
            </w:pPr>
            <w:r>
              <w:rPr>
                <w:sz w:val="20"/>
              </w:rPr>
              <w:t xml:space="preserve">23.3.4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1 234,16</w:t>
            </w:r>
          </w:p>
        </w:tc>
        <w:tc>
          <w:tcPr>
            <w:tcW w:w="1336" w:type="dxa"/>
          </w:tcPr>
          <w:p>
            <w:pPr>
              <w:pStyle w:val="0"/>
              <w:jc w:val="center"/>
            </w:pPr>
            <w:r>
              <w:rPr>
                <w:sz w:val="20"/>
              </w:rPr>
              <w:t xml:space="preserve">x</w:t>
            </w:r>
          </w:p>
        </w:tc>
        <w:tc>
          <w:tcPr>
            <w:tcW w:w="1417" w:type="dxa"/>
          </w:tcPr>
          <w:p>
            <w:pPr>
              <w:pStyle w:val="0"/>
              <w:jc w:val="center"/>
            </w:pPr>
            <w:r>
              <w:rPr>
                <w:sz w:val="20"/>
              </w:rPr>
              <w:t xml:space="preserve">38,16</w:t>
            </w:r>
          </w:p>
        </w:tc>
        <w:tc>
          <w:tcPr>
            <w:tcW w:w="1530" w:type="dxa"/>
          </w:tcPr>
          <w:p>
            <w:pPr>
              <w:pStyle w:val="0"/>
              <w:jc w:val="center"/>
            </w:pPr>
            <w:r>
              <w:rPr>
                <w:sz w:val="20"/>
              </w:rPr>
              <w:t xml:space="preserve">x</w:t>
            </w:r>
          </w:p>
        </w:tc>
        <w:tc>
          <w:tcPr>
            <w:tcW w:w="1530" w:type="dxa"/>
          </w:tcPr>
          <w:p>
            <w:pPr>
              <w:pStyle w:val="0"/>
              <w:jc w:val="center"/>
            </w:pPr>
            <w:r>
              <w:rPr>
                <w:sz w:val="20"/>
              </w:rPr>
              <w:t xml:space="preserve">109 864,2</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2478" w:tooltip="39.3.5">
              <w:r>
                <w:rPr>
                  <w:sz w:val="20"/>
                  <w:color w:val="0000ff"/>
                </w:rPr>
                <w:t xml:space="preserve">строк 39.3.5</w:t>
              </w:r>
            </w:hyperlink>
            <w:r>
              <w:rPr>
                <w:sz w:val="20"/>
              </w:rPr>
              <w:t xml:space="preserve"> + </w:t>
            </w:r>
            <w:hyperlink w:history="0" w:anchor="P12888" w:tooltip="53.3.5">
              <w:r>
                <w:rPr>
                  <w:sz w:val="20"/>
                  <w:color w:val="0000ff"/>
                </w:rPr>
                <w:t xml:space="preserve">53.3.5</w:t>
              </w:r>
            </w:hyperlink>
            <w:r>
              <w:rPr>
                <w:sz w:val="20"/>
              </w:rPr>
              <w:t xml:space="preserve"> + </w:t>
            </w:r>
            <w:hyperlink w:history="0" w:anchor="P13378" w:tooltip="69.3.5">
              <w:r>
                <w:rPr>
                  <w:sz w:val="20"/>
                  <w:color w:val="0000ff"/>
                </w:rPr>
                <w:t xml:space="preserve">69.3.5</w:t>
              </w:r>
            </w:hyperlink>
            <w:r>
              <w:rPr>
                <w:sz w:val="20"/>
              </w:rPr>
              <w:t xml:space="preserve">)</w:t>
            </w:r>
          </w:p>
        </w:tc>
        <w:tc>
          <w:tcPr>
            <w:tcW w:w="1133" w:type="dxa"/>
          </w:tcPr>
          <w:p>
            <w:pPr>
              <w:pStyle w:val="0"/>
              <w:jc w:val="center"/>
            </w:pPr>
            <w:r>
              <w:rPr>
                <w:sz w:val="20"/>
              </w:rPr>
              <w:t xml:space="preserve">23.3.5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10 364,20</w:t>
            </w:r>
          </w:p>
        </w:tc>
        <w:tc>
          <w:tcPr>
            <w:tcW w:w="1336" w:type="dxa"/>
          </w:tcPr>
          <w:p>
            <w:pPr>
              <w:pStyle w:val="0"/>
              <w:jc w:val="center"/>
            </w:pPr>
            <w:r>
              <w:rPr>
                <w:sz w:val="20"/>
              </w:rPr>
              <w:t xml:space="preserve">x</w:t>
            </w:r>
          </w:p>
        </w:tc>
        <w:tc>
          <w:tcPr>
            <w:tcW w:w="1417" w:type="dxa"/>
          </w:tcPr>
          <w:p>
            <w:pPr>
              <w:pStyle w:val="0"/>
              <w:jc w:val="center"/>
            </w:pPr>
            <w:r>
              <w:rPr>
                <w:sz w:val="20"/>
              </w:rPr>
              <w:t xml:space="preserve">11,61</w:t>
            </w:r>
          </w:p>
        </w:tc>
        <w:tc>
          <w:tcPr>
            <w:tcW w:w="1530" w:type="dxa"/>
          </w:tcPr>
          <w:p>
            <w:pPr>
              <w:pStyle w:val="0"/>
              <w:jc w:val="center"/>
            </w:pPr>
            <w:r>
              <w:rPr>
                <w:sz w:val="20"/>
              </w:rPr>
              <w:t xml:space="preserve">x</w:t>
            </w:r>
          </w:p>
        </w:tc>
        <w:tc>
          <w:tcPr>
            <w:tcW w:w="1530" w:type="dxa"/>
          </w:tcPr>
          <w:p>
            <w:pPr>
              <w:pStyle w:val="0"/>
              <w:jc w:val="center"/>
            </w:pPr>
            <w:r>
              <w:rPr>
                <w:sz w:val="20"/>
              </w:rPr>
              <w:t xml:space="preserve">33 425,7</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2488" w:tooltip="39.3.6">
              <w:r>
                <w:rPr>
                  <w:sz w:val="20"/>
                  <w:color w:val="0000ff"/>
                </w:rPr>
                <w:t xml:space="preserve">строк 39.3.6</w:t>
              </w:r>
            </w:hyperlink>
            <w:r>
              <w:rPr>
                <w:sz w:val="20"/>
              </w:rPr>
              <w:t xml:space="preserve"> + </w:t>
            </w:r>
            <w:hyperlink w:history="0" w:anchor="P12898" w:tooltip="53.3.6">
              <w:r>
                <w:rPr>
                  <w:sz w:val="20"/>
                  <w:color w:val="0000ff"/>
                </w:rPr>
                <w:t xml:space="preserve">53.3.6</w:t>
              </w:r>
            </w:hyperlink>
            <w:r>
              <w:rPr>
                <w:sz w:val="20"/>
              </w:rPr>
              <w:t xml:space="preserve"> + </w:t>
            </w:r>
            <w:hyperlink w:history="0" w:anchor="P13388" w:tooltip="69.3.6">
              <w:r>
                <w:rPr>
                  <w:sz w:val="20"/>
                  <w:color w:val="0000ff"/>
                </w:rPr>
                <w:t xml:space="preserve">69.3.6</w:t>
              </w:r>
            </w:hyperlink>
            <w:r>
              <w:rPr>
                <w:sz w:val="20"/>
              </w:rPr>
              <w:t xml:space="preserve">)</w:t>
            </w:r>
          </w:p>
        </w:tc>
        <w:tc>
          <w:tcPr>
            <w:tcW w:w="1133" w:type="dxa"/>
          </w:tcPr>
          <w:p>
            <w:pPr>
              <w:pStyle w:val="0"/>
              <w:jc w:val="center"/>
            </w:pPr>
            <w:r>
              <w:rPr>
                <w:sz w:val="20"/>
              </w:rPr>
              <w:t xml:space="preserve">23.3.6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2 556,0</w:t>
            </w:r>
          </w:p>
        </w:tc>
        <w:tc>
          <w:tcPr>
            <w:tcW w:w="1336" w:type="dxa"/>
          </w:tcPr>
          <w:p>
            <w:pPr>
              <w:pStyle w:val="0"/>
              <w:jc w:val="center"/>
            </w:pPr>
            <w:r>
              <w:rPr>
                <w:sz w:val="20"/>
              </w:rPr>
              <w:t xml:space="preserve">x</w:t>
            </w:r>
          </w:p>
        </w:tc>
        <w:tc>
          <w:tcPr>
            <w:tcW w:w="1417" w:type="dxa"/>
          </w:tcPr>
          <w:p>
            <w:pPr>
              <w:pStyle w:val="0"/>
              <w:jc w:val="center"/>
            </w:pPr>
            <w:r>
              <w:rPr>
                <w:sz w:val="20"/>
              </w:rPr>
              <w:t xml:space="preserve">38,83</w:t>
            </w:r>
          </w:p>
        </w:tc>
        <w:tc>
          <w:tcPr>
            <w:tcW w:w="1530" w:type="dxa"/>
          </w:tcPr>
          <w:p>
            <w:pPr>
              <w:pStyle w:val="0"/>
              <w:jc w:val="center"/>
            </w:pPr>
            <w:r>
              <w:rPr>
                <w:sz w:val="20"/>
              </w:rPr>
              <w:t xml:space="preserve">x</w:t>
            </w:r>
          </w:p>
        </w:tc>
        <w:tc>
          <w:tcPr>
            <w:tcW w:w="1530" w:type="dxa"/>
          </w:tcPr>
          <w:p>
            <w:pPr>
              <w:pStyle w:val="0"/>
              <w:jc w:val="center"/>
            </w:pPr>
            <w:r>
              <w:rPr>
                <w:sz w:val="20"/>
              </w:rPr>
              <w:t xml:space="preserve">111 793,2</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 (сумма </w:t>
            </w:r>
            <w:hyperlink w:history="0" w:anchor="P12498" w:tooltip="39.3.7">
              <w:r>
                <w:rPr>
                  <w:sz w:val="20"/>
                  <w:color w:val="0000ff"/>
                </w:rPr>
                <w:t xml:space="preserve">строк 39.3.7</w:t>
              </w:r>
            </w:hyperlink>
            <w:r>
              <w:rPr>
                <w:sz w:val="20"/>
              </w:rPr>
              <w:t xml:space="preserve"> + </w:t>
            </w:r>
            <w:hyperlink w:history="0" w:anchor="P12908" w:tooltip="53.3.7">
              <w:r>
                <w:rPr>
                  <w:sz w:val="20"/>
                  <w:color w:val="0000ff"/>
                </w:rPr>
                <w:t xml:space="preserve">53.3.7</w:t>
              </w:r>
            </w:hyperlink>
            <w:r>
              <w:rPr>
                <w:sz w:val="20"/>
              </w:rPr>
              <w:t xml:space="preserve"> + </w:t>
            </w:r>
            <w:hyperlink w:history="0" w:anchor="P13398" w:tooltip="69.3.7">
              <w:r>
                <w:rPr>
                  <w:sz w:val="20"/>
                  <w:color w:val="0000ff"/>
                </w:rPr>
                <w:t xml:space="preserve">69.3.7</w:t>
              </w:r>
            </w:hyperlink>
            <w:r>
              <w:rPr>
                <w:sz w:val="20"/>
              </w:rPr>
              <w:t xml:space="preserve">)</w:t>
            </w:r>
          </w:p>
        </w:tc>
        <w:tc>
          <w:tcPr>
            <w:tcW w:w="1133" w:type="dxa"/>
          </w:tcPr>
          <w:p>
            <w:pPr>
              <w:pStyle w:val="0"/>
              <w:jc w:val="center"/>
            </w:pPr>
            <w:r>
              <w:rPr>
                <w:sz w:val="20"/>
              </w:rPr>
              <w:t xml:space="preserve">23.3.7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494,76</w:t>
            </w:r>
          </w:p>
        </w:tc>
        <w:tc>
          <w:tcPr>
            <w:tcW w:w="1336" w:type="dxa"/>
          </w:tcPr>
          <w:p>
            <w:pPr>
              <w:pStyle w:val="0"/>
              <w:jc w:val="center"/>
            </w:pPr>
            <w:r>
              <w:rPr>
                <w:sz w:val="20"/>
              </w:rPr>
              <w:t xml:space="preserve">x</w:t>
            </w:r>
          </w:p>
        </w:tc>
        <w:tc>
          <w:tcPr>
            <w:tcW w:w="1417" w:type="dxa"/>
          </w:tcPr>
          <w:p>
            <w:pPr>
              <w:pStyle w:val="0"/>
              <w:jc w:val="center"/>
            </w:pPr>
            <w:r>
              <w:rPr>
                <w:sz w:val="20"/>
              </w:rPr>
              <w:t xml:space="preserve">50,85</w:t>
            </w:r>
          </w:p>
        </w:tc>
        <w:tc>
          <w:tcPr>
            <w:tcW w:w="1530" w:type="dxa"/>
          </w:tcPr>
          <w:p>
            <w:pPr>
              <w:pStyle w:val="0"/>
              <w:jc w:val="center"/>
            </w:pPr>
            <w:r>
              <w:rPr>
                <w:sz w:val="20"/>
              </w:rPr>
              <w:t xml:space="preserve">x</w:t>
            </w:r>
          </w:p>
        </w:tc>
        <w:tc>
          <w:tcPr>
            <w:tcW w:w="1530" w:type="dxa"/>
          </w:tcPr>
          <w:p>
            <w:pPr>
              <w:pStyle w:val="0"/>
              <w:jc w:val="center"/>
            </w:pPr>
            <w:r>
              <w:rPr>
                <w:sz w:val="20"/>
              </w:rPr>
              <w:t xml:space="preserve">146 399,2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 (сумма </w:t>
            </w:r>
            <w:hyperlink w:history="0" w:anchor="P12508" w:tooltip="39.4">
              <w:r>
                <w:rPr>
                  <w:sz w:val="20"/>
                  <w:color w:val="0000ff"/>
                </w:rPr>
                <w:t xml:space="preserve">строк 39.4</w:t>
              </w:r>
            </w:hyperlink>
            <w:r>
              <w:rPr>
                <w:sz w:val="20"/>
              </w:rPr>
              <w:t xml:space="preserve"> + </w:t>
            </w:r>
            <w:hyperlink w:history="0" w:anchor="P12918" w:tooltip="53.4">
              <w:r>
                <w:rPr>
                  <w:sz w:val="20"/>
                  <w:color w:val="0000ff"/>
                </w:rPr>
                <w:t xml:space="preserve">53.4</w:t>
              </w:r>
            </w:hyperlink>
            <w:r>
              <w:rPr>
                <w:sz w:val="20"/>
              </w:rPr>
              <w:t xml:space="preserve"> + </w:t>
            </w:r>
            <w:hyperlink w:history="0" w:anchor="P13408" w:tooltip="69.4">
              <w:r>
                <w:rPr>
                  <w:sz w:val="20"/>
                  <w:color w:val="0000ff"/>
                </w:rPr>
                <w:t xml:space="preserve">69.4</w:t>
              </w:r>
            </w:hyperlink>
            <w:r>
              <w:rPr>
                <w:sz w:val="20"/>
              </w:rPr>
              <w:t xml:space="preserve">)</w:t>
            </w:r>
          </w:p>
        </w:tc>
        <w:tc>
          <w:tcPr>
            <w:tcW w:w="1133" w:type="dxa"/>
          </w:tcPr>
          <w:p>
            <w:pPr>
              <w:pStyle w:val="0"/>
              <w:jc w:val="center"/>
            </w:pPr>
            <w:r>
              <w:rPr>
                <w:sz w:val="20"/>
              </w:rPr>
              <w:t xml:space="preserve">23.4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2 542,09</w:t>
            </w:r>
          </w:p>
        </w:tc>
        <w:tc>
          <w:tcPr>
            <w:tcW w:w="1336" w:type="dxa"/>
          </w:tcPr>
          <w:p>
            <w:pPr>
              <w:pStyle w:val="0"/>
              <w:jc w:val="center"/>
            </w:pPr>
            <w:r>
              <w:rPr>
                <w:sz w:val="20"/>
              </w:rPr>
              <w:t xml:space="preserve">x</w:t>
            </w:r>
          </w:p>
        </w:tc>
        <w:tc>
          <w:tcPr>
            <w:tcW w:w="1417" w:type="dxa"/>
          </w:tcPr>
          <w:p>
            <w:pPr>
              <w:pStyle w:val="0"/>
              <w:jc w:val="center"/>
            </w:pPr>
            <w:r>
              <w:rPr>
                <w:sz w:val="20"/>
              </w:rPr>
              <w:t xml:space="preserve">665,36</w:t>
            </w:r>
          </w:p>
        </w:tc>
        <w:tc>
          <w:tcPr>
            <w:tcW w:w="1530" w:type="dxa"/>
          </w:tcPr>
          <w:p>
            <w:pPr>
              <w:pStyle w:val="0"/>
              <w:jc w:val="center"/>
            </w:pPr>
            <w:r>
              <w:rPr>
                <w:sz w:val="20"/>
              </w:rPr>
              <w:t xml:space="preserve">x</w:t>
            </w:r>
          </w:p>
        </w:tc>
        <w:tc>
          <w:tcPr>
            <w:tcW w:w="1530" w:type="dxa"/>
          </w:tcPr>
          <w:p>
            <w:pPr>
              <w:pStyle w:val="0"/>
              <w:jc w:val="center"/>
            </w:pPr>
            <w:r>
              <w:rPr>
                <w:sz w:val="20"/>
              </w:rPr>
              <w:t xml:space="preserve">1 915 598,7</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23.4.1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3 582,22</w:t>
            </w:r>
          </w:p>
        </w:tc>
        <w:tc>
          <w:tcPr>
            <w:tcW w:w="1336" w:type="dxa"/>
          </w:tcPr>
          <w:p>
            <w:pPr>
              <w:pStyle w:val="0"/>
              <w:jc w:val="center"/>
            </w:pPr>
            <w:r>
              <w:rPr>
                <w:sz w:val="20"/>
              </w:rPr>
              <w:t xml:space="preserve">x</w:t>
            </w:r>
          </w:p>
        </w:tc>
        <w:tc>
          <w:tcPr>
            <w:tcW w:w="1417" w:type="dxa"/>
          </w:tcPr>
          <w:p>
            <w:pPr>
              <w:pStyle w:val="0"/>
              <w:jc w:val="center"/>
            </w:pPr>
            <w:r>
              <w:rPr>
                <w:sz w:val="20"/>
              </w:rPr>
              <w:t xml:space="preserve">161,38</w:t>
            </w:r>
          </w:p>
        </w:tc>
        <w:tc>
          <w:tcPr>
            <w:tcW w:w="1530" w:type="dxa"/>
          </w:tcPr>
          <w:p>
            <w:pPr>
              <w:pStyle w:val="0"/>
              <w:jc w:val="center"/>
            </w:pPr>
            <w:r>
              <w:rPr>
                <w:sz w:val="20"/>
              </w:rPr>
              <w:t xml:space="preserve">x</w:t>
            </w:r>
          </w:p>
        </w:tc>
        <w:tc>
          <w:tcPr>
            <w:tcW w:w="1530" w:type="dxa"/>
          </w:tcPr>
          <w:p>
            <w:pPr>
              <w:pStyle w:val="0"/>
              <w:jc w:val="center"/>
            </w:pPr>
            <w:r>
              <w:rPr>
                <w:sz w:val="20"/>
              </w:rPr>
              <w:t xml:space="preserve">464 619,6</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23.4.2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1 352,50</w:t>
            </w:r>
          </w:p>
        </w:tc>
        <w:tc>
          <w:tcPr>
            <w:tcW w:w="1336" w:type="dxa"/>
          </w:tcPr>
          <w:p>
            <w:pPr>
              <w:pStyle w:val="0"/>
              <w:jc w:val="center"/>
            </w:pPr>
            <w:r>
              <w:rPr>
                <w:sz w:val="20"/>
              </w:rPr>
              <w:t xml:space="preserve">x</w:t>
            </w:r>
          </w:p>
        </w:tc>
        <w:tc>
          <w:tcPr>
            <w:tcW w:w="1417" w:type="dxa"/>
          </w:tcPr>
          <w:p>
            <w:pPr>
              <w:pStyle w:val="0"/>
              <w:jc w:val="center"/>
            </w:pPr>
            <w:r>
              <w:rPr>
                <w:sz w:val="20"/>
              </w:rPr>
              <w:t xml:space="preserve">80,88</w:t>
            </w:r>
          </w:p>
        </w:tc>
        <w:tc>
          <w:tcPr>
            <w:tcW w:w="1530" w:type="dxa"/>
          </w:tcPr>
          <w:p>
            <w:pPr>
              <w:pStyle w:val="0"/>
              <w:jc w:val="center"/>
            </w:pPr>
            <w:r>
              <w:rPr>
                <w:sz w:val="20"/>
              </w:rPr>
              <w:t xml:space="preserve">x</w:t>
            </w:r>
          </w:p>
        </w:tc>
        <w:tc>
          <w:tcPr>
            <w:tcW w:w="1530" w:type="dxa"/>
          </w:tcPr>
          <w:p>
            <w:pPr>
              <w:pStyle w:val="0"/>
              <w:jc w:val="center"/>
            </w:pPr>
            <w:r>
              <w:rPr>
                <w:sz w:val="20"/>
              </w:rPr>
              <w:t xml:space="preserve">232 856,8</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23.4.3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3 007,43</w:t>
            </w:r>
          </w:p>
        </w:tc>
        <w:tc>
          <w:tcPr>
            <w:tcW w:w="1336" w:type="dxa"/>
          </w:tcPr>
          <w:p>
            <w:pPr>
              <w:pStyle w:val="0"/>
              <w:jc w:val="center"/>
            </w:pPr>
            <w:r>
              <w:rPr>
                <w:sz w:val="20"/>
              </w:rPr>
              <w:t xml:space="preserve">x</w:t>
            </w:r>
          </w:p>
        </w:tc>
        <w:tc>
          <w:tcPr>
            <w:tcW w:w="1417" w:type="dxa"/>
          </w:tcPr>
          <w:p>
            <w:pPr>
              <w:pStyle w:val="0"/>
              <w:jc w:val="center"/>
            </w:pPr>
            <w:r>
              <w:rPr>
                <w:sz w:val="20"/>
              </w:rPr>
              <w:t xml:space="preserve">376,56</w:t>
            </w:r>
          </w:p>
        </w:tc>
        <w:tc>
          <w:tcPr>
            <w:tcW w:w="1530" w:type="dxa"/>
          </w:tcPr>
          <w:p>
            <w:pPr>
              <w:pStyle w:val="0"/>
              <w:jc w:val="center"/>
            </w:pPr>
            <w:r>
              <w:rPr>
                <w:sz w:val="20"/>
              </w:rPr>
              <w:t xml:space="preserve">x</w:t>
            </w:r>
          </w:p>
        </w:tc>
        <w:tc>
          <w:tcPr>
            <w:tcW w:w="1530" w:type="dxa"/>
          </w:tcPr>
          <w:p>
            <w:pPr>
              <w:pStyle w:val="0"/>
              <w:jc w:val="center"/>
            </w:pPr>
            <w:r>
              <w:rPr>
                <w:sz w:val="20"/>
              </w:rPr>
              <w:t xml:space="preserve">1 084 131,7</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(сумма </w:t>
            </w:r>
            <w:hyperlink w:history="0" w:anchor="P12548" w:tooltip="40">
              <w:r>
                <w:rPr>
                  <w:sz w:val="20"/>
                  <w:color w:val="0000ff"/>
                </w:rPr>
                <w:t xml:space="preserve">строк 40</w:t>
              </w:r>
            </w:hyperlink>
            <w:r>
              <w:rPr>
                <w:sz w:val="20"/>
              </w:rPr>
              <w:t xml:space="preserve"> + </w:t>
            </w:r>
            <w:hyperlink w:history="0" w:anchor="P12958" w:tooltip="54">
              <w:r>
                <w:rPr>
                  <w:sz w:val="20"/>
                  <w:color w:val="0000ff"/>
                </w:rPr>
                <w:t xml:space="preserve">54</w:t>
              </w:r>
            </w:hyperlink>
            <w:r>
              <w:rPr>
                <w:sz w:val="20"/>
              </w:rPr>
              <w:t xml:space="preserve"> + </w:t>
            </w:r>
            <w:hyperlink w:history="0" w:anchor="P13448" w:tooltip="70">
              <w:r>
                <w:rPr>
                  <w:sz w:val="20"/>
                  <w:color w:val="0000ff"/>
                </w:rPr>
                <w:t xml:space="preserve">70</w:t>
              </w:r>
            </w:hyperlink>
            <w:r>
              <w:rPr>
                <w:sz w:val="20"/>
              </w:rPr>
              <w:t xml:space="preserve">), в том числе:</w:t>
            </w:r>
          </w:p>
        </w:tc>
        <w:tc>
          <w:tcPr>
            <w:tcW w:w="1133" w:type="dxa"/>
          </w:tcPr>
          <w:bookmarkStart w:id="12067" w:name="P12067"/>
          <w:bookmarkEnd w:id="12067"/>
          <w:p>
            <w:pPr>
              <w:pStyle w:val="0"/>
              <w:jc w:val="center"/>
            </w:pPr>
            <w:r>
              <w:rPr>
                <w:sz w:val="20"/>
              </w:rPr>
              <w:t xml:space="preserve">24</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20 185,52</w:t>
            </w:r>
          </w:p>
        </w:tc>
        <w:tc>
          <w:tcPr>
            <w:tcW w:w="1336" w:type="dxa"/>
          </w:tcPr>
          <w:p>
            <w:pPr>
              <w:pStyle w:val="0"/>
              <w:jc w:val="center"/>
            </w:pPr>
            <w:r>
              <w:rPr>
                <w:sz w:val="20"/>
              </w:rPr>
              <w:t xml:space="preserve">x</w:t>
            </w:r>
          </w:p>
        </w:tc>
        <w:tc>
          <w:tcPr>
            <w:tcW w:w="1417" w:type="dxa"/>
          </w:tcPr>
          <w:p>
            <w:pPr>
              <w:pStyle w:val="0"/>
              <w:jc w:val="center"/>
            </w:pPr>
            <w:r>
              <w:rPr>
                <w:sz w:val="20"/>
              </w:rPr>
              <w:t xml:space="preserve">771,23</w:t>
            </w:r>
          </w:p>
        </w:tc>
        <w:tc>
          <w:tcPr>
            <w:tcW w:w="1530" w:type="dxa"/>
          </w:tcPr>
          <w:p>
            <w:pPr>
              <w:pStyle w:val="0"/>
              <w:jc w:val="center"/>
            </w:pPr>
            <w:r>
              <w:rPr>
                <w:sz w:val="20"/>
              </w:rPr>
              <w:t xml:space="preserve">x</w:t>
            </w:r>
          </w:p>
        </w:tc>
        <w:tc>
          <w:tcPr>
            <w:tcW w:w="1530" w:type="dxa"/>
          </w:tcPr>
          <w:p>
            <w:pPr>
              <w:pStyle w:val="0"/>
              <w:jc w:val="center"/>
            </w:pPr>
            <w:r>
              <w:rPr>
                <w:sz w:val="20"/>
              </w:rPr>
              <w:t xml:space="preserve">2 220 402,8</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2067" w:tooltip="24">
              <w:r>
                <w:rPr>
                  <w:sz w:val="20"/>
                  <w:color w:val="0000ff"/>
                </w:rPr>
                <w:t xml:space="preserve">строк 24</w:t>
              </w:r>
            </w:hyperlink>
            <w:r>
              <w:rPr>
                <w:sz w:val="20"/>
              </w:rPr>
              <w:t xml:space="preserve"> + </w:t>
            </w:r>
            <w:hyperlink w:history="0" w:anchor="P12127" w:tooltip="27">
              <w:r>
                <w:rPr>
                  <w:sz w:val="20"/>
                  <w:color w:val="0000ff"/>
                </w:rPr>
                <w:t xml:space="preserve">27</w:t>
              </w:r>
            </w:hyperlink>
            <w:r>
              <w:rPr>
                <w:sz w:val="20"/>
              </w:rPr>
              <w:t xml:space="preserve">), в том числе:</w:t>
            </w:r>
          </w:p>
        </w:tc>
        <w:tc>
          <w:tcPr>
            <w:tcW w:w="1133" w:type="dxa"/>
          </w:tcPr>
          <w:p>
            <w:pPr>
              <w:pStyle w:val="0"/>
              <w:jc w:val="center"/>
            </w:pPr>
            <w:r>
              <w:rPr>
                <w:sz w:val="20"/>
              </w:rPr>
              <w:t xml:space="preserve">25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0,078321</w:t>
            </w:r>
          </w:p>
        </w:tc>
        <w:tc>
          <w:tcPr>
            <w:tcW w:w="1417" w:type="dxa"/>
          </w:tcPr>
          <w:p>
            <w:pPr>
              <w:pStyle w:val="0"/>
              <w:jc w:val="center"/>
            </w:pPr>
            <w:r>
              <w:rPr>
                <w:sz w:val="20"/>
              </w:rPr>
              <w:t xml:space="preserve">30 484,03</w:t>
            </w:r>
          </w:p>
        </w:tc>
        <w:tc>
          <w:tcPr>
            <w:tcW w:w="1336" w:type="dxa"/>
          </w:tcPr>
          <w:p>
            <w:pPr>
              <w:pStyle w:val="0"/>
              <w:jc w:val="center"/>
            </w:pPr>
            <w:r>
              <w:rPr>
                <w:sz w:val="20"/>
              </w:rPr>
              <w:t xml:space="preserve">x</w:t>
            </w:r>
          </w:p>
        </w:tc>
        <w:tc>
          <w:tcPr>
            <w:tcW w:w="1417" w:type="dxa"/>
          </w:tcPr>
          <w:p>
            <w:pPr>
              <w:pStyle w:val="0"/>
              <w:jc w:val="center"/>
            </w:pPr>
            <w:r>
              <w:rPr>
                <w:sz w:val="20"/>
              </w:rPr>
              <w:t xml:space="preserve">2 387,54</w:t>
            </w:r>
          </w:p>
        </w:tc>
        <w:tc>
          <w:tcPr>
            <w:tcW w:w="1530" w:type="dxa"/>
          </w:tcPr>
          <w:p>
            <w:pPr>
              <w:pStyle w:val="0"/>
              <w:jc w:val="center"/>
            </w:pPr>
            <w:r>
              <w:rPr>
                <w:sz w:val="20"/>
              </w:rPr>
              <w:t xml:space="preserve">x</w:t>
            </w:r>
          </w:p>
        </w:tc>
        <w:tc>
          <w:tcPr>
            <w:tcW w:w="1530" w:type="dxa"/>
          </w:tcPr>
          <w:p>
            <w:pPr>
              <w:pStyle w:val="0"/>
              <w:jc w:val="center"/>
            </w:pPr>
            <w:r>
              <w:rPr>
                <w:sz w:val="20"/>
              </w:rPr>
              <w:t xml:space="preserve">6 873 906,2</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 </w:t>
            </w:r>
            <w:hyperlink w:history="0" w:anchor="P12137" w:tooltip="27.1">
              <w:r>
                <w:rPr>
                  <w:sz w:val="20"/>
                  <w:color w:val="0000ff"/>
                </w:rPr>
                <w:t xml:space="preserve">(строка 27.1)</w:t>
              </w:r>
            </w:hyperlink>
          </w:p>
        </w:tc>
        <w:tc>
          <w:tcPr>
            <w:tcW w:w="1133" w:type="dxa"/>
          </w:tcPr>
          <w:p>
            <w:pPr>
              <w:pStyle w:val="0"/>
              <w:jc w:val="center"/>
            </w:pPr>
            <w:r>
              <w:rPr>
                <w:sz w:val="20"/>
              </w:rPr>
              <w:t xml:space="preserve">25.1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 </w:t>
            </w:r>
            <w:hyperlink w:history="0" w:anchor="P12147" w:tooltip="27.2">
              <w:r>
                <w:rPr>
                  <w:sz w:val="20"/>
                  <w:color w:val="0000ff"/>
                </w:rPr>
                <w:t xml:space="preserve">(строка 27.2)</w:t>
              </w:r>
            </w:hyperlink>
          </w:p>
        </w:tc>
        <w:tc>
          <w:tcPr>
            <w:tcW w:w="1133" w:type="dxa"/>
          </w:tcPr>
          <w:p>
            <w:pPr>
              <w:pStyle w:val="0"/>
              <w:jc w:val="center"/>
            </w:pPr>
            <w:r>
              <w:rPr>
                <w:sz w:val="20"/>
              </w:rPr>
              <w:t xml:space="preserve">25.2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 - всего </w:t>
            </w:r>
            <w:hyperlink w:history="0" w:anchor="P12157" w:tooltip="27.3">
              <w:r>
                <w:rPr>
                  <w:sz w:val="20"/>
                  <w:color w:val="0000ff"/>
                </w:rPr>
                <w:t xml:space="preserve">(строка 27.3)</w:t>
              </w:r>
            </w:hyperlink>
          </w:p>
        </w:tc>
        <w:tc>
          <w:tcPr>
            <w:tcW w:w="1133" w:type="dxa"/>
          </w:tcPr>
          <w:p>
            <w:pPr>
              <w:pStyle w:val="0"/>
              <w:jc w:val="center"/>
            </w:pPr>
            <w:r>
              <w:rPr>
                <w:sz w:val="20"/>
              </w:rPr>
              <w:t xml:space="preserve">25.3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26</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(сумма </w:t>
            </w:r>
            <w:hyperlink w:history="0" w:anchor="P12608" w:tooltip="43">
              <w:r>
                <w:rPr>
                  <w:sz w:val="20"/>
                  <w:color w:val="0000ff"/>
                </w:rPr>
                <w:t xml:space="preserve">строк 43</w:t>
              </w:r>
            </w:hyperlink>
            <w:r>
              <w:rPr>
                <w:sz w:val="20"/>
              </w:rPr>
              <w:t xml:space="preserve"> + </w:t>
            </w:r>
            <w:hyperlink w:history="0" w:anchor="P13028" w:tooltip="57">
              <w:r>
                <w:rPr>
                  <w:sz w:val="20"/>
                  <w:color w:val="0000ff"/>
                </w:rPr>
                <w:t xml:space="preserve">57</w:t>
              </w:r>
            </w:hyperlink>
            <w:r>
              <w:rPr>
                <w:sz w:val="20"/>
              </w:rPr>
              <w:t xml:space="preserve"> + </w:t>
            </w:r>
            <w:hyperlink w:history="0" w:anchor="P13518" w:tooltip="73">
              <w:r>
                <w:rPr>
                  <w:sz w:val="20"/>
                  <w:color w:val="0000ff"/>
                </w:rPr>
                <w:t xml:space="preserve">73</w:t>
              </w:r>
            </w:hyperlink>
            <w:r>
              <w:rPr>
                <w:sz w:val="20"/>
              </w:rPr>
              <w:t xml:space="preserve">), включая:</w:t>
            </w:r>
          </w:p>
        </w:tc>
        <w:tc>
          <w:tcPr>
            <w:tcW w:w="1133" w:type="dxa"/>
          </w:tcPr>
          <w:bookmarkStart w:id="12127" w:name="P12127"/>
          <w:bookmarkEnd w:id="12127"/>
          <w:p>
            <w:pPr>
              <w:pStyle w:val="0"/>
              <w:jc w:val="center"/>
            </w:pPr>
            <w:r>
              <w:rPr>
                <w:sz w:val="20"/>
              </w:rPr>
              <w:t xml:space="preserve">27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0,04011447</w:t>
            </w:r>
          </w:p>
        </w:tc>
        <w:tc>
          <w:tcPr>
            <w:tcW w:w="1417" w:type="dxa"/>
          </w:tcPr>
          <w:p>
            <w:pPr>
              <w:pStyle w:val="0"/>
              <w:jc w:val="center"/>
            </w:pPr>
            <w:r>
              <w:rPr>
                <w:sz w:val="20"/>
              </w:rPr>
              <w:t xml:space="preserve">40 293,19</w:t>
            </w:r>
          </w:p>
        </w:tc>
        <w:tc>
          <w:tcPr>
            <w:tcW w:w="1336" w:type="dxa"/>
          </w:tcPr>
          <w:p>
            <w:pPr>
              <w:pStyle w:val="0"/>
              <w:jc w:val="center"/>
            </w:pPr>
            <w:r>
              <w:rPr>
                <w:sz w:val="20"/>
              </w:rPr>
              <w:t xml:space="preserve">x</w:t>
            </w:r>
          </w:p>
        </w:tc>
        <w:tc>
          <w:tcPr>
            <w:tcW w:w="1417" w:type="dxa"/>
          </w:tcPr>
          <w:p>
            <w:pPr>
              <w:pStyle w:val="0"/>
              <w:jc w:val="center"/>
            </w:pPr>
            <w:r>
              <w:rPr>
                <w:sz w:val="20"/>
              </w:rPr>
              <w:t xml:space="preserve">1 616,34</w:t>
            </w:r>
          </w:p>
        </w:tc>
        <w:tc>
          <w:tcPr>
            <w:tcW w:w="1530" w:type="dxa"/>
          </w:tcPr>
          <w:p>
            <w:pPr>
              <w:pStyle w:val="0"/>
              <w:jc w:val="center"/>
            </w:pPr>
            <w:r>
              <w:rPr>
                <w:sz w:val="20"/>
              </w:rPr>
              <w:t xml:space="preserve">x</w:t>
            </w:r>
          </w:p>
        </w:tc>
        <w:tc>
          <w:tcPr>
            <w:tcW w:w="1530" w:type="dxa"/>
          </w:tcPr>
          <w:p>
            <w:pPr>
              <w:pStyle w:val="0"/>
              <w:jc w:val="center"/>
            </w:pPr>
            <w:r>
              <w:rPr>
                <w:sz w:val="20"/>
              </w:rPr>
              <w:t xml:space="preserve">4 653 503,4</w:t>
            </w:r>
          </w:p>
        </w:tc>
        <w:tc>
          <w:tcPr>
            <w:tcW w:w="821" w:type="dxa"/>
          </w:tcPr>
          <w:p>
            <w:pPr>
              <w:pStyle w:val="0"/>
              <w:jc w:val="center"/>
            </w:pPr>
            <w:r>
              <w:rPr>
                <w:sz w:val="20"/>
              </w:rPr>
              <w:t xml:space="preserve">x</w:t>
            </w:r>
          </w:p>
        </w:tc>
      </w:tr>
      <w:tr>
        <w:tc>
          <w:tcPr>
            <w:tcW w:w="2154" w:type="dxa"/>
          </w:tcPr>
          <w:p>
            <w:pPr>
              <w:pStyle w:val="0"/>
            </w:pPr>
            <w:r>
              <w:rPr>
                <w:sz w:val="20"/>
              </w:rPr>
              <w:t xml:space="preserve">4.1.1. Медицинскую помощь по профилю "онкология" (сумма </w:t>
            </w:r>
            <w:hyperlink w:history="0" w:anchor="P12618" w:tooltip="43.1">
              <w:r>
                <w:rPr>
                  <w:sz w:val="20"/>
                  <w:color w:val="0000ff"/>
                </w:rPr>
                <w:t xml:space="preserve">строк 43.1</w:t>
              </w:r>
            </w:hyperlink>
            <w:r>
              <w:rPr>
                <w:sz w:val="20"/>
              </w:rPr>
              <w:t xml:space="preserve"> + </w:t>
            </w:r>
            <w:hyperlink w:history="0" w:anchor="P13038" w:tooltip="57.1">
              <w:r>
                <w:rPr>
                  <w:sz w:val="20"/>
                  <w:color w:val="0000ff"/>
                </w:rPr>
                <w:t xml:space="preserve">57.1</w:t>
              </w:r>
            </w:hyperlink>
            <w:r>
              <w:rPr>
                <w:sz w:val="20"/>
              </w:rPr>
              <w:t xml:space="preserve"> + </w:t>
            </w:r>
            <w:hyperlink w:history="0" w:anchor="P13528" w:tooltip="73.1">
              <w:r>
                <w:rPr>
                  <w:sz w:val="20"/>
                  <w:color w:val="0000ff"/>
                </w:rPr>
                <w:t xml:space="preserve">73.1</w:t>
              </w:r>
            </w:hyperlink>
            <w:r>
              <w:rPr>
                <w:sz w:val="20"/>
              </w:rPr>
              <w:t xml:space="preserve">)</w:t>
            </w:r>
          </w:p>
        </w:tc>
        <w:tc>
          <w:tcPr>
            <w:tcW w:w="1133" w:type="dxa"/>
          </w:tcPr>
          <w:bookmarkStart w:id="12137" w:name="P12137"/>
          <w:bookmarkEnd w:id="12137"/>
          <w:p>
            <w:pPr>
              <w:pStyle w:val="0"/>
              <w:jc w:val="center"/>
            </w:pPr>
            <w:r>
              <w:rPr>
                <w:sz w:val="20"/>
              </w:rPr>
              <w:t xml:space="preserve">27.1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4.1.2. Медицинскую помощь при экстракорпоральном оплодотворении (сумма </w:t>
            </w:r>
            <w:hyperlink w:history="0" w:anchor="P12628" w:tooltip="43.2">
              <w:r>
                <w:rPr>
                  <w:sz w:val="20"/>
                  <w:color w:val="0000ff"/>
                </w:rPr>
                <w:t xml:space="preserve">строк 43.2</w:t>
              </w:r>
            </w:hyperlink>
            <w:r>
              <w:rPr>
                <w:sz w:val="20"/>
              </w:rPr>
              <w:t xml:space="preserve"> + </w:t>
            </w:r>
            <w:hyperlink w:history="0" w:anchor="P13048" w:tooltip="57.2">
              <w:r>
                <w:rPr>
                  <w:sz w:val="20"/>
                  <w:color w:val="0000ff"/>
                </w:rPr>
                <w:t xml:space="preserve">57.2</w:t>
              </w:r>
            </w:hyperlink>
            <w:r>
              <w:rPr>
                <w:sz w:val="20"/>
              </w:rPr>
              <w:t xml:space="preserve"> + </w:t>
            </w:r>
            <w:hyperlink w:history="0" w:anchor="P13538" w:tooltip="73.2">
              <w:r>
                <w:rPr>
                  <w:sz w:val="20"/>
                  <w:color w:val="0000ff"/>
                </w:rPr>
                <w:t xml:space="preserve">73.2</w:t>
              </w:r>
            </w:hyperlink>
            <w:r>
              <w:rPr>
                <w:sz w:val="20"/>
              </w:rPr>
              <w:t xml:space="preserve">)</w:t>
            </w:r>
          </w:p>
        </w:tc>
        <w:tc>
          <w:tcPr>
            <w:tcW w:w="1133" w:type="dxa"/>
          </w:tcPr>
          <w:bookmarkStart w:id="12147" w:name="P12147"/>
          <w:bookmarkEnd w:id="12147"/>
          <w:p>
            <w:pPr>
              <w:pStyle w:val="0"/>
              <w:jc w:val="center"/>
            </w:pPr>
            <w:r>
              <w:rPr>
                <w:sz w:val="20"/>
              </w:rPr>
              <w:t xml:space="preserve">27.2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 (сумма </w:t>
            </w:r>
            <w:hyperlink w:history="0" w:anchor="P12638" w:tooltip="43.3">
              <w:r>
                <w:rPr>
                  <w:sz w:val="20"/>
                  <w:color w:val="0000ff"/>
                </w:rPr>
                <w:t xml:space="preserve">строк 43.3</w:t>
              </w:r>
            </w:hyperlink>
            <w:r>
              <w:rPr>
                <w:sz w:val="20"/>
              </w:rPr>
              <w:t xml:space="preserve"> + </w:t>
            </w:r>
            <w:hyperlink w:history="0" w:anchor="P12157" w:tooltip="27.3">
              <w:r>
                <w:rPr>
                  <w:sz w:val="20"/>
                  <w:color w:val="0000ff"/>
                </w:rPr>
                <w:t xml:space="preserve">27.3</w:t>
              </w:r>
            </w:hyperlink>
            <w:r>
              <w:rPr>
                <w:sz w:val="20"/>
              </w:rPr>
              <w:t xml:space="preserve"> + </w:t>
            </w:r>
            <w:hyperlink w:history="0" w:anchor="P13548" w:tooltip="73.3">
              <w:r>
                <w:rPr>
                  <w:sz w:val="20"/>
                  <w:color w:val="0000ff"/>
                </w:rPr>
                <w:t xml:space="preserve">73.3</w:t>
              </w:r>
            </w:hyperlink>
            <w:r>
              <w:rPr>
                <w:sz w:val="20"/>
              </w:rPr>
              <w:t xml:space="preserve">)</w:t>
            </w:r>
          </w:p>
        </w:tc>
        <w:tc>
          <w:tcPr>
            <w:tcW w:w="1133" w:type="dxa"/>
          </w:tcPr>
          <w:bookmarkStart w:id="12157" w:name="P12157"/>
          <w:bookmarkEnd w:id="12157"/>
          <w:p>
            <w:pPr>
              <w:pStyle w:val="0"/>
              <w:jc w:val="center"/>
            </w:pPr>
            <w:r>
              <w:rPr>
                <w:sz w:val="20"/>
              </w:rPr>
              <w:t xml:space="preserve">27.3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(сумма </w:t>
            </w:r>
            <w:hyperlink w:history="0" w:anchor="P12648" w:tooltip="44">
              <w:r>
                <w:rPr>
                  <w:sz w:val="20"/>
                  <w:color w:val="0000ff"/>
                </w:rPr>
                <w:t xml:space="preserve">строк 44</w:t>
              </w:r>
            </w:hyperlink>
            <w:r>
              <w:rPr>
                <w:sz w:val="20"/>
              </w:rPr>
              <w:t xml:space="preserve"> + </w:t>
            </w:r>
            <w:hyperlink w:history="0" w:anchor="P13068" w:tooltip="58">
              <w:r>
                <w:rPr>
                  <w:sz w:val="20"/>
                  <w:color w:val="0000ff"/>
                </w:rPr>
                <w:t xml:space="preserve">58</w:t>
              </w:r>
            </w:hyperlink>
            <w:r>
              <w:rPr>
                <w:sz w:val="20"/>
              </w:rPr>
              <w:t xml:space="preserve"> + </w:t>
            </w:r>
            <w:hyperlink w:history="0" w:anchor="P13558" w:tooltip="74">
              <w:r>
                <w:rPr>
                  <w:sz w:val="20"/>
                  <w:color w:val="0000ff"/>
                </w:rPr>
                <w:t xml:space="preserve">74</w:t>
              </w:r>
            </w:hyperlink>
            <w:r>
              <w:rPr>
                <w:sz w:val="20"/>
              </w:rPr>
              <w:t xml:space="preserve">), за исключением медицинской реабилитации, в том числе:</w:t>
            </w:r>
          </w:p>
        </w:tc>
        <w:tc>
          <w:tcPr>
            <w:tcW w:w="1133" w:type="dxa"/>
          </w:tcPr>
          <w:p>
            <w:pPr>
              <w:pStyle w:val="0"/>
              <w:jc w:val="center"/>
            </w:pPr>
            <w:r>
              <w:rPr>
                <w:sz w:val="20"/>
              </w:rPr>
              <w:t xml:space="preserve">28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0,164909</w:t>
            </w:r>
          </w:p>
        </w:tc>
        <w:tc>
          <w:tcPr>
            <w:tcW w:w="1417" w:type="dxa"/>
          </w:tcPr>
          <w:p>
            <w:pPr>
              <w:pStyle w:val="0"/>
              <w:jc w:val="center"/>
            </w:pPr>
            <w:r>
              <w:rPr>
                <w:sz w:val="20"/>
              </w:rPr>
              <w:t xml:space="preserve">49 739,91</w:t>
            </w:r>
          </w:p>
        </w:tc>
        <w:tc>
          <w:tcPr>
            <w:tcW w:w="1336" w:type="dxa"/>
          </w:tcPr>
          <w:p>
            <w:pPr>
              <w:pStyle w:val="0"/>
              <w:jc w:val="center"/>
            </w:pPr>
            <w:r>
              <w:rPr>
                <w:sz w:val="20"/>
              </w:rPr>
              <w:t xml:space="preserve">x</w:t>
            </w:r>
          </w:p>
        </w:tc>
        <w:tc>
          <w:tcPr>
            <w:tcW w:w="1417" w:type="dxa"/>
          </w:tcPr>
          <w:p>
            <w:pPr>
              <w:pStyle w:val="0"/>
              <w:jc w:val="center"/>
            </w:pPr>
            <w:r>
              <w:rPr>
                <w:sz w:val="20"/>
              </w:rPr>
              <w:t xml:space="preserve">8 202,56</w:t>
            </w:r>
          </w:p>
        </w:tc>
        <w:tc>
          <w:tcPr>
            <w:tcW w:w="1530" w:type="dxa"/>
          </w:tcPr>
          <w:p>
            <w:pPr>
              <w:pStyle w:val="0"/>
              <w:jc w:val="center"/>
            </w:pPr>
            <w:r>
              <w:rPr>
                <w:sz w:val="20"/>
              </w:rPr>
              <w:t xml:space="preserve">x</w:t>
            </w:r>
          </w:p>
        </w:tc>
        <w:tc>
          <w:tcPr>
            <w:tcW w:w="1530" w:type="dxa"/>
          </w:tcPr>
          <w:p>
            <w:pPr>
              <w:pStyle w:val="0"/>
              <w:jc w:val="center"/>
            </w:pPr>
            <w:r>
              <w:rPr>
                <w:sz w:val="20"/>
              </w:rPr>
              <w:t xml:space="preserve">23 615 506,5</w:t>
            </w:r>
          </w:p>
        </w:tc>
        <w:tc>
          <w:tcPr>
            <w:tcW w:w="821" w:type="dxa"/>
          </w:tcPr>
          <w:p>
            <w:pPr>
              <w:pStyle w:val="0"/>
              <w:jc w:val="center"/>
            </w:pPr>
            <w:r>
              <w:rPr>
                <w:sz w:val="20"/>
              </w:rPr>
              <w:t xml:space="preserve">x</w:t>
            </w:r>
          </w:p>
        </w:tc>
      </w:tr>
      <w:tr>
        <w:tc>
          <w:tcPr>
            <w:tcW w:w="2154" w:type="dxa"/>
          </w:tcPr>
          <w:p>
            <w:pPr>
              <w:pStyle w:val="0"/>
            </w:pPr>
            <w:r>
              <w:rPr>
                <w:sz w:val="20"/>
              </w:rPr>
              <w:t xml:space="preserve">4.2.1. Медицинская помощь по профилю "онкология" (сумма </w:t>
            </w:r>
            <w:hyperlink w:history="0" w:anchor="P12658" w:tooltip="44.1">
              <w:r>
                <w:rPr>
                  <w:sz w:val="20"/>
                  <w:color w:val="0000ff"/>
                </w:rPr>
                <w:t xml:space="preserve">строк 44.1</w:t>
              </w:r>
            </w:hyperlink>
            <w:r>
              <w:rPr>
                <w:sz w:val="20"/>
              </w:rPr>
              <w:t xml:space="preserve"> + </w:t>
            </w:r>
            <w:hyperlink w:history="0" w:anchor="P13078" w:tooltip="58.1">
              <w:r>
                <w:rPr>
                  <w:sz w:val="20"/>
                  <w:color w:val="0000ff"/>
                </w:rPr>
                <w:t xml:space="preserve">58.1</w:t>
              </w:r>
            </w:hyperlink>
            <w:r>
              <w:rPr>
                <w:sz w:val="20"/>
              </w:rPr>
              <w:t xml:space="preserve"> + </w:t>
            </w:r>
            <w:hyperlink w:history="0" w:anchor="P13568" w:tooltip="74.1">
              <w:r>
                <w:rPr>
                  <w:sz w:val="20"/>
                  <w:color w:val="0000ff"/>
                </w:rPr>
                <w:t xml:space="preserve">74.1</w:t>
              </w:r>
            </w:hyperlink>
            <w:r>
              <w:rPr>
                <w:sz w:val="20"/>
              </w:rPr>
              <w:t xml:space="preserve">)</w:t>
            </w:r>
          </w:p>
        </w:tc>
        <w:tc>
          <w:tcPr>
            <w:tcW w:w="1133" w:type="dxa"/>
          </w:tcPr>
          <w:p>
            <w:pPr>
              <w:pStyle w:val="0"/>
              <w:jc w:val="center"/>
            </w:pPr>
            <w:r>
              <w:rPr>
                <w:sz w:val="20"/>
              </w:rPr>
              <w:t xml:space="preserve">28.1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107 776,51</w:t>
            </w:r>
          </w:p>
        </w:tc>
        <w:tc>
          <w:tcPr>
            <w:tcW w:w="1336" w:type="dxa"/>
          </w:tcPr>
          <w:p>
            <w:pPr>
              <w:pStyle w:val="0"/>
              <w:jc w:val="center"/>
            </w:pPr>
            <w:r>
              <w:rPr>
                <w:sz w:val="20"/>
              </w:rPr>
              <w:t xml:space="preserve">x</w:t>
            </w:r>
          </w:p>
        </w:tc>
        <w:tc>
          <w:tcPr>
            <w:tcW w:w="1417" w:type="dxa"/>
          </w:tcPr>
          <w:p>
            <w:pPr>
              <w:pStyle w:val="0"/>
              <w:jc w:val="center"/>
            </w:pPr>
            <w:r>
              <w:rPr>
                <w:sz w:val="20"/>
              </w:rPr>
              <w:t xml:space="preserve">1 038,64</w:t>
            </w:r>
          </w:p>
        </w:tc>
        <w:tc>
          <w:tcPr>
            <w:tcW w:w="1530" w:type="dxa"/>
          </w:tcPr>
          <w:p>
            <w:pPr>
              <w:pStyle w:val="0"/>
              <w:jc w:val="center"/>
            </w:pPr>
            <w:r>
              <w:rPr>
                <w:sz w:val="20"/>
              </w:rPr>
              <w:t xml:space="preserve">x</w:t>
            </w:r>
          </w:p>
        </w:tc>
        <w:tc>
          <w:tcPr>
            <w:tcW w:w="1530" w:type="dxa"/>
          </w:tcPr>
          <w:p>
            <w:pPr>
              <w:pStyle w:val="0"/>
              <w:jc w:val="center"/>
            </w:pPr>
            <w:r>
              <w:rPr>
                <w:sz w:val="20"/>
              </w:rPr>
              <w:t xml:space="preserve">2 990 287,1</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 (сумма </w:t>
            </w:r>
            <w:hyperlink w:history="0" w:anchor="P12668" w:tooltip="44.2">
              <w:r>
                <w:rPr>
                  <w:sz w:val="20"/>
                  <w:color w:val="0000ff"/>
                </w:rPr>
                <w:t xml:space="preserve">строк 44.2</w:t>
              </w:r>
            </w:hyperlink>
            <w:r>
              <w:rPr>
                <w:sz w:val="20"/>
              </w:rPr>
              <w:t xml:space="preserve"> + </w:t>
            </w:r>
            <w:hyperlink w:history="0" w:anchor="P13088" w:tooltip="58.2">
              <w:r>
                <w:rPr>
                  <w:sz w:val="20"/>
                  <w:color w:val="0000ff"/>
                </w:rPr>
                <w:t xml:space="preserve">58.2</w:t>
              </w:r>
            </w:hyperlink>
            <w:r>
              <w:rPr>
                <w:sz w:val="20"/>
              </w:rPr>
              <w:t xml:space="preserve"> + </w:t>
            </w:r>
            <w:hyperlink w:history="0" w:anchor="P13578" w:tooltip="74.2">
              <w:r>
                <w:rPr>
                  <w:sz w:val="20"/>
                  <w:color w:val="0000ff"/>
                </w:rPr>
                <w:t xml:space="preserve">74.2</w:t>
              </w:r>
            </w:hyperlink>
            <w:r>
              <w:rPr>
                <w:sz w:val="20"/>
              </w:rPr>
              <w:t xml:space="preserve">)</w:t>
            </w:r>
          </w:p>
        </w:tc>
        <w:tc>
          <w:tcPr>
            <w:tcW w:w="1133" w:type="dxa"/>
          </w:tcPr>
          <w:p>
            <w:pPr>
              <w:pStyle w:val="0"/>
              <w:jc w:val="center"/>
            </w:pPr>
            <w:r>
              <w:rPr>
                <w:sz w:val="20"/>
              </w:rPr>
              <w:t xml:space="preserve">28.2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218 157,60</w:t>
            </w:r>
          </w:p>
        </w:tc>
        <w:tc>
          <w:tcPr>
            <w:tcW w:w="1336" w:type="dxa"/>
          </w:tcPr>
          <w:p>
            <w:pPr>
              <w:pStyle w:val="0"/>
              <w:jc w:val="center"/>
            </w:pPr>
            <w:r>
              <w:rPr>
                <w:sz w:val="20"/>
              </w:rPr>
              <w:t xml:space="preserve">x</w:t>
            </w:r>
          </w:p>
        </w:tc>
        <w:tc>
          <w:tcPr>
            <w:tcW w:w="1417" w:type="dxa"/>
          </w:tcPr>
          <w:p>
            <w:pPr>
              <w:pStyle w:val="0"/>
              <w:jc w:val="center"/>
            </w:pPr>
            <w:r>
              <w:rPr>
                <w:sz w:val="20"/>
              </w:rPr>
              <w:t xml:space="preserve">335,96</w:t>
            </w:r>
          </w:p>
        </w:tc>
        <w:tc>
          <w:tcPr>
            <w:tcW w:w="1530" w:type="dxa"/>
          </w:tcPr>
          <w:p>
            <w:pPr>
              <w:pStyle w:val="0"/>
              <w:jc w:val="center"/>
            </w:pPr>
            <w:r>
              <w:rPr>
                <w:sz w:val="20"/>
              </w:rPr>
              <w:t xml:space="preserve">x</w:t>
            </w:r>
          </w:p>
        </w:tc>
        <w:tc>
          <w:tcPr>
            <w:tcW w:w="1530" w:type="dxa"/>
          </w:tcPr>
          <w:p>
            <w:pPr>
              <w:pStyle w:val="0"/>
              <w:jc w:val="center"/>
            </w:pPr>
            <w:r>
              <w:rPr>
                <w:sz w:val="20"/>
              </w:rPr>
              <w:t xml:space="preserve">967 242,6</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 (сумма </w:t>
            </w:r>
            <w:hyperlink w:history="0" w:anchor="P12678" w:tooltip="44.3">
              <w:r>
                <w:rPr>
                  <w:sz w:val="20"/>
                  <w:color w:val="0000ff"/>
                </w:rPr>
                <w:t xml:space="preserve">строк 44.3</w:t>
              </w:r>
            </w:hyperlink>
            <w:r>
              <w:rPr>
                <w:sz w:val="20"/>
              </w:rPr>
              <w:t xml:space="preserve"> + </w:t>
            </w:r>
            <w:hyperlink w:history="0" w:anchor="P13098" w:tooltip="58.3">
              <w:r>
                <w:rPr>
                  <w:sz w:val="20"/>
                  <w:color w:val="0000ff"/>
                </w:rPr>
                <w:t xml:space="preserve">58.3</w:t>
              </w:r>
            </w:hyperlink>
            <w:r>
              <w:rPr>
                <w:sz w:val="20"/>
              </w:rPr>
              <w:t xml:space="preserve"> + </w:t>
            </w:r>
            <w:hyperlink w:history="0" w:anchor="P13588" w:tooltip="74.3">
              <w:r>
                <w:rPr>
                  <w:sz w:val="20"/>
                  <w:color w:val="0000ff"/>
                </w:rPr>
                <w:t xml:space="preserve">74.3</w:t>
              </w:r>
            </w:hyperlink>
            <w:r>
              <w:rPr>
                <w:sz w:val="20"/>
              </w:rPr>
              <w:t xml:space="preserve">)</w:t>
            </w:r>
          </w:p>
        </w:tc>
        <w:tc>
          <w:tcPr>
            <w:tcW w:w="1133" w:type="dxa"/>
          </w:tcPr>
          <w:p>
            <w:pPr>
              <w:pStyle w:val="0"/>
              <w:jc w:val="center"/>
            </w:pPr>
            <w:r>
              <w:rPr>
                <w:sz w:val="20"/>
              </w:rPr>
              <w:t xml:space="preserve">28.3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48 623,85</w:t>
            </w:r>
          </w:p>
        </w:tc>
        <w:tc>
          <w:tcPr>
            <w:tcW w:w="1336" w:type="dxa"/>
          </w:tcPr>
          <w:p>
            <w:pPr>
              <w:pStyle w:val="0"/>
              <w:jc w:val="center"/>
            </w:pPr>
            <w:r>
              <w:rPr>
                <w:sz w:val="20"/>
              </w:rPr>
              <w:t xml:space="preserve">x</w:t>
            </w:r>
          </w:p>
        </w:tc>
        <w:tc>
          <w:tcPr>
            <w:tcW w:w="1417" w:type="dxa"/>
          </w:tcPr>
          <w:p>
            <w:pPr>
              <w:pStyle w:val="0"/>
              <w:jc w:val="center"/>
            </w:pPr>
            <w:r>
              <w:rPr>
                <w:sz w:val="20"/>
              </w:rPr>
              <w:t xml:space="preserve">9,80</w:t>
            </w:r>
          </w:p>
        </w:tc>
        <w:tc>
          <w:tcPr>
            <w:tcW w:w="1530" w:type="dxa"/>
          </w:tcPr>
          <w:p>
            <w:pPr>
              <w:pStyle w:val="0"/>
              <w:jc w:val="center"/>
            </w:pPr>
            <w:r>
              <w:rPr>
                <w:sz w:val="20"/>
              </w:rPr>
              <w:t xml:space="preserve">x</w:t>
            </w:r>
          </w:p>
        </w:tc>
        <w:tc>
          <w:tcPr>
            <w:tcW w:w="1530" w:type="dxa"/>
          </w:tcPr>
          <w:p>
            <w:pPr>
              <w:pStyle w:val="0"/>
              <w:jc w:val="center"/>
            </w:pPr>
            <w:r>
              <w:rPr>
                <w:sz w:val="20"/>
              </w:rPr>
              <w:t xml:space="preserve">28 201,8</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29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1 275 156,1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 (сумма </w:t>
            </w:r>
            <w:hyperlink w:history="0" w:anchor="P12698" w:tooltip="46">
              <w:r>
                <w:rPr>
                  <w:sz w:val="20"/>
                  <w:color w:val="0000ff"/>
                </w:rPr>
                <w:t xml:space="preserve">строк 46</w:t>
              </w:r>
            </w:hyperlink>
            <w:r>
              <w:rPr>
                <w:sz w:val="20"/>
              </w:rPr>
              <w:t xml:space="preserve"> + </w:t>
            </w:r>
            <w:hyperlink w:history="0" w:anchor="P13118" w:tooltip="60">
              <w:r>
                <w:rPr>
                  <w:sz w:val="20"/>
                  <w:color w:val="0000ff"/>
                </w:rPr>
                <w:t xml:space="preserve">60</w:t>
              </w:r>
            </w:hyperlink>
            <w:r>
              <w:rPr>
                <w:sz w:val="20"/>
              </w:rPr>
              <w:t xml:space="preserve"> + </w:t>
            </w:r>
            <w:hyperlink w:history="0" w:anchor="P13608" w:tooltip="76">
              <w:r>
                <w:rPr>
                  <w:sz w:val="20"/>
                  <w:color w:val="0000ff"/>
                </w:rPr>
                <w:t xml:space="preserve">76</w:t>
              </w:r>
            </w:hyperlink>
            <w:r>
              <w:rPr>
                <w:sz w:val="20"/>
              </w:rPr>
              <w:t xml:space="preserve">)</w:t>
            </w:r>
          </w:p>
        </w:tc>
        <w:tc>
          <w:tcPr>
            <w:tcW w:w="1133" w:type="dxa"/>
          </w:tcPr>
          <w:p>
            <w:pPr>
              <w:pStyle w:val="0"/>
              <w:jc w:val="center"/>
            </w:pPr>
            <w:r>
              <w:rPr>
                <w:sz w:val="20"/>
              </w:rPr>
              <w:t xml:space="preserve">30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24 645,55</w:t>
            </w:r>
          </w:p>
        </w:tc>
        <w:tc>
          <w:tcPr>
            <w:tcW w:w="1336" w:type="dxa"/>
          </w:tcPr>
          <w:p>
            <w:pPr>
              <w:pStyle w:val="0"/>
              <w:jc w:val="center"/>
            </w:pPr>
            <w:r>
              <w:rPr>
                <w:sz w:val="20"/>
              </w:rPr>
              <w:t xml:space="preserve">x</w:t>
            </w:r>
          </w:p>
        </w:tc>
        <w:tc>
          <w:tcPr>
            <w:tcW w:w="1417" w:type="dxa"/>
          </w:tcPr>
          <w:p>
            <w:pPr>
              <w:pStyle w:val="0"/>
              <w:jc w:val="center"/>
            </w:pPr>
            <w:r>
              <w:rPr>
                <w:sz w:val="20"/>
              </w:rPr>
              <w:t xml:space="preserve">76,80</w:t>
            </w:r>
          </w:p>
        </w:tc>
        <w:tc>
          <w:tcPr>
            <w:tcW w:w="1530" w:type="dxa"/>
          </w:tcPr>
          <w:p>
            <w:pPr>
              <w:pStyle w:val="0"/>
              <w:jc w:val="center"/>
            </w:pPr>
            <w:r>
              <w:rPr>
                <w:sz w:val="20"/>
              </w:rPr>
              <w:t xml:space="preserve">x</w:t>
            </w:r>
          </w:p>
        </w:tc>
        <w:tc>
          <w:tcPr>
            <w:tcW w:w="1530" w:type="dxa"/>
          </w:tcPr>
          <w:p>
            <w:pPr>
              <w:pStyle w:val="0"/>
              <w:jc w:val="center"/>
            </w:pPr>
            <w:r>
              <w:rPr>
                <w:sz w:val="20"/>
              </w:rPr>
              <w:t xml:space="preserve">221 110,4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2708" w:tooltip="47">
              <w:r>
                <w:rPr>
                  <w:sz w:val="20"/>
                  <w:color w:val="0000ff"/>
                </w:rPr>
                <w:t xml:space="preserve">строк 47</w:t>
              </w:r>
            </w:hyperlink>
            <w:r>
              <w:rPr>
                <w:sz w:val="20"/>
              </w:rPr>
              <w:t xml:space="preserve"> + </w:t>
            </w:r>
            <w:hyperlink w:history="0" w:anchor="P13128" w:tooltip="61">
              <w:r>
                <w:rPr>
                  <w:sz w:val="20"/>
                  <w:color w:val="0000ff"/>
                </w:rPr>
                <w:t xml:space="preserve">61</w:t>
              </w:r>
            </w:hyperlink>
            <w:r>
              <w:rPr>
                <w:sz w:val="20"/>
              </w:rPr>
              <w:t xml:space="preserve"> + </w:t>
            </w:r>
            <w:hyperlink w:history="0" w:anchor="P13618" w:tooltip="77">
              <w:r>
                <w:rPr>
                  <w:sz w:val="20"/>
                  <w:color w:val="0000ff"/>
                </w:rPr>
                <w:t xml:space="preserve">77</w:t>
              </w:r>
            </w:hyperlink>
            <w:r>
              <w:rPr>
                <w:sz w:val="20"/>
              </w:rPr>
              <w:t xml:space="preserve">)</w:t>
            </w:r>
          </w:p>
        </w:tc>
        <w:tc>
          <w:tcPr>
            <w:tcW w:w="1133" w:type="dxa"/>
          </w:tcPr>
          <w:p>
            <w:pPr>
              <w:pStyle w:val="0"/>
              <w:jc w:val="center"/>
            </w:pPr>
            <w:r>
              <w:rPr>
                <w:sz w:val="20"/>
              </w:rPr>
              <w:t xml:space="preserve">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28 990,88</w:t>
            </w:r>
          </w:p>
        </w:tc>
        <w:tc>
          <w:tcPr>
            <w:tcW w:w="1336" w:type="dxa"/>
          </w:tcPr>
          <w:p>
            <w:pPr>
              <w:pStyle w:val="0"/>
              <w:jc w:val="center"/>
            </w:pPr>
            <w:r>
              <w:rPr>
                <w:sz w:val="20"/>
              </w:rPr>
              <w:t xml:space="preserve">x</w:t>
            </w:r>
          </w:p>
        </w:tc>
        <w:tc>
          <w:tcPr>
            <w:tcW w:w="1417" w:type="dxa"/>
          </w:tcPr>
          <w:p>
            <w:pPr>
              <w:pStyle w:val="0"/>
              <w:jc w:val="center"/>
            </w:pPr>
            <w:r>
              <w:rPr>
                <w:sz w:val="20"/>
              </w:rPr>
              <w:t xml:space="preserve">75,41</w:t>
            </w:r>
          </w:p>
        </w:tc>
        <w:tc>
          <w:tcPr>
            <w:tcW w:w="1530" w:type="dxa"/>
          </w:tcPr>
          <w:p>
            <w:pPr>
              <w:pStyle w:val="0"/>
              <w:jc w:val="center"/>
            </w:pPr>
            <w:r>
              <w:rPr>
                <w:sz w:val="20"/>
              </w:rPr>
              <w:t xml:space="preserve">x</w:t>
            </w:r>
          </w:p>
        </w:tc>
        <w:tc>
          <w:tcPr>
            <w:tcW w:w="1530" w:type="dxa"/>
          </w:tcPr>
          <w:p>
            <w:pPr>
              <w:pStyle w:val="0"/>
              <w:jc w:val="center"/>
            </w:pPr>
            <w:r>
              <w:rPr>
                <w:sz w:val="20"/>
              </w:rPr>
              <w:t xml:space="preserve">217 108,5</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2718" w:tooltip="48">
              <w:r>
                <w:rPr>
                  <w:sz w:val="20"/>
                  <w:color w:val="0000ff"/>
                </w:rPr>
                <w:t xml:space="preserve">строк 48</w:t>
              </w:r>
            </w:hyperlink>
            <w:r>
              <w:rPr>
                <w:sz w:val="20"/>
              </w:rPr>
              <w:t xml:space="preserve"> + </w:t>
            </w:r>
            <w:hyperlink w:history="0" w:anchor="P13138" w:tooltip="62">
              <w:r>
                <w:rPr>
                  <w:sz w:val="20"/>
                  <w:color w:val="0000ff"/>
                </w:rPr>
                <w:t xml:space="preserve">62</w:t>
              </w:r>
            </w:hyperlink>
            <w:r>
              <w:rPr>
                <w:sz w:val="20"/>
              </w:rPr>
              <w:t xml:space="preserve"> + </w:t>
            </w:r>
            <w:hyperlink w:history="0" w:anchor="P13628" w:tooltip="78">
              <w:r>
                <w:rPr>
                  <w:sz w:val="20"/>
                  <w:color w:val="0000ff"/>
                </w:rPr>
                <w:t xml:space="preserve">78</w:t>
              </w:r>
            </w:hyperlink>
            <w:r>
              <w:rPr>
                <w:sz w:val="20"/>
              </w:rPr>
              <w:t xml:space="preserve">)</w:t>
            </w:r>
          </w:p>
        </w:tc>
        <w:tc>
          <w:tcPr>
            <w:tcW w:w="1133" w:type="dxa"/>
          </w:tcPr>
          <w:p>
            <w:pPr>
              <w:pStyle w:val="0"/>
              <w:jc w:val="center"/>
            </w:pPr>
            <w:r>
              <w:rPr>
                <w:sz w:val="20"/>
              </w:rPr>
              <w:t xml:space="preserve">32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53 574,60</w:t>
            </w:r>
          </w:p>
        </w:tc>
        <w:tc>
          <w:tcPr>
            <w:tcW w:w="1336" w:type="dxa"/>
          </w:tcPr>
          <w:p>
            <w:pPr>
              <w:pStyle w:val="0"/>
              <w:jc w:val="center"/>
            </w:pPr>
            <w:r>
              <w:rPr>
                <w:sz w:val="20"/>
              </w:rPr>
              <w:t xml:space="preserve">x</w:t>
            </w:r>
          </w:p>
        </w:tc>
        <w:tc>
          <w:tcPr>
            <w:tcW w:w="1417" w:type="dxa"/>
          </w:tcPr>
          <w:p>
            <w:pPr>
              <w:pStyle w:val="0"/>
              <w:jc w:val="center"/>
            </w:pPr>
            <w:r>
              <w:rPr>
                <w:sz w:val="20"/>
              </w:rPr>
              <w:t xml:space="preserve">290,70</w:t>
            </w:r>
          </w:p>
        </w:tc>
        <w:tc>
          <w:tcPr>
            <w:tcW w:w="1530" w:type="dxa"/>
          </w:tcPr>
          <w:p>
            <w:pPr>
              <w:pStyle w:val="0"/>
              <w:jc w:val="center"/>
            </w:pPr>
            <w:r>
              <w:rPr>
                <w:sz w:val="20"/>
              </w:rPr>
              <w:t xml:space="preserve">x</w:t>
            </w:r>
          </w:p>
        </w:tc>
        <w:tc>
          <w:tcPr>
            <w:tcW w:w="1530" w:type="dxa"/>
          </w:tcPr>
          <w:p>
            <w:pPr>
              <w:pStyle w:val="0"/>
              <w:jc w:val="center"/>
            </w:pPr>
            <w:r>
              <w:rPr>
                <w:sz w:val="20"/>
              </w:rPr>
              <w:t xml:space="preserve">836 937,2</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w:t>
            </w:r>
          </w:p>
        </w:tc>
        <w:tc>
          <w:tcPr>
            <w:tcW w:w="1133" w:type="dxa"/>
          </w:tcPr>
          <w:p>
            <w:pPr>
              <w:pStyle w:val="0"/>
              <w:jc w:val="center"/>
            </w:pPr>
            <w:r>
              <w:rPr>
                <w:sz w:val="20"/>
              </w:rPr>
              <w:t xml:space="preserve">33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(равно </w:t>
            </w:r>
            <w:hyperlink w:history="0" w:anchor="P13158" w:tooltip="63.1">
              <w:r>
                <w:rPr>
                  <w:sz w:val="20"/>
                  <w:color w:val="0000ff"/>
                </w:rPr>
                <w:t xml:space="preserve">строке 63.1</w:t>
              </w:r>
            </w:hyperlink>
            <w:r>
              <w:rPr>
                <w:sz w:val="20"/>
              </w:rPr>
              <w:t xml:space="preserve">), в том числе:</w:t>
            </w:r>
          </w:p>
        </w:tc>
        <w:tc>
          <w:tcPr>
            <w:tcW w:w="1133" w:type="dxa"/>
          </w:tcPr>
          <w:p>
            <w:pPr>
              <w:pStyle w:val="0"/>
              <w:jc w:val="center"/>
            </w:pPr>
            <w:r>
              <w:rPr>
                <w:sz w:val="20"/>
              </w:rPr>
              <w:t xml:space="preserve">33.1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13168" w:tooltip="63.1.1">
              <w:r>
                <w:rPr>
                  <w:sz w:val="20"/>
                  <w:color w:val="0000ff"/>
                </w:rPr>
                <w:t xml:space="preserve">строке 63.1.1</w:t>
              </w:r>
            </w:hyperlink>
            <w:r>
              <w:rPr>
                <w:sz w:val="20"/>
              </w:rPr>
              <w:t xml:space="preserve">)</w:t>
            </w:r>
          </w:p>
        </w:tc>
        <w:tc>
          <w:tcPr>
            <w:tcW w:w="1133" w:type="dxa"/>
          </w:tcPr>
          <w:p>
            <w:pPr>
              <w:pStyle w:val="0"/>
              <w:jc w:val="center"/>
            </w:pPr>
            <w:r>
              <w:rPr>
                <w:sz w:val="20"/>
              </w:rPr>
              <w:t xml:space="preserve">33.1.1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 (равно </w:t>
            </w:r>
            <w:hyperlink w:history="0" w:anchor="P13178" w:tooltip="63.1.2">
              <w:r>
                <w:rPr>
                  <w:sz w:val="20"/>
                  <w:color w:val="0000ff"/>
                </w:rPr>
                <w:t xml:space="preserve">строке 63.1.2</w:t>
              </w:r>
            </w:hyperlink>
            <w:r>
              <w:rPr>
                <w:sz w:val="20"/>
              </w:rPr>
              <w:t xml:space="preserve">)</w:t>
            </w:r>
          </w:p>
        </w:tc>
        <w:tc>
          <w:tcPr>
            <w:tcW w:w="1133" w:type="dxa"/>
          </w:tcPr>
          <w:p>
            <w:pPr>
              <w:pStyle w:val="0"/>
              <w:jc w:val="center"/>
            </w:pPr>
            <w:r>
              <w:rPr>
                <w:sz w:val="20"/>
              </w:rPr>
              <w:t xml:space="preserve">33.1.2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13188" w:tooltip="63.2">
              <w:r>
                <w:rPr>
                  <w:sz w:val="20"/>
                  <w:color w:val="0000ff"/>
                </w:rPr>
                <w:t xml:space="preserve">строке 63.2</w:t>
              </w:r>
            </w:hyperlink>
            <w:r>
              <w:rPr>
                <w:sz w:val="20"/>
              </w:rPr>
              <w:t xml:space="preserve">)</w:t>
            </w:r>
          </w:p>
        </w:tc>
        <w:tc>
          <w:tcPr>
            <w:tcW w:w="1133" w:type="dxa"/>
          </w:tcPr>
          <w:p>
            <w:pPr>
              <w:pStyle w:val="0"/>
              <w:jc w:val="center"/>
            </w:pPr>
            <w:r>
              <w:rPr>
                <w:sz w:val="20"/>
              </w:rPr>
              <w:t xml:space="preserve">33.2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 (равно </w:t>
            </w:r>
            <w:hyperlink w:history="0" w:anchor="P13198" w:tooltip="63.3">
              <w:r>
                <w:rPr>
                  <w:sz w:val="20"/>
                  <w:color w:val="0000ff"/>
                </w:rPr>
                <w:t xml:space="preserve">строке 63.3</w:t>
              </w:r>
            </w:hyperlink>
            <w:r>
              <w:rPr>
                <w:sz w:val="20"/>
              </w:rPr>
              <w:t xml:space="preserve">)</w:t>
            </w:r>
          </w:p>
        </w:tc>
        <w:tc>
          <w:tcPr>
            <w:tcW w:w="1133" w:type="dxa"/>
          </w:tcPr>
          <w:p>
            <w:pPr>
              <w:pStyle w:val="0"/>
              <w:jc w:val="center"/>
            </w:pPr>
            <w:r>
              <w:rPr>
                <w:sz w:val="20"/>
              </w:rPr>
              <w:t xml:space="preserve">33.3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Расходы на ведение дела страховых медицинских организаций (далее - СМО) (сумма </w:t>
            </w:r>
            <w:hyperlink w:history="0" w:anchor="P12728" w:tooltip="49">
              <w:r>
                <w:rPr>
                  <w:sz w:val="20"/>
                  <w:color w:val="0000ff"/>
                </w:rPr>
                <w:t xml:space="preserve">строк 49</w:t>
              </w:r>
            </w:hyperlink>
            <w:r>
              <w:rPr>
                <w:sz w:val="20"/>
              </w:rPr>
              <w:t xml:space="preserve"> + </w:t>
            </w:r>
            <w:hyperlink w:history="0" w:anchor="P13208" w:tooltip="64">
              <w:r>
                <w:rPr>
                  <w:sz w:val="20"/>
                  <w:color w:val="0000ff"/>
                </w:rPr>
                <w:t xml:space="preserve">64</w:t>
              </w:r>
            </w:hyperlink>
            <w:r>
              <w:rPr>
                <w:sz w:val="20"/>
              </w:rPr>
              <w:t xml:space="preserve"> + </w:t>
            </w:r>
            <w:hyperlink w:history="0" w:anchor="P13638" w:tooltip="79">
              <w:r>
                <w:rPr>
                  <w:sz w:val="20"/>
                  <w:color w:val="0000ff"/>
                </w:rPr>
                <w:t xml:space="preserve">79</w:t>
              </w:r>
            </w:hyperlink>
            <w:r>
              <w:rPr>
                <w:sz w:val="20"/>
              </w:rPr>
              <w:t xml:space="preserve">)</w:t>
            </w:r>
          </w:p>
        </w:tc>
        <w:tc>
          <w:tcPr>
            <w:tcW w:w="1133" w:type="dxa"/>
          </w:tcPr>
          <w:p>
            <w:pPr>
              <w:pStyle w:val="0"/>
              <w:jc w:val="center"/>
            </w:pPr>
            <w:r>
              <w:rPr>
                <w:sz w:val="20"/>
              </w:rPr>
              <w:t xml:space="preserve">34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181,74</w:t>
            </w:r>
          </w:p>
        </w:tc>
        <w:tc>
          <w:tcPr>
            <w:tcW w:w="1530" w:type="dxa"/>
          </w:tcPr>
          <w:p>
            <w:pPr>
              <w:pStyle w:val="0"/>
              <w:jc w:val="center"/>
            </w:pPr>
            <w:r>
              <w:rPr>
                <w:sz w:val="20"/>
              </w:rPr>
              <w:t xml:space="preserve">x</w:t>
            </w:r>
          </w:p>
        </w:tc>
        <w:tc>
          <w:tcPr>
            <w:tcW w:w="1530" w:type="dxa"/>
          </w:tcPr>
          <w:p>
            <w:pPr>
              <w:pStyle w:val="0"/>
              <w:jc w:val="center"/>
            </w:pPr>
            <w:r>
              <w:rPr>
                <w:sz w:val="20"/>
              </w:rPr>
              <w:t xml:space="preserve">523 246,1</w:t>
            </w:r>
          </w:p>
        </w:tc>
        <w:tc>
          <w:tcPr>
            <w:tcW w:w="821" w:type="dxa"/>
          </w:tcPr>
          <w:p>
            <w:pPr>
              <w:pStyle w:val="0"/>
              <w:jc w:val="center"/>
            </w:pPr>
            <w:r>
              <w:rPr>
                <w:sz w:val="20"/>
              </w:rPr>
              <w:t xml:space="preserve">x</w:t>
            </w:r>
          </w:p>
        </w:tc>
      </w:tr>
      <w:tr>
        <w:tc>
          <w:tcPr>
            <w:tcW w:w="2154" w:type="dxa"/>
          </w:tcPr>
          <w:p>
            <w:pPr>
              <w:pStyle w:val="0"/>
            </w:pPr>
            <w:r>
              <w:rPr>
                <w:sz w:val="20"/>
              </w:rPr>
              <w:t xml:space="preserve">8. Иные расходы (равно </w:t>
            </w:r>
            <w:hyperlink w:history="0" w:anchor="P13218" w:tooltip="65">
              <w:r>
                <w:rPr>
                  <w:sz w:val="20"/>
                  <w:color w:val="0000ff"/>
                </w:rPr>
                <w:t xml:space="preserve">строке 65</w:t>
              </w:r>
            </w:hyperlink>
            <w:r>
              <w:rPr>
                <w:sz w:val="20"/>
              </w:rPr>
              <w:t xml:space="preserve">)</w:t>
            </w:r>
          </w:p>
        </w:tc>
        <w:tc>
          <w:tcPr>
            <w:tcW w:w="1133" w:type="dxa"/>
          </w:tcPr>
          <w:p>
            <w:pPr>
              <w:pStyle w:val="0"/>
              <w:jc w:val="center"/>
            </w:pPr>
            <w:r>
              <w:rPr>
                <w:sz w:val="20"/>
              </w:rPr>
              <w:t xml:space="preserve">35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из </w:t>
            </w:r>
            <w:hyperlink w:history="0" w:anchor="P11847" w:tooltip="20">
              <w:r>
                <w:rPr>
                  <w:sz w:val="20"/>
                  <w:color w:val="0000ff"/>
                </w:rPr>
                <w:t xml:space="preserve">строки 20</w:t>
              </w:r>
            </w:hyperlink>
            <w:r>
              <w:rPr>
                <w:sz w:val="20"/>
              </w:rPr>
              <w:t xml:space="preserve">:</w:t>
            </w:r>
          </w:p>
        </w:tc>
        <w:tc>
          <w:tcPr>
            <w:tcW w:w="1133" w:type="dxa"/>
            <w:vMerge w:val="restart"/>
          </w:tcPr>
          <w:p>
            <w:pPr>
              <w:pStyle w:val="0"/>
              <w:jc w:val="center"/>
            </w:pPr>
            <w:r>
              <w:rPr>
                <w:sz w:val="20"/>
              </w:rPr>
              <w:t xml:space="preserve">36</w:t>
            </w:r>
          </w:p>
        </w:tc>
        <w:tc>
          <w:tcPr>
            <w:tcW w:w="850" w:type="dxa"/>
            <w:vMerge w:val="restart"/>
          </w:tcPr>
          <w:p>
            <w:pPr>
              <w:pStyle w:val="0"/>
              <w:jc w:val="center"/>
            </w:pPr>
            <w:r>
              <w:rPr>
                <w:sz w:val="20"/>
              </w:rPr>
              <w:t xml:space="preserve">-</w:t>
            </w:r>
          </w:p>
        </w:tc>
        <w:tc>
          <w:tcPr>
            <w:tcW w:w="1417" w:type="dxa"/>
            <w:vMerge w:val="restart"/>
          </w:tcPr>
          <w:p>
            <w:pPr>
              <w:pStyle w:val="0"/>
              <w:jc w:val="center"/>
            </w:pPr>
            <w:r>
              <w:rPr>
                <w:sz w:val="20"/>
              </w:rPr>
              <w:t xml:space="preserve">x</w:t>
            </w:r>
          </w:p>
        </w:tc>
        <w:tc>
          <w:tcPr>
            <w:tcW w:w="1417" w:type="dxa"/>
            <w:vMerge w:val="restart"/>
          </w:tcPr>
          <w:p>
            <w:pPr>
              <w:pStyle w:val="0"/>
              <w:jc w:val="center"/>
            </w:pPr>
            <w:r>
              <w:rPr>
                <w:sz w:val="20"/>
              </w:rPr>
              <w:t xml:space="preserve">x</w:t>
            </w:r>
          </w:p>
        </w:tc>
        <w:tc>
          <w:tcPr>
            <w:tcW w:w="1336" w:type="dxa"/>
            <w:vMerge w:val="restart"/>
          </w:tcPr>
          <w:p>
            <w:pPr>
              <w:pStyle w:val="0"/>
              <w:jc w:val="center"/>
            </w:pPr>
            <w:r>
              <w:rPr>
                <w:sz w:val="20"/>
              </w:rPr>
              <w:t xml:space="preserve">x</w:t>
            </w:r>
          </w:p>
        </w:tc>
        <w:tc>
          <w:tcPr>
            <w:tcW w:w="1417" w:type="dxa"/>
            <w:vMerge w:val="restart"/>
          </w:tcPr>
          <w:p>
            <w:pPr>
              <w:pStyle w:val="0"/>
              <w:jc w:val="center"/>
            </w:pPr>
            <w:r>
              <w:rPr>
                <w:sz w:val="20"/>
              </w:rPr>
              <w:t xml:space="preserve">20 362,13</w:t>
            </w:r>
          </w:p>
        </w:tc>
        <w:tc>
          <w:tcPr>
            <w:tcW w:w="1530" w:type="dxa"/>
            <w:vMerge w:val="restart"/>
          </w:tcPr>
          <w:p>
            <w:pPr>
              <w:pStyle w:val="0"/>
              <w:jc w:val="center"/>
            </w:pPr>
            <w:r>
              <w:rPr>
                <w:sz w:val="20"/>
              </w:rPr>
              <w:t xml:space="preserve">x</w:t>
            </w:r>
          </w:p>
        </w:tc>
        <w:tc>
          <w:tcPr>
            <w:tcW w:w="1530" w:type="dxa"/>
            <w:vMerge w:val="restart"/>
          </w:tcPr>
          <w:p>
            <w:pPr>
              <w:pStyle w:val="0"/>
              <w:jc w:val="center"/>
            </w:pPr>
            <w:r>
              <w:rPr>
                <w:sz w:val="20"/>
              </w:rPr>
              <w:t xml:space="preserve">58 623 410,6</w:t>
            </w:r>
          </w:p>
        </w:tc>
        <w:tc>
          <w:tcPr>
            <w:tcW w:w="821" w:type="dxa"/>
            <w:vMerge w:val="restart"/>
          </w:tcPr>
          <w:p>
            <w:pPr>
              <w:pStyle w:val="0"/>
              <w:jc w:val="center"/>
            </w:pPr>
            <w:r>
              <w:rPr>
                <w:sz w:val="20"/>
              </w:rPr>
              <w:t xml:space="preserve">x</w:t>
            </w:r>
          </w:p>
        </w:tc>
      </w:tr>
      <w:tr>
        <w:tc>
          <w:tcPr>
            <w:tcW w:w="2154"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субвенций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2338" w:name="P12338"/>
          <w:bookmarkEnd w:id="12338"/>
          <w:p>
            <w:pPr>
              <w:pStyle w:val="0"/>
              <w:jc w:val="center"/>
            </w:pPr>
            <w:r>
              <w:rPr>
                <w:sz w:val="20"/>
              </w:rPr>
              <w:t xml:space="preserve">37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4 169,32</w:t>
            </w:r>
          </w:p>
        </w:tc>
        <w:tc>
          <w:tcPr>
            <w:tcW w:w="1336" w:type="dxa"/>
          </w:tcPr>
          <w:p>
            <w:pPr>
              <w:pStyle w:val="0"/>
              <w:jc w:val="center"/>
            </w:pPr>
            <w:r>
              <w:rPr>
                <w:sz w:val="20"/>
              </w:rPr>
              <w:t xml:space="preserve">x</w:t>
            </w:r>
          </w:p>
        </w:tc>
        <w:tc>
          <w:tcPr>
            <w:tcW w:w="1417" w:type="dxa"/>
          </w:tcPr>
          <w:p>
            <w:pPr>
              <w:pStyle w:val="0"/>
              <w:jc w:val="center"/>
            </w:pPr>
            <w:r>
              <w:rPr>
                <w:sz w:val="20"/>
              </w:rPr>
              <w:t xml:space="preserve">1 209,10</w:t>
            </w:r>
          </w:p>
        </w:tc>
        <w:tc>
          <w:tcPr>
            <w:tcW w:w="1530" w:type="dxa"/>
          </w:tcPr>
          <w:p>
            <w:pPr>
              <w:pStyle w:val="0"/>
              <w:jc w:val="center"/>
            </w:pPr>
            <w:r>
              <w:rPr>
                <w:sz w:val="20"/>
              </w:rPr>
              <w:t xml:space="preserve">x</w:t>
            </w:r>
          </w:p>
        </w:tc>
        <w:tc>
          <w:tcPr>
            <w:tcW w:w="1530" w:type="dxa"/>
          </w:tcPr>
          <w:p>
            <w:pPr>
              <w:pStyle w:val="0"/>
              <w:jc w:val="center"/>
            </w:pPr>
            <w:r>
              <w:rPr>
                <w:sz w:val="20"/>
              </w:rPr>
              <w:t xml:space="preserve">3 481 048,5</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38</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8 709,48</w:t>
            </w:r>
          </w:p>
        </w:tc>
        <w:tc>
          <w:tcPr>
            <w:tcW w:w="1530" w:type="dxa"/>
          </w:tcPr>
          <w:p>
            <w:pPr>
              <w:pStyle w:val="0"/>
              <w:jc w:val="center"/>
            </w:pPr>
            <w:r>
              <w:rPr>
                <w:sz w:val="20"/>
              </w:rPr>
              <w:t xml:space="preserve">x</w:t>
            </w:r>
          </w:p>
        </w:tc>
        <w:tc>
          <w:tcPr>
            <w:tcW w:w="1530" w:type="dxa"/>
          </w:tcPr>
          <w:p>
            <w:pPr>
              <w:pStyle w:val="0"/>
              <w:jc w:val="center"/>
            </w:pPr>
            <w:r>
              <w:rPr>
                <w:sz w:val="20"/>
              </w:rPr>
              <w:t xml:space="preserve">25 074 950,0</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39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7 938,25</w:t>
            </w:r>
          </w:p>
        </w:tc>
        <w:tc>
          <w:tcPr>
            <w:tcW w:w="1530" w:type="dxa"/>
          </w:tcPr>
          <w:p>
            <w:pPr>
              <w:pStyle w:val="0"/>
              <w:jc w:val="center"/>
            </w:pPr>
            <w:r>
              <w:rPr>
                <w:sz w:val="20"/>
              </w:rPr>
              <w:t xml:space="preserve">x</w:t>
            </w:r>
          </w:p>
        </w:tc>
        <w:tc>
          <w:tcPr>
            <w:tcW w:w="1530" w:type="dxa"/>
          </w:tcPr>
          <w:p>
            <w:pPr>
              <w:pStyle w:val="0"/>
              <w:jc w:val="center"/>
            </w:pPr>
            <w:r>
              <w:rPr>
                <w:sz w:val="20"/>
              </w:rPr>
              <w:t xml:space="preserve">22 854 547,2</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2378" w:tooltip="39.1.1">
              <w:r>
                <w:rPr>
                  <w:sz w:val="20"/>
                  <w:color w:val="0000ff"/>
                </w:rPr>
                <w:t xml:space="preserve">строк 39.1.1</w:t>
              </w:r>
            </w:hyperlink>
            <w:r>
              <w:rPr>
                <w:sz w:val="20"/>
              </w:rPr>
              <w:t xml:space="preserve"> + </w:t>
            </w:r>
            <w:hyperlink w:history="0" w:anchor="P12388" w:tooltip="39.1.2">
              <w:r>
                <w:rPr>
                  <w:sz w:val="20"/>
                  <w:color w:val="0000ff"/>
                </w:rPr>
                <w:t xml:space="preserve">39.1.2</w:t>
              </w:r>
            </w:hyperlink>
            <w:r>
              <w:rPr>
                <w:sz w:val="20"/>
              </w:rPr>
              <w:t xml:space="preserve"> + </w:t>
            </w:r>
            <w:hyperlink w:history="0" w:anchor="P12408" w:tooltip="39.1.3">
              <w:r>
                <w:rPr>
                  <w:sz w:val="20"/>
                  <w:color w:val="0000ff"/>
                </w:rPr>
                <w:t xml:space="preserve">39.1.3</w:t>
              </w:r>
            </w:hyperlink>
            <w:r>
              <w:rPr>
                <w:sz w:val="20"/>
              </w:rPr>
              <w:t xml:space="preserve">), из них:</w:t>
            </w:r>
          </w:p>
        </w:tc>
        <w:tc>
          <w:tcPr>
            <w:tcW w:w="1133" w:type="dxa"/>
          </w:tcPr>
          <w:bookmarkStart w:id="12368" w:name="P12368"/>
          <w:bookmarkEnd w:id="12368"/>
          <w:p>
            <w:pPr>
              <w:pStyle w:val="0"/>
              <w:jc w:val="center"/>
            </w:pPr>
            <w:r>
              <w:rPr>
                <w:sz w:val="20"/>
              </w:rPr>
              <w:t xml:space="preserve">39.1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6 083,84</w:t>
            </w:r>
          </w:p>
        </w:tc>
        <w:tc>
          <w:tcPr>
            <w:tcW w:w="1336" w:type="dxa"/>
          </w:tcPr>
          <w:p>
            <w:pPr>
              <w:pStyle w:val="0"/>
              <w:jc w:val="center"/>
            </w:pPr>
            <w:r>
              <w:rPr>
                <w:sz w:val="20"/>
              </w:rPr>
              <w:t xml:space="preserve">x</w:t>
            </w:r>
          </w:p>
        </w:tc>
        <w:tc>
          <w:tcPr>
            <w:tcW w:w="1417" w:type="dxa"/>
          </w:tcPr>
          <w:p>
            <w:pPr>
              <w:pStyle w:val="0"/>
              <w:jc w:val="center"/>
            </w:pPr>
            <w:r>
              <w:rPr>
                <w:sz w:val="20"/>
              </w:rPr>
              <w:t xml:space="preserve">2 935,42</w:t>
            </w:r>
          </w:p>
        </w:tc>
        <w:tc>
          <w:tcPr>
            <w:tcW w:w="1530" w:type="dxa"/>
          </w:tcPr>
          <w:p>
            <w:pPr>
              <w:pStyle w:val="0"/>
              <w:jc w:val="center"/>
            </w:pPr>
            <w:r>
              <w:rPr>
                <w:sz w:val="20"/>
              </w:rPr>
              <w:t xml:space="preserve">x</w:t>
            </w:r>
          </w:p>
        </w:tc>
        <w:tc>
          <w:tcPr>
            <w:tcW w:w="1530" w:type="dxa"/>
          </w:tcPr>
          <w:p>
            <w:pPr>
              <w:pStyle w:val="0"/>
              <w:jc w:val="center"/>
            </w:pPr>
            <w:r>
              <w:rPr>
                <w:sz w:val="20"/>
              </w:rPr>
              <w:t xml:space="preserve">8 451 194,5</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2378" w:name="P12378"/>
          <w:bookmarkEnd w:id="12378"/>
          <w:p>
            <w:pPr>
              <w:pStyle w:val="0"/>
              <w:jc w:val="center"/>
            </w:pPr>
            <w:r>
              <w:rPr>
                <w:sz w:val="20"/>
              </w:rPr>
              <w:t xml:space="preserve">39.1.1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2 539,92</w:t>
            </w:r>
          </w:p>
        </w:tc>
        <w:tc>
          <w:tcPr>
            <w:tcW w:w="1336" w:type="dxa"/>
          </w:tcPr>
          <w:p>
            <w:pPr>
              <w:pStyle w:val="0"/>
              <w:jc w:val="center"/>
            </w:pPr>
            <w:r>
              <w:rPr>
                <w:sz w:val="20"/>
              </w:rPr>
              <w:t xml:space="preserve">x</w:t>
            </w:r>
          </w:p>
        </w:tc>
        <w:tc>
          <w:tcPr>
            <w:tcW w:w="1417" w:type="dxa"/>
          </w:tcPr>
          <w:p>
            <w:pPr>
              <w:pStyle w:val="0"/>
              <w:jc w:val="center"/>
            </w:pPr>
            <w:r>
              <w:rPr>
                <w:sz w:val="20"/>
              </w:rPr>
              <w:t xml:space="preserve">790,96</w:t>
            </w:r>
          </w:p>
        </w:tc>
        <w:tc>
          <w:tcPr>
            <w:tcW w:w="1530" w:type="dxa"/>
          </w:tcPr>
          <w:p>
            <w:pPr>
              <w:pStyle w:val="0"/>
              <w:jc w:val="center"/>
            </w:pPr>
            <w:r>
              <w:rPr>
                <w:sz w:val="20"/>
              </w:rPr>
              <w:t xml:space="preserve">x</w:t>
            </w:r>
          </w:p>
        </w:tc>
        <w:tc>
          <w:tcPr>
            <w:tcW w:w="1530" w:type="dxa"/>
          </w:tcPr>
          <w:p>
            <w:pPr>
              <w:pStyle w:val="0"/>
              <w:jc w:val="center"/>
            </w:pPr>
            <w:r>
              <w:rPr>
                <w:sz w:val="20"/>
              </w:rPr>
              <w:t xml:space="preserve">2 277 206,3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2388" w:name="P12388"/>
          <w:bookmarkEnd w:id="12388"/>
          <w:p>
            <w:pPr>
              <w:pStyle w:val="0"/>
              <w:jc w:val="center"/>
            </w:pPr>
            <w:r>
              <w:rPr>
                <w:sz w:val="20"/>
              </w:rPr>
              <w:t xml:space="preserve">39.1.2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3 104,11</w:t>
            </w:r>
          </w:p>
        </w:tc>
        <w:tc>
          <w:tcPr>
            <w:tcW w:w="1336" w:type="dxa"/>
          </w:tcPr>
          <w:p>
            <w:pPr>
              <w:pStyle w:val="0"/>
              <w:jc w:val="center"/>
            </w:pPr>
            <w:r>
              <w:rPr>
                <w:sz w:val="20"/>
              </w:rPr>
              <w:t xml:space="preserve">x</w:t>
            </w:r>
          </w:p>
        </w:tc>
        <w:tc>
          <w:tcPr>
            <w:tcW w:w="1417" w:type="dxa"/>
          </w:tcPr>
          <w:p>
            <w:pPr>
              <w:pStyle w:val="0"/>
              <w:jc w:val="center"/>
            </w:pPr>
            <w:r>
              <w:rPr>
                <w:sz w:val="20"/>
              </w:rPr>
              <w:t xml:space="preserve">1 206,23</w:t>
            </w:r>
          </w:p>
        </w:tc>
        <w:tc>
          <w:tcPr>
            <w:tcW w:w="1530" w:type="dxa"/>
          </w:tcPr>
          <w:p>
            <w:pPr>
              <w:pStyle w:val="0"/>
              <w:jc w:val="center"/>
            </w:pPr>
            <w:r>
              <w:rPr>
                <w:sz w:val="20"/>
              </w:rPr>
              <w:t xml:space="preserve">x</w:t>
            </w:r>
          </w:p>
        </w:tc>
        <w:tc>
          <w:tcPr>
            <w:tcW w:w="1530" w:type="dxa"/>
          </w:tcPr>
          <w:p>
            <w:pPr>
              <w:pStyle w:val="0"/>
              <w:jc w:val="center"/>
            </w:pPr>
            <w:r>
              <w:rPr>
                <w:sz w:val="20"/>
              </w:rPr>
              <w:t xml:space="preserve">3 472 785,6</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2398" w:name="P12398"/>
          <w:bookmarkEnd w:id="12398"/>
          <w:p>
            <w:pPr>
              <w:pStyle w:val="0"/>
              <w:jc w:val="center"/>
            </w:pPr>
            <w:r>
              <w:rPr>
                <w:sz w:val="20"/>
              </w:rPr>
              <w:t xml:space="preserve">39.1.2.1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1 342,24</w:t>
            </w:r>
          </w:p>
        </w:tc>
        <w:tc>
          <w:tcPr>
            <w:tcW w:w="1336" w:type="dxa"/>
          </w:tcPr>
          <w:p>
            <w:pPr>
              <w:pStyle w:val="0"/>
              <w:jc w:val="center"/>
            </w:pPr>
            <w:r>
              <w:rPr>
                <w:sz w:val="20"/>
              </w:rPr>
              <w:t xml:space="preserve">x</w:t>
            </w:r>
          </w:p>
        </w:tc>
        <w:tc>
          <w:tcPr>
            <w:tcW w:w="1417" w:type="dxa"/>
          </w:tcPr>
          <w:p>
            <w:pPr>
              <w:pStyle w:val="0"/>
              <w:jc w:val="center"/>
            </w:pPr>
            <w:r>
              <w:rPr>
                <w:sz w:val="20"/>
              </w:rPr>
              <w:t xml:space="preserve">68,13</w:t>
            </w:r>
          </w:p>
        </w:tc>
        <w:tc>
          <w:tcPr>
            <w:tcW w:w="1530" w:type="dxa"/>
          </w:tcPr>
          <w:p>
            <w:pPr>
              <w:pStyle w:val="0"/>
              <w:jc w:val="center"/>
            </w:pPr>
            <w:r>
              <w:rPr>
                <w:sz w:val="20"/>
              </w:rPr>
              <w:t xml:space="preserve">x</w:t>
            </w:r>
          </w:p>
        </w:tc>
        <w:tc>
          <w:tcPr>
            <w:tcW w:w="1530" w:type="dxa"/>
          </w:tcPr>
          <w:p>
            <w:pPr>
              <w:pStyle w:val="0"/>
              <w:jc w:val="center"/>
            </w:pPr>
            <w:r>
              <w:rPr>
                <w:sz w:val="20"/>
              </w:rPr>
              <w:t xml:space="preserve">196 149,1</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2408" w:name="P12408"/>
          <w:bookmarkEnd w:id="12408"/>
          <w:p>
            <w:pPr>
              <w:pStyle w:val="0"/>
              <w:jc w:val="center"/>
            </w:pPr>
            <w:r>
              <w:rPr>
                <w:sz w:val="20"/>
              </w:rPr>
              <w:t xml:space="preserve">39.1.3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439,81</w:t>
            </w:r>
          </w:p>
        </w:tc>
        <w:tc>
          <w:tcPr>
            <w:tcW w:w="1336" w:type="dxa"/>
          </w:tcPr>
          <w:p>
            <w:pPr>
              <w:pStyle w:val="0"/>
              <w:jc w:val="center"/>
            </w:pPr>
            <w:r>
              <w:rPr>
                <w:sz w:val="20"/>
              </w:rPr>
              <w:t xml:space="preserve">x</w:t>
            </w:r>
          </w:p>
        </w:tc>
        <w:tc>
          <w:tcPr>
            <w:tcW w:w="1417" w:type="dxa"/>
          </w:tcPr>
          <w:p>
            <w:pPr>
              <w:pStyle w:val="0"/>
              <w:jc w:val="center"/>
            </w:pPr>
            <w:r>
              <w:rPr>
                <w:sz w:val="20"/>
              </w:rPr>
              <w:t xml:space="preserve">938,23</w:t>
            </w:r>
          </w:p>
        </w:tc>
        <w:tc>
          <w:tcPr>
            <w:tcW w:w="1530" w:type="dxa"/>
          </w:tcPr>
          <w:p>
            <w:pPr>
              <w:pStyle w:val="0"/>
              <w:jc w:val="center"/>
            </w:pPr>
            <w:r>
              <w:rPr>
                <w:sz w:val="20"/>
              </w:rPr>
              <w:t xml:space="preserve">x</w:t>
            </w:r>
          </w:p>
        </w:tc>
        <w:tc>
          <w:tcPr>
            <w:tcW w:w="1530" w:type="dxa"/>
          </w:tcPr>
          <w:p>
            <w:pPr>
              <w:pStyle w:val="0"/>
              <w:jc w:val="center"/>
            </w:pPr>
            <w:r>
              <w:rPr>
                <w:sz w:val="20"/>
              </w:rPr>
              <w:t xml:space="preserve">2 701 202,6</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2418" w:name="P12418"/>
          <w:bookmarkEnd w:id="12418"/>
          <w:p>
            <w:pPr>
              <w:pStyle w:val="0"/>
              <w:jc w:val="center"/>
            </w:pPr>
            <w:r>
              <w:rPr>
                <w:sz w:val="20"/>
              </w:rPr>
              <w:t xml:space="preserve">39.2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953,38</w:t>
            </w:r>
          </w:p>
        </w:tc>
        <w:tc>
          <w:tcPr>
            <w:tcW w:w="1336" w:type="dxa"/>
          </w:tcPr>
          <w:p>
            <w:pPr>
              <w:pStyle w:val="0"/>
              <w:jc w:val="center"/>
            </w:pPr>
            <w:r>
              <w:rPr>
                <w:sz w:val="20"/>
              </w:rPr>
              <w:t xml:space="preserve">x</w:t>
            </w:r>
          </w:p>
        </w:tc>
        <w:tc>
          <w:tcPr>
            <w:tcW w:w="1417" w:type="dxa"/>
          </w:tcPr>
          <w:p>
            <w:pPr>
              <w:pStyle w:val="0"/>
              <w:jc w:val="center"/>
            </w:pPr>
            <w:r>
              <w:rPr>
                <w:sz w:val="20"/>
              </w:rPr>
              <w:t xml:space="preserve">514,83</w:t>
            </w:r>
          </w:p>
        </w:tc>
        <w:tc>
          <w:tcPr>
            <w:tcW w:w="1530" w:type="dxa"/>
          </w:tcPr>
          <w:p>
            <w:pPr>
              <w:pStyle w:val="0"/>
              <w:jc w:val="center"/>
            </w:pPr>
            <w:r>
              <w:rPr>
                <w:sz w:val="20"/>
              </w:rPr>
              <w:t xml:space="preserve">x</w:t>
            </w:r>
          </w:p>
        </w:tc>
        <w:tc>
          <w:tcPr>
            <w:tcW w:w="1530" w:type="dxa"/>
          </w:tcPr>
          <w:p>
            <w:pPr>
              <w:pStyle w:val="0"/>
              <w:jc w:val="center"/>
            </w:pPr>
            <w:r>
              <w:rPr>
                <w:sz w:val="20"/>
              </w:rPr>
              <w:t xml:space="preserve">1 482 216,7</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2428" w:name="P12428"/>
          <w:bookmarkEnd w:id="12428"/>
          <w:p>
            <w:pPr>
              <w:pStyle w:val="0"/>
              <w:jc w:val="center"/>
            </w:pPr>
            <w:r>
              <w:rPr>
                <w:sz w:val="20"/>
              </w:rPr>
              <w:t xml:space="preserve">39.3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2 138,30</w:t>
            </w:r>
          </w:p>
        </w:tc>
        <w:tc>
          <w:tcPr>
            <w:tcW w:w="1336" w:type="dxa"/>
          </w:tcPr>
          <w:p>
            <w:pPr>
              <w:pStyle w:val="0"/>
              <w:jc w:val="center"/>
            </w:pPr>
            <w:r>
              <w:rPr>
                <w:sz w:val="20"/>
              </w:rPr>
              <w:t xml:space="preserve">x</w:t>
            </w:r>
          </w:p>
        </w:tc>
        <w:tc>
          <w:tcPr>
            <w:tcW w:w="1417" w:type="dxa"/>
          </w:tcPr>
          <w:p>
            <w:pPr>
              <w:pStyle w:val="0"/>
              <w:jc w:val="center"/>
            </w:pPr>
            <w:r>
              <w:rPr>
                <w:sz w:val="20"/>
              </w:rPr>
              <w:t xml:space="preserve">3 822,64</w:t>
            </w:r>
          </w:p>
        </w:tc>
        <w:tc>
          <w:tcPr>
            <w:tcW w:w="1530" w:type="dxa"/>
          </w:tcPr>
          <w:p>
            <w:pPr>
              <w:pStyle w:val="0"/>
              <w:jc w:val="center"/>
            </w:pPr>
            <w:r>
              <w:rPr>
                <w:sz w:val="20"/>
              </w:rPr>
              <w:t xml:space="preserve">x</w:t>
            </w:r>
          </w:p>
        </w:tc>
        <w:tc>
          <w:tcPr>
            <w:tcW w:w="1530" w:type="dxa"/>
          </w:tcPr>
          <w:p>
            <w:pPr>
              <w:pStyle w:val="0"/>
              <w:jc w:val="center"/>
            </w:pPr>
            <w:r>
              <w:rPr>
                <w:sz w:val="20"/>
              </w:rPr>
              <w:t xml:space="preserve">11 005 537,3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2438" w:name="P12438"/>
          <w:bookmarkEnd w:id="12438"/>
          <w:p>
            <w:pPr>
              <w:pStyle w:val="0"/>
              <w:jc w:val="center"/>
            </w:pPr>
            <w:r>
              <w:rPr>
                <w:sz w:val="20"/>
              </w:rPr>
              <w:t xml:space="preserve">39.3.1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3 333,02</w:t>
            </w:r>
          </w:p>
        </w:tc>
        <w:tc>
          <w:tcPr>
            <w:tcW w:w="1336" w:type="dxa"/>
          </w:tcPr>
          <w:p>
            <w:pPr>
              <w:pStyle w:val="0"/>
              <w:jc w:val="center"/>
            </w:pPr>
            <w:r>
              <w:rPr>
                <w:sz w:val="20"/>
              </w:rPr>
              <w:t xml:space="preserve">x</w:t>
            </w:r>
          </w:p>
        </w:tc>
        <w:tc>
          <w:tcPr>
            <w:tcW w:w="1417" w:type="dxa"/>
          </w:tcPr>
          <w:p>
            <w:pPr>
              <w:pStyle w:val="0"/>
              <w:jc w:val="center"/>
            </w:pPr>
            <w:r>
              <w:rPr>
                <w:sz w:val="20"/>
              </w:rPr>
              <w:t xml:space="preserve">168,20</w:t>
            </w:r>
          </w:p>
        </w:tc>
        <w:tc>
          <w:tcPr>
            <w:tcW w:w="1530" w:type="dxa"/>
          </w:tcPr>
          <w:p>
            <w:pPr>
              <w:pStyle w:val="0"/>
              <w:jc w:val="center"/>
            </w:pPr>
            <w:r>
              <w:rPr>
                <w:sz w:val="20"/>
              </w:rPr>
              <w:t xml:space="preserve">x</w:t>
            </w:r>
          </w:p>
        </w:tc>
        <w:tc>
          <w:tcPr>
            <w:tcW w:w="1530" w:type="dxa"/>
          </w:tcPr>
          <w:p>
            <w:pPr>
              <w:pStyle w:val="0"/>
              <w:jc w:val="center"/>
            </w:pPr>
            <w:r>
              <w:rPr>
                <w:sz w:val="20"/>
              </w:rPr>
              <w:t xml:space="preserve">484 254,7</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2448" w:name="P12448"/>
          <w:bookmarkEnd w:id="12448"/>
          <w:p>
            <w:pPr>
              <w:pStyle w:val="0"/>
              <w:jc w:val="center"/>
            </w:pPr>
            <w:r>
              <w:rPr>
                <w:sz w:val="20"/>
              </w:rPr>
              <w:t xml:space="preserve">39.3.2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4 551,11</w:t>
            </w:r>
          </w:p>
        </w:tc>
        <w:tc>
          <w:tcPr>
            <w:tcW w:w="1336" w:type="dxa"/>
          </w:tcPr>
          <w:p>
            <w:pPr>
              <w:pStyle w:val="0"/>
              <w:jc w:val="center"/>
            </w:pPr>
            <w:r>
              <w:rPr>
                <w:sz w:val="20"/>
              </w:rPr>
              <w:t xml:space="preserve">x</w:t>
            </w:r>
          </w:p>
        </w:tc>
        <w:tc>
          <w:tcPr>
            <w:tcW w:w="1417" w:type="dxa"/>
          </w:tcPr>
          <w:p>
            <w:pPr>
              <w:pStyle w:val="0"/>
              <w:jc w:val="center"/>
            </w:pPr>
            <w:r>
              <w:rPr>
                <w:sz w:val="20"/>
              </w:rPr>
              <w:t xml:space="preserve">82,73</w:t>
            </w:r>
          </w:p>
        </w:tc>
        <w:tc>
          <w:tcPr>
            <w:tcW w:w="1530" w:type="dxa"/>
          </w:tcPr>
          <w:p>
            <w:pPr>
              <w:pStyle w:val="0"/>
              <w:jc w:val="center"/>
            </w:pPr>
            <w:r>
              <w:rPr>
                <w:sz w:val="20"/>
              </w:rPr>
              <w:t xml:space="preserve">x</w:t>
            </w:r>
          </w:p>
        </w:tc>
        <w:tc>
          <w:tcPr>
            <w:tcW w:w="1530" w:type="dxa"/>
          </w:tcPr>
          <w:p>
            <w:pPr>
              <w:pStyle w:val="0"/>
              <w:jc w:val="center"/>
            </w:pPr>
            <w:r>
              <w:rPr>
                <w:sz w:val="20"/>
              </w:rPr>
              <w:t xml:space="preserve">238 183,1</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2458" w:name="P12458"/>
          <w:bookmarkEnd w:id="12458"/>
          <w:p>
            <w:pPr>
              <w:pStyle w:val="0"/>
              <w:jc w:val="center"/>
            </w:pPr>
            <w:r>
              <w:rPr>
                <w:sz w:val="20"/>
              </w:rPr>
              <w:t xml:space="preserve">39.3.3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673,06</w:t>
            </w:r>
          </w:p>
        </w:tc>
        <w:tc>
          <w:tcPr>
            <w:tcW w:w="1336" w:type="dxa"/>
          </w:tcPr>
          <w:p>
            <w:pPr>
              <w:pStyle w:val="0"/>
              <w:jc w:val="center"/>
            </w:pPr>
            <w:r>
              <w:rPr>
                <w:sz w:val="20"/>
              </w:rPr>
              <w:t xml:space="preserve">x</w:t>
            </w:r>
          </w:p>
        </w:tc>
        <w:tc>
          <w:tcPr>
            <w:tcW w:w="1417" w:type="dxa"/>
          </w:tcPr>
          <w:p>
            <w:pPr>
              <w:pStyle w:val="0"/>
              <w:jc w:val="center"/>
            </w:pPr>
            <w:r>
              <w:rPr>
                <w:sz w:val="20"/>
              </w:rPr>
              <w:t xml:space="preserve">63,87</w:t>
            </w:r>
          </w:p>
        </w:tc>
        <w:tc>
          <w:tcPr>
            <w:tcW w:w="1530" w:type="dxa"/>
          </w:tcPr>
          <w:p>
            <w:pPr>
              <w:pStyle w:val="0"/>
              <w:jc w:val="center"/>
            </w:pPr>
            <w:r>
              <w:rPr>
                <w:sz w:val="20"/>
              </w:rPr>
              <w:t xml:space="preserve">x</w:t>
            </w:r>
          </w:p>
        </w:tc>
        <w:tc>
          <w:tcPr>
            <w:tcW w:w="1530" w:type="dxa"/>
          </w:tcPr>
          <w:p>
            <w:pPr>
              <w:pStyle w:val="0"/>
              <w:jc w:val="center"/>
            </w:pPr>
            <w:r>
              <w:rPr>
                <w:sz w:val="20"/>
              </w:rPr>
              <w:t xml:space="preserve">183 884,4</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2468" w:name="P12468"/>
          <w:bookmarkEnd w:id="12468"/>
          <w:p>
            <w:pPr>
              <w:pStyle w:val="0"/>
              <w:jc w:val="center"/>
            </w:pPr>
            <w:r>
              <w:rPr>
                <w:sz w:val="20"/>
              </w:rPr>
              <w:t xml:space="preserve">39.3.4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1 234,16</w:t>
            </w:r>
          </w:p>
        </w:tc>
        <w:tc>
          <w:tcPr>
            <w:tcW w:w="1336" w:type="dxa"/>
          </w:tcPr>
          <w:p>
            <w:pPr>
              <w:pStyle w:val="0"/>
              <w:jc w:val="center"/>
            </w:pPr>
            <w:r>
              <w:rPr>
                <w:sz w:val="20"/>
              </w:rPr>
              <w:t xml:space="preserve">x</w:t>
            </w:r>
          </w:p>
        </w:tc>
        <w:tc>
          <w:tcPr>
            <w:tcW w:w="1417" w:type="dxa"/>
          </w:tcPr>
          <w:p>
            <w:pPr>
              <w:pStyle w:val="0"/>
              <w:jc w:val="center"/>
            </w:pPr>
            <w:r>
              <w:rPr>
                <w:sz w:val="20"/>
              </w:rPr>
              <w:t xml:space="preserve">38,16</w:t>
            </w:r>
          </w:p>
        </w:tc>
        <w:tc>
          <w:tcPr>
            <w:tcW w:w="1530" w:type="dxa"/>
          </w:tcPr>
          <w:p>
            <w:pPr>
              <w:pStyle w:val="0"/>
              <w:jc w:val="center"/>
            </w:pPr>
            <w:r>
              <w:rPr>
                <w:sz w:val="20"/>
              </w:rPr>
              <w:t xml:space="preserve">x</w:t>
            </w:r>
          </w:p>
        </w:tc>
        <w:tc>
          <w:tcPr>
            <w:tcW w:w="1530" w:type="dxa"/>
          </w:tcPr>
          <w:p>
            <w:pPr>
              <w:pStyle w:val="0"/>
              <w:jc w:val="center"/>
            </w:pPr>
            <w:r>
              <w:rPr>
                <w:sz w:val="20"/>
              </w:rPr>
              <w:t xml:space="preserve">109 864,2</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2478" w:name="P12478"/>
          <w:bookmarkEnd w:id="12478"/>
          <w:p>
            <w:pPr>
              <w:pStyle w:val="0"/>
              <w:jc w:val="center"/>
            </w:pPr>
            <w:r>
              <w:rPr>
                <w:sz w:val="20"/>
              </w:rPr>
              <w:t xml:space="preserve">39.3.5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10 364,20</w:t>
            </w:r>
          </w:p>
        </w:tc>
        <w:tc>
          <w:tcPr>
            <w:tcW w:w="1336" w:type="dxa"/>
          </w:tcPr>
          <w:p>
            <w:pPr>
              <w:pStyle w:val="0"/>
              <w:jc w:val="center"/>
            </w:pPr>
            <w:r>
              <w:rPr>
                <w:sz w:val="20"/>
              </w:rPr>
              <w:t xml:space="preserve">x</w:t>
            </w:r>
          </w:p>
        </w:tc>
        <w:tc>
          <w:tcPr>
            <w:tcW w:w="1417" w:type="dxa"/>
          </w:tcPr>
          <w:p>
            <w:pPr>
              <w:pStyle w:val="0"/>
              <w:jc w:val="center"/>
            </w:pPr>
            <w:r>
              <w:rPr>
                <w:sz w:val="20"/>
              </w:rPr>
              <w:t xml:space="preserve">11,61</w:t>
            </w:r>
          </w:p>
        </w:tc>
        <w:tc>
          <w:tcPr>
            <w:tcW w:w="1530" w:type="dxa"/>
          </w:tcPr>
          <w:p>
            <w:pPr>
              <w:pStyle w:val="0"/>
              <w:jc w:val="center"/>
            </w:pPr>
            <w:r>
              <w:rPr>
                <w:sz w:val="20"/>
              </w:rPr>
              <w:t xml:space="preserve">x</w:t>
            </w:r>
          </w:p>
        </w:tc>
        <w:tc>
          <w:tcPr>
            <w:tcW w:w="1530" w:type="dxa"/>
          </w:tcPr>
          <w:p>
            <w:pPr>
              <w:pStyle w:val="0"/>
              <w:jc w:val="center"/>
            </w:pPr>
            <w:r>
              <w:rPr>
                <w:sz w:val="20"/>
              </w:rPr>
              <w:t xml:space="preserve">33 425,7</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2488" w:name="P12488"/>
          <w:bookmarkEnd w:id="12488"/>
          <w:p>
            <w:pPr>
              <w:pStyle w:val="0"/>
              <w:jc w:val="center"/>
            </w:pPr>
            <w:r>
              <w:rPr>
                <w:sz w:val="20"/>
              </w:rPr>
              <w:t xml:space="preserve">39.3.6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2 556,0</w:t>
            </w:r>
          </w:p>
        </w:tc>
        <w:tc>
          <w:tcPr>
            <w:tcW w:w="1336" w:type="dxa"/>
          </w:tcPr>
          <w:p>
            <w:pPr>
              <w:pStyle w:val="0"/>
              <w:jc w:val="center"/>
            </w:pPr>
            <w:r>
              <w:rPr>
                <w:sz w:val="20"/>
              </w:rPr>
              <w:t xml:space="preserve">x</w:t>
            </w:r>
          </w:p>
        </w:tc>
        <w:tc>
          <w:tcPr>
            <w:tcW w:w="1417" w:type="dxa"/>
          </w:tcPr>
          <w:p>
            <w:pPr>
              <w:pStyle w:val="0"/>
              <w:jc w:val="center"/>
            </w:pPr>
            <w:r>
              <w:rPr>
                <w:sz w:val="20"/>
              </w:rPr>
              <w:t xml:space="preserve">38,83</w:t>
            </w:r>
          </w:p>
        </w:tc>
        <w:tc>
          <w:tcPr>
            <w:tcW w:w="1530" w:type="dxa"/>
          </w:tcPr>
          <w:p>
            <w:pPr>
              <w:pStyle w:val="0"/>
              <w:jc w:val="center"/>
            </w:pPr>
            <w:r>
              <w:rPr>
                <w:sz w:val="20"/>
              </w:rPr>
              <w:t xml:space="preserve">x</w:t>
            </w:r>
          </w:p>
        </w:tc>
        <w:tc>
          <w:tcPr>
            <w:tcW w:w="1530" w:type="dxa"/>
          </w:tcPr>
          <w:p>
            <w:pPr>
              <w:pStyle w:val="0"/>
              <w:jc w:val="center"/>
            </w:pPr>
            <w:r>
              <w:rPr>
                <w:sz w:val="20"/>
              </w:rPr>
              <w:t xml:space="preserve">111 793,2</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2498" w:name="P12498"/>
          <w:bookmarkEnd w:id="12498"/>
          <w:p>
            <w:pPr>
              <w:pStyle w:val="0"/>
              <w:jc w:val="center"/>
            </w:pPr>
            <w:r>
              <w:rPr>
                <w:sz w:val="20"/>
              </w:rPr>
              <w:t xml:space="preserve">39.3.7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494,76</w:t>
            </w:r>
          </w:p>
        </w:tc>
        <w:tc>
          <w:tcPr>
            <w:tcW w:w="1336" w:type="dxa"/>
          </w:tcPr>
          <w:p>
            <w:pPr>
              <w:pStyle w:val="0"/>
              <w:jc w:val="center"/>
            </w:pPr>
            <w:r>
              <w:rPr>
                <w:sz w:val="20"/>
              </w:rPr>
              <w:t xml:space="preserve">x</w:t>
            </w:r>
          </w:p>
        </w:tc>
        <w:tc>
          <w:tcPr>
            <w:tcW w:w="1417" w:type="dxa"/>
          </w:tcPr>
          <w:p>
            <w:pPr>
              <w:pStyle w:val="0"/>
              <w:jc w:val="center"/>
            </w:pPr>
            <w:r>
              <w:rPr>
                <w:sz w:val="20"/>
              </w:rPr>
              <w:t xml:space="preserve">50,85</w:t>
            </w:r>
          </w:p>
        </w:tc>
        <w:tc>
          <w:tcPr>
            <w:tcW w:w="1530" w:type="dxa"/>
          </w:tcPr>
          <w:p>
            <w:pPr>
              <w:pStyle w:val="0"/>
              <w:jc w:val="center"/>
            </w:pPr>
            <w:r>
              <w:rPr>
                <w:sz w:val="20"/>
              </w:rPr>
              <w:t xml:space="preserve">x</w:t>
            </w:r>
          </w:p>
        </w:tc>
        <w:tc>
          <w:tcPr>
            <w:tcW w:w="1530" w:type="dxa"/>
          </w:tcPr>
          <w:p>
            <w:pPr>
              <w:pStyle w:val="0"/>
              <w:jc w:val="center"/>
            </w:pPr>
            <w:r>
              <w:rPr>
                <w:sz w:val="20"/>
              </w:rPr>
              <w:t xml:space="preserve">146 399,2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2508" w:name="P12508"/>
          <w:bookmarkEnd w:id="12508"/>
          <w:p>
            <w:pPr>
              <w:pStyle w:val="0"/>
              <w:jc w:val="center"/>
            </w:pPr>
            <w:r>
              <w:rPr>
                <w:sz w:val="20"/>
              </w:rPr>
              <w:t xml:space="preserve">39.4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2 542,09</w:t>
            </w:r>
          </w:p>
        </w:tc>
        <w:tc>
          <w:tcPr>
            <w:tcW w:w="1336" w:type="dxa"/>
          </w:tcPr>
          <w:p>
            <w:pPr>
              <w:pStyle w:val="0"/>
              <w:jc w:val="center"/>
            </w:pPr>
            <w:r>
              <w:rPr>
                <w:sz w:val="20"/>
              </w:rPr>
              <w:t xml:space="preserve">x</w:t>
            </w:r>
          </w:p>
        </w:tc>
        <w:tc>
          <w:tcPr>
            <w:tcW w:w="1417" w:type="dxa"/>
          </w:tcPr>
          <w:p>
            <w:pPr>
              <w:pStyle w:val="0"/>
              <w:jc w:val="center"/>
            </w:pPr>
            <w:r>
              <w:rPr>
                <w:sz w:val="20"/>
              </w:rPr>
              <w:t xml:space="preserve">665,36</w:t>
            </w:r>
          </w:p>
        </w:tc>
        <w:tc>
          <w:tcPr>
            <w:tcW w:w="1530" w:type="dxa"/>
          </w:tcPr>
          <w:p>
            <w:pPr>
              <w:pStyle w:val="0"/>
              <w:jc w:val="center"/>
            </w:pPr>
            <w:r>
              <w:rPr>
                <w:sz w:val="20"/>
              </w:rPr>
              <w:t xml:space="preserve">x</w:t>
            </w:r>
          </w:p>
        </w:tc>
        <w:tc>
          <w:tcPr>
            <w:tcW w:w="1530" w:type="dxa"/>
          </w:tcPr>
          <w:p>
            <w:pPr>
              <w:pStyle w:val="0"/>
              <w:jc w:val="center"/>
            </w:pPr>
            <w:r>
              <w:rPr>
                <w:sz w:val="20"/>
              </w:rPr>
              <w:t xml:space="preserve">1 915 598,7</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39.4.1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3 582,22</w:t>
            </w:r>
          </w:p>
        </w:tc>
        <w:tc>
          <w:tcPr>
            <w:tcW w:w="1336" w:type="dxa"/>
          </w:tcPr>
          <w:p>
            <w:pPr>
              <w:pStyle w:val="0"/>
              <w:jc w:val="center"/>
            </w:pPr>
            <w:r>
              <w:rPr>
                <w:sz w:val="20"/>
              </w:rPr>
              <w:t xml:space="preserve">x</w:t>
            </w:r>
          </w:p>
        </w:tc>
        <w:tc>
          <w:tcPr>
            <w:tcW w:w="1417" w:type="dxa"/>
          </w:tcPr>
          <w:p>
            <w:pPr>
              <w:pStyle w:val="0"/>
              <w:jc w:val="center"/>
            </w:pPr>
            <w:r>
              <w:rPr>
                <w:sz w:val="20"/>
              </w:rPr>
              <w:t xml:space="preserve">161,38</w:t>
            </w:r>
          </w:p>
        </w:tc>
        <w:tc>
          <w:tcPr>
            <w:tcW w:w="1530" w:type="dxa"/>
          </w:tcPr>
          <w:p>
            <w:pPr>
              <w:pStyle w:val="0"/>
              <w:jc w:val="center"/>
            </w:pPr>
            <w:r>
              <w:rPr>
                <w:sz w:val="20"/>
              </w:rPr>
              <w:t xml:space="preserve">x</w:t>
            </w:r>
          </w:p>
        </w:tc>
        <w:tc>
          <w:tcPr>
            <w:tcW w:w="1530" w:type="dxa"/>
          </w:tcPr>
          <w:p>
            <w:pPr>
              <w:pStyle w:val="0"/>
              <w:jc w:val="center"/>
            </w:pPr>
            <w:r>
              <w:rPr>
                <w:sz w:val="20"/>
              </w:rPr>
              <w:t xml:space="preserve">464 619,6</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39.4.2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1 352,50</w:t>
            </w:r>
          </w:p>
        </w:tc>
        <w:tc>
          <w:tcPr>
            <w:tcW w:w="1336" w:type="dxa"/>
          </w:tcPr>
          <w:p>
            <w:pPr>
              <w:pStyle w:val="0"/>
              <w:jc w:val="center"/>
            </w:pPr>
            <w:r>
              <w:rPr>
                <w:sz w:val="20"/>
              </w:rPr>
              <w:t xml:space="preserve">x</w:t>
            </w:r>
          </w:p>
        </w:tc>
        <w:tc>
          <w:tcPr>
            <w:tcW w:w="1417" w:type="dxa"/>
          </w:tcPr>
          <w:p>
            <w:pPr>
              <w:pStyle w:val="0"/>
              <w:jc w:val="center"/>
            </w:pPr>
            <w:r>
              <w:rPr>
                <w:sz w:val="20"/>
              </w:rPr>
              <w:t xml:space="preserve">80,88</w:t>
            </w:r>
          </w:p>
        </w:tc>
        <w:tc>
          <w:tcPr>
            <w:tcW w:w="1530" w:type="dxa"/>
          </w:tcPr>
          <w:p>
            <w:pPr>
              <w:pStyle w:val="0"/>
              <w:jc w:val="center"/>
            </w:pPr>
            <w:r>
              <w:rPr>
                <w:sz w:val="20"/>
              </w:rPr>
              <w:t xml:space="preserve">x</w:t>
            </w:r>
          </w:p>
        </w:tc>
        <w:tc>
          <w:tcPr>
            <w:tcW w:w="1530" w:type="dxa"/>
          </w:tcPr>
          <w:p>
            <w:pPr>
              <w:pStyle w:val="0"/>
              <w:jc w:val="center"/>
            </w:pPr>
            <w:r>
              <w:rPr>
                <w:sz w:val="20"/>
              </w:rPr>
              <w:t xml:space="preserve">232 856,8</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39.4.3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3 007,43</w:t>
            </w:r>
          </w:p>
        </w:tc>
        <w:tc>
          <w:tcPr>
            <w:tcW w:w="1336" w:type="dxa"/>
          </w:tcPr>
          <w:p>
            <w:pPr>
              <w:pStyle w:val="0"/>
              <w:jc w:val="center"/>
            </w:pPr>
            <w:r>
              <w:rPr>
                <w:sz w:val="20"/>
              </w:rPr>
              <w:t xml:space="preserve">x</w:t>
            </w:r>
          </w:p>
        </w:tc>
        <w:tc>
          <w:tcPr>
            <w:tcW w:w="1417" w:type="dxa"/>
          </w:tcPr>
          <w:p>
            <w:pPr>
              <w:pStyle w:val="0"/>
              <w:jc w:val="center"/>
            </w:pPr>
            <w:r>
              <w:rPr>
                <w:sz w:val="20"/>
              </w:rPr>
              <w:t xml:space="preserve">376,56</w:t>
            </w:r>
          </w:p>
        </w:tc>
        <w:tc>
          <w:tcPr>
            <w:tcW w:w="1530" w:type="dxa"/>
          </w:tcPr>
          <w:p>
            <w:pPr>
              <w:pStyle w:val="0"/>
              <w:jc w:val="center"/>
            </w:pPr>
            <w:r>
              <w:rPr>
                <w:sz w:val="20"/>
              </w:rPr>
              <w:t xml:space="preserve">x</w:t>
            </w:r>
          </w:p>
        </w:tc>
        <w:tc>
          <w:tcPr>
            <w:tcW w:w="1530" w:type="dxa"/>
          </w:tcPr>
          <w:p>
            <w:pPr>
              <w:pStyle w:val="0"/>
              <w:jc w:val="center"/>
            </w:pPr>
            <w:r>
              <w:rPr>
                <w:sz w:val="20"/>
              </w:rPr>
              <w:t xml:space="preserve">1 084 131,7</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p>
        </w:tc>
        <w:tc>
          <w:tcPr>
            <w:tcW w:w="1133" w:type="dxa"/>
          </w:tcPr>
          <w:bookmarkStart w:id="12548" w:name="P12548"/>
          <w:bookmarkEnd w:id="12548"/>
          <w:p>
            <w:pPr>
              <w:pStyle w:val="0"/>
              <w:jc w:val="center"/>
            </w:pPr>
            <w:r>
              <w:rPr>
                <w:sz w:val="20"/>
              </w:rPr>
              <w:t xml:space="preserve">40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20 185,52</w:t>
            </w:r>
          </w:p>
        </w:tc>
        <w:tc>
          <w:tcPr>
            <w:tcW w:w="1336" w:type="dxa"/>
          </w:tcPr>
          <w:p>
            <w:pPr>
              <w:pStyle w:val="0"/>
              <w:jc w:val="center"/>
            </w:pPr>
            <w:r>
              <w:rPr>
                <w:sz w:val="20"/>
              </w:rPr>
              <w:t xml:space="preserve">x</w:t>
            </w:r>
          </w:p>
        </w:tc>
        <w:tc>
          <w:tcPr>
            <w:tcW w:w="1417" w:type="dxa"/>
          </w:tcPr>
          <w:p>
            <w:pPr>
              <w:pStyle w:val="0"/>
              <w:jc w:val="center"/>
            </w:pPr>
            <w:r>
              <w:rPr>
                <w:sz w:val="20"/>
              </w:rPr>
              <w:t xml:space="preserve">771,23</w:t>
            </w:r>
          </w:p>
        </w:tc>
        <w:tc>
          <w:tcPr>
            <w:tcW w:w="1530" w:type="dxa"/>
          </w:tcPr>
          <w:p>
            <w:pPr>
              <w:pStyle w:val="0"/>
              <w:jc w:val="center"/>
            </w:pPr>
            <w:r>
              <w:rPr>
                <w:sz w:val="20"/>
              </w:rPr>
              <w:t xml:space="preserve">x</w:t>
            </w:r>
          </w:p>
        </w:tc>
        <w:tc>
          <w:tcPr>
            <w:tcW w:w="1530" w:type="dxa"/>
          </w:tcPr>
          <w:p>
            <w:pPr>
              <w:pStyle w:val="0"/>
              <w:jc w:val="center"/>
            </w:pPr>
            <w:r>
              <w:rPr>
                <w:sz w:val="20"/>
              </w:rPr>
              <w:t xml:space="preserve">2 220 402,8</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0,078321</w:t>
            </w:r>
          </w:p>
        </w:tc>
        <w:tc>
          <w:tcPr>
            <w:tcW w:w="1417" w:type="dxa"/>
          </w:tcPr>
          <w:p>
            <w:pPr>
              <w:pStyle w:val="0"/>
              <w:jc w:val="center"/>
            </w:pPr>
            <w:r>
              <w:rPr>
                <w:sz w:val="20"/>
              </w:rPr>
              <w:t xml:space="preserve">30 484,03</w:t>
            </w:r>
          </w:p>
        </w:tc>
        <w:tc>
          <w:tcPr>
            <w:tcW w:w="1336" w:type="dxa"/>
          </w:tcPr>
          <w:p>
            <w:pPr>
              <w:pStyle w:val="0"/>
              <w:jc w:val="center"/>
            </w:pPr>
            <w:r>
              <w:rPr>
                <w:sz w:val="20"/>
              </w:rPr>
              <w:t xml:space="preserve">x</w:t>
            </w:r>
          </w:p>
        </w:tc>
        <w:tc>
          <w:tcPr>
            <w:tcW w:w="1417" w:type="dxa"/>
          </w:tcPr>
          <w:p>
            <w:pPr>
              <w:pStyle w:val="0"/>
              <w:jc w:val="center"/>
            </w:pPr>
            <w:r>
              <w:rPr>
                <w:sz w:val="20"/>
              </w:rPr>
              <w:t xml:space="preserve">2 387,54</w:t>
            </w:r>
          </w:p>
        </w:tc>
        <w:tc>
          <w:tcPr>
            <w:tcW w:w="1530" w:type="dxa"/>
          </w:tcPr>
          <w:p>
            <w:pPr>
              <w:pStyle w:val="0"/>
              <w:jc w:val="center"/>
            </w:pPr>
            <w:r>
              <w:rPr>
                <w:sz w:val="20"/>
              </w:rPr>
              <w:t xml:space="preserve">x</w:t>
            </w:r>
          </w:p>
        </w:tc>
        <w:tc>
          <w:tcPr>
            <w:tcW w:w="1530" w:type="dxa"/>
          </w:tcPr>
          <w:p>
            <w:pPr>
              <w:pStyle w:val="0"/>
              <w:jc w:val="center"/>
            </w:pPr>
            <w:r>
              <w:rPr>
                <w:sz w:val="20"/>
              </w:rPr>
              <w:t xml:space="preserve">6 873 906,2</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41.1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41.2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w:t>
            </w:r>
          </w:p>
        </w:tc>
        <w:tc>
          <w:tcPr>
            <w:tcW w:w="1133" w:type="dxa"/>
          </w:tcPr>
          <w:p>
            <w:pPr>
              <w:pStyle w:val="0"/>
              <w:jc w:val="center"/>
            </w:pPr>
            <w:r>
              <w:rPr>
                <w:sz w:val="20"/>
              </w:rPr>
              <w:t xml:space="preserve">41.3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42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w:t>
            </w:r>
          </w:p>
        </w:tc>
        <w:tc>
          <w:tcPr>
            <w:tcW w:w="1133" w:type="dxa"/>
          </w:tcPr>
          <w:bookmarkStart w:id="12608" w:name="P12608"/>
          <w:bookmarkEnd w:id="12608"/>
          <w:p>
            <w:pPr>
              <w:pStyle w:val="0"/>
              <w:jc w:val="center"/>
            </w:pPr>
            <w:r>
              <w:rPr>
                <w:sz w:val="20"/>
              </w:rPr>
              <w:t xml:space="preserve">43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0,04011447</w:t>
            </w:r>
          </w:p>
        </w:tc>
        <w:tc>
          <w:tcPr>
            <w:tcW w:w="1417" w:type="dxa"/>
          </w:tcPr>
          <w:p>
            <w:pPr>
              <w:pStyle w:val="0"/>
              <w:jc w:val="center"/>
            </w:pPr>
            <w:r>
              <w:rPr>
                <w:sz w:val="20"/>
              </w:rPr>
              <w:t xml:space="preserve">40 293,19</w:t>
            </w:r>
          </w:p>
        </w:tc>
        <w:tc>
          <w:tcPr>
            <w:tcW w:w="1336" w:type="dxa"/>
          </w:tcPr>
          <w:p>
            <w:pPr>
              <w:pStyle w:val="0"/>
              <w:jc w:val="center"/>
            </w:pPr>
            <w:r>
              <w:rPr>
                <w:sz w:val="20"/>
              </w:rPr>
              <w:t xml:space="preserve">x</w:t>
            </w:r>
          </w:p>
        </w:tc>
        <w:tc>
          <w:tcPr>
            <w:tcW w:w="1417" w:type="dxa"/>
          </w:tcPr>
          <w:p>
            <w:pPr>
              <w:pStyle w:val="0"/>
              <w:jc w:val="center"/>
            </w:pPr>
            <w:r>
              <w:rPr>
                <w:sz w:val="20"/>
              </w:rPr>
              <w:t xml:space="preserve">1 616,34</w:t>
            </w:r>
          </w:p>
        </w:tc>
        <w:tc>
          <w:tcPr>
            <w:tcW w:w="1530" w:type="dxa"/>
          </w:tcPr>
          <w:p>
            <w:pPr>
              <w:pStyle w:val="0"/>
              <w:jc w:val="center"/>
            </w:pPr>
            <w:r>
              <w:rPr>
                <w:sz w:val="20"/>
              </w:rPr>
              <w:t xml:space="preserve">x</w:t>
            </w:r>
          </w:p>
        </w:tc>
        <w:tc>
          <w:tcPr>
            <w:tcW w:w="1530" w:type="dxa"/>
          </w:tcPr>
          <w:p>
            <w:pPr>
              <w:pStyle w:val="0"/>
              <w:jc w:val="center"/>
            </w:pPr>
            <w:r>
              <w:rPr>
                <w:sz w:val="20"/>
              </w:rPr>
              <w:t xml:space="preserve">4 653 503,4</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2618" w:name="P12618"/>
          <w:bookmarkEnd w:id="12618"/>
          <w:p>
            <w:pPr>
              <w:pStyle w:val="0"/>
              <w:jc w:val="center"/>
            </w:pPr>
            <w:r>
              <w:rPr>
                <w:sz w:val="20"/>
              </w:rPr>
              <w:t xml:space="preserve">43.1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88 122,68</w:t>
            </w:r>
          </w:p>
        </w:tc>
        <w:tc>
          <w:tcPr>
            <w:tcW w:w="1336" w:type="dxa"/>
          </w:tcPr>
          <w:p>
            <w:pPr>
              <w:pStyle w:val="0"/>
              <w:jc w:val="center"/>
            </w:pPr>
            <w:r>
              <w:rPr>
                <w:sz w:val="20"/>
              </w:rPr>
              <w:t xml:space="preserve">x</w:t>
            </w:r>
          </w:p>
        </w:tc>
        <w:tc>
          <w:tcPr>
            <w:tcW w:w="1417" w:type="dxa"/>
          </w:tcPr>
          <w:p>
            <w:pPr>
              <w:pStyle w:val="0"/>
              <w:jc w:val="center"/>
            </w:pPr>
            <w:r>
              <w:rPr>
                <w:sz w:val="20"/>
              </w:rPr>
              <w:t xml:space="preserve">966,18</w:t>
            </w:r>
          </w:p>
        </w:tc>
        <w:tc>
          <w:tcPr>
            <w:tcW w:w="1530" w:type="dxa"/>
          </w:tcPr>
          <w:p>
            <w:pPr>
              <w:pStyle w:val="0"/>
              <w:jc w:val="center"/>
            </w:pPr>
            <w:r>
              <w:rPr>
                <w:sz w:val="20"/>
              </w:rPr>
              <w:t xml:space="preserve">x</w:t>
            </w:r>
          </w:p>
        </w:tc>
        <w:tc>
          <w:tcPr>
            <w:tcW w:w="1530" w:type="dxa"/>
          </w:tcPr>
          <w:p>
            <w:pPr>
              <w:pStyle w:val="0"/>
              <w:jc w:val="center"/>
            </w:pPr>
            <w:r>
              <w:rPr>
                <w:sz w:val="20"/>
              </w:rPr>
              <w:t xml:space="preserve">2 781 671,8</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2628" w:name="P12628"/>
          <w:bookmarkEnd w:id="12628"/>
          <w:p>
            <w:pPr>
              <w:pStyle w:val="0"/>
              <w:jc w:val="center"/>
            </w:pPr>
            <w:r>
              <w:rPr>
                <w:sz w:val="20"/>
              </w:rPr>
              <w:t xml:space="preserve">43.2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123 606,10</w:t>
            </w:r>
          </w:p>
        </w:tc>
        <w:tc>
          <w:tcPr>
            <w:tcW w:w="1336" w:type="dxa"/>
          </w:tcPr>
          <w:p>
            <w:pPr>
              <w:pStyle w:val="0"/>
              <w:jc w:val="center"/>
            </w:pPr>
            <w:r>
              <w:rPr>
                <w:sz w:val="20"/>
              </w:rPr>
              <w:t xml:space="preserve">x</w:t>
            </w:r>
          </w:p>
        </w:tc>
        <w:tc>
          <w:tcPr>
            <w:tcW w:w="1417" w:type="dxa"/>
          </w:tcPr>
          <w:p>
            <w:pPr>
              <w:pStyle w:val="0"/>
              <w:jc w:val="center"/>
            </w:pPr>
            <w:r>
              <w:rPr>
                <w:sz w:val="20"/>
              </w:rPr>
              <w:t xml:space="preserve">69,22</w:t>
            </w:r>
          </w:p>
        </w:tc>
        <w:tc>
          <w:tcPr>
            <w:tcW w:w="1530" w:type="dxa"/>
          </w:tcPr>
          <w:p>
            <w:pPr>
              <w:pStyle w:val="0"/>
              <w:jc w:val="center"/>
            </w:pPr>
            <w:r>
              <w:rPr>
                <w:sz w:val="20"/>
              </w:rPr>
              <w:t xml:space="preserve">x</w:t>
            </w:r>
          </w:p>
        </w:tc>
        <w:tc>
          <w:tcPr>
            <w:tcW w:w="1530" w:type="dxa"/>
          </w:tcPr>
          <w:p>
            <w:pPr>
              <w:pStyle w:val="0"/>
              <w:jc w:val="center"/>
            </w:pPr>
            <w:r>
              <w:rPr>
                <w:sz w:val="20"/>
              </w:rPr>
              <w:t xml:space="preserve">199 287,2</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2638" w:name="P12638"/>
          <w:bookmarkEnd w:id="12638"/>
          <w:p>
            <w:pPr>
              <w:pStyle w:val="0"/>
              <w:jc w:val="center"/>
            </w:pPr>
            <w:r>
              <w:rPr>
                <w:sz w:val="20"/>
              </w:rPr>
              <w:t xml:space="preserve">43.3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163 980,34</w:t>
            </w:r>
          </w:p>
        </w:tc>
        <w:tc>
          <w:tcPr>
            <w:tcW w:w="1336" w:type="dxa"/>
          </w:tcPr>
          <w:p>
            <w:pPr>
              <w:pStyle w:val="0"/>
              <w:jc w:val="center"/>
            </w:pPr>
            <w:r>
              <w:rPr>
                <w:sz w:val="20"/>
              </w:rPr>
              <w:t xml:space="preserve">x</w:t>
            </w:r>
          </w:p>
        </w:tc>
        <w:tc>
          <w:tcPr>
            <w:tcW w:w="1417" w:type="dxa"/>
          </w:tcPr>
          <w:p>
            <w:pPr>
              <w:pStyle w:val="0"/>
              <w:jc w:val="center"/>
            </w:pPr>
            <w:r>
              <w:rPr>
                <w:sz w:val="20"/>
              </w:rPr>
              <w:t xml:space="preserve">45,42</w:t>
            </w:r>
          </w:p>
        </w:tc>
        <w:tc>
          <w:tcPr>
            <w:tcW w:w="1530" w:type="dxa"/>
          </w:tcPr>
          <w:p>
            <w:pPr>
              <w:pStyle w:val="0"/>
              <w:jc w:val="center"/>
            </w:pPr>
            <w:r>
              <w:rPr>
                <w:sz w:val="20"/>
              </w:rPr>
              <w:t xml:space="preserve">x</w:t>
            </w:r>
          </w:p>
        </w:tc>
        <w:tc>
          <w:tcPr>
            <w:tcW w:w="1530" w:type="dxa"/>
          </w:tcPr>
          <w:p>
            <w:pPr>
              <w:pStyle w:val="0"/>
              <w:jc w:val="center"/>
            </w:pPr>
            <w:r>
              <w:rPr>
                <w:sz w:val="20"/>
              </w:rPr>
              <w:t xml:space="preserve">130 766,0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2648" w:name="P12648"/>
          <w:bookmarkEnd w:id="12648"/>
          <w:p>
            <w:pPr>
              <w:pStyle w:val="0"/>
              <w:jc w:val="center"/>
            </w:pPr>
            <w:r>
              <w:rPr>
                <w:sz w:val="20"/>
              </w:rPr>
              <w:t xml:space="preserve">44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0,164909</w:t>
            </w:r>
          </w:p>
        </w:tc>
        <w:tc>
          <w:tcPr>
            <w:tcW w:w="1417" w:type="dxa"/>
          </w:tcPr>
          <w:p>
            <w:pPr>
              <w:pStyle w:val="0"/>
              <w:jc w:val="center"/>
            </w:pPr>
            <w:r>
              <w:rPr>
                <w:sz w:val="20"/>
              </w:rPr>
              <w:t xml:space="preserve">49 739,91</w:t>
            </w:r>
          </w:p>
        </w:tc>
        <w:tc>
          <w:tcPr>
            <w:tcW w:w="1336" w:type="dxa"/>
          </w:tcPr>
          <w:p>
            <w:pPr>
              <w:pStyle w:val="0"/>
              <w:jc w:val="center"/>
            </w:pPr>
            <w:r>
              <w:rPr>
                <w:sz w:val="20"/>
              </w:rPr>
              <w:t xml:space="preserve">x</w:t>
            </w:r>
          </w:p>
        </w:tc>
        <w:tc>
          <w:tcPr>
            <w:tcW w:w="1417" w:type="dxa"/>
          </w:tcPr>
          <w:p>
            <w:pPr>
              <w:pStyle w:val="0"/>
              <w:jc w:val="center"/>
            </w:pPr>
            <w:r>
              <w:rPr>
                <w:sz w:val="20"/>
              </w:rPr>
              <w:t xml:space="preserve">8 202,56</w:t>
            </w:r>
          </w:p>
        </w:tc>
        <w:tc>
          <w:tcPr>
            <w:tcW w:w="1530" w:type="dxa"/>
          </w:tcPr>
          <w:p>
            <w:pPr>
              <w:pStyle w:val="0"/>
              <w:jc w:val="center"/>
            </w:pPr>
            <w:r>
              <w:rPr>
                <w:sz w:val="20"/>
              </w:rPr>
              <w:t xml:space="preserve">x</w:t>
            </w:r>
          </w:p>
        </w:tc>
        <w:tc>
          <w:tcPr>
            <w:tcW w:w="1530" w:type="dxa"/>
          </w:tcPr>
          <w:p>
            <w:pPr>
              <w:pStyle w:val="0"/>
              <w:jc w:val="center"/>
            </w:pPr>
            <w:r>
              <w:rPr>
                <w:sz w:val="20"/>
              </w:rPr>
              <w:t xml:space="preserve">23 615 506,5</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2658" w:name="P12658"/>
          <w:bookmarkEnd w:id="12658"/>
          <w:p>
            <w:pPr>
              <w:pStyle w:val="0"/>
              <w:jc w:val="center"/>
            </w:pPr>
            <w:r>
              <w:rPr>
                <w:sz w:val="20"/>
              </w:rPr>
              <w:t xml:space="preserve">44.1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107 776,51</w:t>
            </w:r>
          </w:p>
        </w:tc>
        <w:tc>
          <w:tcPr>
            <w:tcW w:w="1336" w:type="dxa"/>
          </w:tcPr>
          <w:p>
            <w:pPr>
              <w:pStyle w:val="0"/>
              <w:jc w:val="center"/>
            </w:pPr>
            <w:r>
              <w:rPr>
                <w:sz w:val="20"/>
              </w:rPr>
              <w:t xml:space="preserve">x</w:t>
            </w:r>
          </w:p>
        </w:tc>
        <w:tc>
          <w:tcPr>
            <w:tcW w:w="1417" w:type="dxa"/>
          </w:tcPr>
          <w:p>
            <w:pPr>
              <w:pStyle w:val="0"/>
              <w:jc w:val="center"/>
            </w:pPr>
            <w:r>
              <w:rPr>
                <w:sz w:val="20"/>
              </w:rPr>
              <w:t xml:space="preserve">1 038,64</w:t>
            </w:r>
          </w:p>
        </w:tc>
        <w:tc>
          <w:tcPr>
            <w:tcW w:w="1530" w:type="dxa"/>
          </w:tcPr>
          <w:p>
            <w:pPr>
              <w:pStyle w:val="0"/>
              <w:jc w:val="center"/>
            </w:pPr>
            <w:r>
              <w:rPr>
                <w:sz w:val="20"/>
              </w:rPr>
              <w:t xml:space="preserve">x</w:t>
            </w:r>
          </w:p>
        </w:tc>
        <w:tc>
          <w:tcPr>
            <w:tcW w:w="1530" w:type="dxa"/>
          </w:tcPr>
          <w:p>
            <w:pPr>
              <w:pStyle w:val="0"/>
              <w:jc w:val="center"/>
            </w:pPr>
            <w:r>
              <w:rPr>
                <w:sz w:val="20"/>
              </w:rPr>
              <w:t xml:space="preserve">2 990 287,1</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2668" w:name="P12668"/>
          <w:bookmarkEnd w:id="12668"/>
          <w:p>
            <w:pPr>
              <w:pStyle w:val="0"/>
              <w:jc w:val="center"/>
            </w:pPr>
            <w:r>
              <w:rPr>
                <w:sz w:val="20"/>
              </w:rPr>
              <w:t xml:space="preserve">44.2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218 157,60</w:t>
            </w:r>
          </w:p>
        </w:tc>
        <w:tc>
          <w:tcPr>
            <w:tcW w:w="1336" w:type="dxa"/>
          </w:tcPr>
          <w:p>
            <w:pPr>
              <w:pStyle w:val="0"/>
              <w:jc w:val="center"/>
            </w:pPr>
            <w:r>
              <w:rPr>
                <w:sz w:val="20"/>
              </w:rPr>
              <w:t xml:space="preserve">x</w:t>
            </w:r>
          </w:p>
        </w:tc>
        <w:tc>
          <w:tcPr>
            <w:tcW w:w="1417" w:type="dxa"/>
          </w:tcPr>
          <w:p>
            <w:pPr>
              <w:pStyle w:val="0"/>
              <w:jc w:val="center"/>
            </w:pPr>
            <w:r>
              <w:rPr>
                <w:sz w:val="20"/>
              </w:rPr>
              <w:t xml:space="preserve">335,96</w:t>
            </w:r>
          </w:p>
        </w:tc>
        <w:tc>
          <w:tcPr>
            <w:tcW w:w="1530" w:type="dxa"/>
          </w:tcPr>
          <w:p>
            <w:pPr>
              <w:pStyle w:val="0"/>
              <w:jc w:val="center"/>
            </w:pPr>
            <w:r>
              <w:rPr>
                <w:sz w:val="20"/>
              </w:rPr>
              <w:t xml:space="preserve">x</w:t>
            </w:r>
          </w:p>
        </w:tc>
        <w:tc>
          <w:tcPr>
            <w:tcW w:w="1530" w:type="dxa"/>
          </w:tcPr>
          <w:p>
            <w:pPr>
              <w:pStyle w:val="0"/>
              <w:jc w:val="center"/>
            </w:pPr>
            <w:r>
              <w:rPr>
                <w:sz w:val="20"/>
              </w:rPr>
              <w:t xml:space="preserve">967 242,6</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2678" w:name="P12678"/>
          <w:bookmarkEnd w:id="12678"/>
          <w:p>
            <w:pPr>
              <w:pStyle w:val="0"/>
              <w:jc w:val="center"/>
            </w:pPr>
            <w:r>
              <w:rPr>
                <w:sz w:val="20"/>
              </w:rPr>
              <w:t xml:space="preserve">44.3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48 623,85</w:t>
            </w:r>
          </w:p>
        </w:tc>
        <w:tc>
          <w:tcPr>
            <w:tcW w:w="1336" w:type="dxa"/>
          </w:tcPr>
          <w:p>
            <w:pPr>
              <w:pStyle w:val="0"/>
              <w:jc w:val="center"/>
            </w:pPr>
            <w:r>
              <w:rPr>
                <w:sz w:val="20"/>
              </w:rPr>
              <w:t xml:space="preserve">x</w:t>
            </w:r>
          </w:p>
        </w:tc>
        <w:tc>
          <w:tcPr>
            <w:tcW w:w="1417" w:type="dxa"/>
          </w:tcPr>
          <w:p>
            <w:pPr>
              <w:pStyle w:val="0"/>
              <w:jc w:val="center"/>
            </w:pPr>
            <w:r>
              <w:rPr>
                <w:sz w:val="20"/>
              </w:rPr>
              <w:t xml:space="preserve">9,80</w:t>
            </w:r>
          </w:p>
        </w:tc>
        <w:tc>
          <w:tcPr>
            <w:tcW w:w="1530" w:type="dxa"/>
          </w:tcPr>
          <w:p>
            <w:pPr>
              <w:pStyle w:val="0"/>
              <w:jc w:val="center"/>
            </w:pPr>
            <w:r>
              <w:rPr>
                <w:sz w:val="20"/>
              </w:rPr>
              <w:t xml:space="preserve">x</w:t>
            </w:r>
          </w:p>
        </w:tc>
        <w:tc>
          <w:tcPr>
            <w:tcW w:w="1530" w:type="dxa"/>
          </w:tcPr>
          <w:p>
            <w:pPr>
              <w:pStyle w:val="0"/>
              <w:jc w:val="center"/>
            </w:pPr>
            <w:r>
              <w:rPr>
                <w:sz w:val="20"/>
              </w:rPr>
              <w:t xml:space="preserve">28 201,8</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45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1 275 156,1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2698" w:name="P12698"/>
          <w:bookmarkEnd w:id="12698"/>
          <w:p>
            <w:pPr>
              <w:pStyle w:val="0"/>
              <w:jc w:val="center"/>
            </w:pPr>
            <w:r>
              <w:rPr>
                <w:sz w:val="20"/>
              </w:rPr>
              <w:t xml:space="preserve">46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0,003116</w:t>
            </w:r>
          </w:p>
        </w:tc>
        <w:tc>
          <w:tcPr>
            <w:tcW w:w="1417" w:type="dxa"/>
          </w:tcPr>
          <w:p>
            <w:pPr>
              <w:pStyle w:val="0"/>
              <w:jc w:val="center"/>
            </w:pPr>
            <w:r>
              <w:rPr>
                <w:sz w:val="20"/>
              </w:rPr>
              <w:t xml:space="preserve">24 645,55</w:t>
            </w:r>
          </w:p>
        </w:tc>
        <w:tc>
          <w:tcPr>
            <w:tcW w:w="1336" w:type="dxa"/>
          </w:tcPr>
          <w:p>
            <w:pPr>
              <w:pStyle w:val="0"/>
              <w:jc w:val="center"/>
            </w:pPr>
            <w:r>
              <w:rPr>
                <w:sz w:val="20"/>
              </w:rPr>
              <w:t xml:space="preserve">x</w:t>
            </w:r>
          </w:p>
        </w:tc>
        <w:tc>
          <w:tcPr>
            <w:tcW w:w="1417" w:type="dxa"/>
          </w:tcPr>
          <w:p>
            <w:pPr>
              <w:pStyle w:val="0"/>
              <w:jc w:val="center"/>
            </w:pPr>
            <w:r>
              <w:rPr>
                <w:sz w:val="20"/>
              </w:rPr>
              <w:t xml:space="preserve">76,80</w:t>
            </w:r>
          </w:p>
        </w:tc>
        <w:tc>
          <w:tcPr>
            <w:tcW w:w="1530" w:type="dxa"/>
          </w:tcPr>
          <w:p>
            <w:pPr>
              <w:pStyle w:val="0"/>
              <w:jc w:val="center"/>
            </w:pPr>
            <w:r>
              <w:rPr>
                <w:sz w:val="20"/>
              </w:rPr>
              <w:t xml:space="preserve">x</w:t>
            </w:r>
          </w:p>
        </w:tc>
        <w:tc>
          <w:tcPr>
            <w:tcW w:w="1530" w:type="dxa"/>
          </w:tcPr>
          <w:p>
            <w:pPr>
              <w:pStyle w:val="0"/>
              <w:jc w:val="center"/>
            </w:pPr>
            <w:r>
              <w:rPr>
                <w:sz w:val="20"/>
              </w:rPr>
              <w:t xml:space="preserve">221 110,4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2708" w:name="P12708"/>
          <w:bookmarkEnd w:id="12708"/>
          <w:p>
            <w:pPr>
              <w:pStyle w:val="0"/>
              <w:jc w:val="center"/>
            </w:pPr>
            <w:r>
              <w:rPr>
                <w:sz w:val="20"/>
              </w:rPr>
              <w:t xml:space="preserve">47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28 990,88</w:t>
            </w:r>
          </w:p>
        </w:tc>
        <w:tc>
          <w:tcPr>
            <w:tcW w:w="1336" w:type="dxa"/>
          </w:tcPr>
          <w:p>
            <w:pPr>
              <w:pStyle w:val="0"/>
              <w:jc w:val="center"/>
            </w:pPr>
            <w:r>
              <w:rPr>
                <w:sz w:val="20"/>
              </w:rPr>
              <w:t xml:space="preserve">x</w:t>
            </w:r>
          </w:p>
        </w:tc>
        <w:tc>
          <w:tcPr>
            <w:tcW w:w="1417" w:type="dxa"/>
          </w:tcPr>
          <w:p>
            <w:pPr>
              <w:pStyle w:val="0"/>
              <w:jc w:val="center"/>
            </w:pPr>
            <w:r>
              <w:rPr>
                <w:sz w:val="20"/>
              </w:rPr>
              <w:t xml:space="preserve">75,41</w:t>
            </w:r>
          </w:p>
        </w:tc>
        <w:tc>
          <w:tcPr>
            <w:tcW w:w="1530" w:type="dxa"/>
          </w:tcPr>
          <w:p>
            <w:pPr>
              <w:pStyle w:val="0"/>
              <w:jc w:val="center"/>
            </w:pPr>
            <w:r>
              <w:rPr>
                <w:sz w:val="20"/>
              </w:rPr>
              <w:t xml:space="preserve">x</w:t>
            </w:r>
          </w:p>
        </w:tc>
        <w:tc>
          <w:tcPr>
            <w:tcW w:w="1530" w:type="dxa"/>
          </w:tcPr>
          <w:p>
            <w:pPr>
              <w:pStyle w:val="0"/>
              <w:jc w:val="center"/>
            </w:pPr>
            <w:r>
              <w:rPr>
                <w:sz w:val="20"/>
              </w:rPr>
              <w:t xml:space="preserve">217 108,5</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2718" w:name="P12718"/>
          <w:bookmarkEnd w:id="12718"/>
          <w:p>
            <w:pPr>
              <w:pStyle w:val="0"/>
              <w:jc w:val="center"/>
            </w:pPr>
            <w:r>
              <w:rPr>
                <w:sz w:val="20"/>
              </w:rPr>
              <w:t xml:space="preserve">48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53 574,60</w:t>
            </w:r>
          </w:p>
        </w:tc>
        <w:tc>
          <w:tcPr>
            <w:tcW w:w="1336" w:type="dxa"/>
          </w:tcPr>
          <w:p>
            <w:pPr>
              <w:pStyle w:val="0"/>
              <w:jc w:val="center"/>
            </w:pPr>
            <w:r>
              <w:rPr>
                <w:sz w:val="20"/>
              </w:rPr>
              <w:t xml:space="preserve">x</w:t>
            </w:r>
          </w:p>
        </w:tc>
        <w:tc>
          <w:tcPr>
            <w:tcW w:w="1417" w:type="dxa"/>
          </w:tcPr>
          <w:p>
            <w:pPr>
              <w:pStyle w:val="0"/>
              <w:jc w:val="center"/>
            </w:pPr>
            <w:r>
              <w:rPr>
                <w:sz w:val="20"/>
              </w:rPr>
              <w:t xml:space="preserve">290,70</w:t>
            </w:r>
          </w:p>
        </w:tc>
        <w:tc>
          <w:tcPr>
            <w:tcW w:w="1530" w:type="dxa"/>
          </w:tcPr>
          <w:p>
            <w:pPr>
              <w:pStyle w:val="0"/>
              <w:jc w:val="center"/>
            </w:pPr>
            <w:r>
              <w:rPr>
                <w:sz w:val="20"/>
              </w:rPr>
              <w:t xml:space="preserve">x</w:t>
            </w:r>
          </w:p>
        </w:tc>
        <w:tc>
          <w:tcPr>
            <w:tcW w:w="1530" w:type="dxa"/>
          </w:tcPr>
          <w:p>
            <w:pPr>
              <w:pStyle w:val="0"/>
              <w:jc w:val="center"/>
            </w:pPr>
            <w:r>
              <w:rPr>
                <w:sz w:val="20"/>
              </w:rPr>
              <w:t xml:space="preserve">836 937,2</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2728" w:name="P12728"/>
          <w:bookmarkEnd w:id="12728"/>
          <w:p>
            <w:pPr>
              <w:pStyle w:val="0"/>
              <w:jc w:val="center"/>
            </w:pPr>
            <w:r>
              <w:rPr>
                <w:sz w:val="20"/>
              </w:rPr>
              <w:t xml:space="preserve">49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181,74</w:t>
            </w:r>
          </w:p>
        </w:tc>
        <w:tc>
          <w:tcPr>
            <w:tcW w:w="1530" w:type="dxa"/>
          </w:tcPr>
          <w:p>
            <w:pPr>
              <w:pStyle w:val="0"/>
              <w:jc w:val="center"/>
            </w:pPr>
            <w:r>
              <w:rPr>
                <w:sz w:val="20"/>
              </w:rPr>
              <w:t xml:space="preserve">x</w:t>
            </w:r>
          </w:p>
        </w:tc>
        <w:tc>
          <w:tcPr>
            <w:tcW w:w="1530" w:type="dxa"/>
          </w:tcPr>
          <w:p>
            <w:pPr>
              <w:pStyle w:val="0"/>
              <w:jc w:val="center"/>
            </w:pPr>
            <w:r>
              <w:rPr>
                <w:sz w:val="20"/>
              </w:rPr>
              <w:t xml:space="preserve">523 246,1</w:t>
            </w:r>
          </w:p>
        </w:tc>
        <w:tc>
          <w:tcPr>
            <w:tcW w:w="821" w:type="dxa"/>
          </w:tcPr>
          <w:p>
            <w:pPr>
              <w:pStyle w:val="0"/>
              <w:jc w:val="center"/>
            </w:pPr>
            <w:r>
              <w:rPr>
                <w:sz w:val="20"/>
              </w:rPr>
              <w:t xml:space="preserve">x</w:t>
            </w:r>
          </w:p>
        </w:tc>
      </w:tr>
      <w:tr>
        <w:tc>
          <w:tcPr>
            <w:tcW w:w="2154" w:type="dxa"/>
          </w:tcPr>
          <w:p>
            <w:pPr>
              <w:pStyle w:val="0"/>
            </w:pPr>
            <w:r>
              <w:rPr>
                <w:sz w:val="20"/>
              </w:rPr>
              <w:t xml:space="preserve">2. Медицинская помощь по видам и заболеваниям, не установленным базовой программой:</w:t>
            </w:r>
          </w:p>
        </w:tc>
        <w:tc>
          <w:tcPr>
            <w:tcW w:w="1133" w:type="dxa"/>
          </w:tcPr>
          <w:p>
            <w:pPr>
              <w:pStyle w:val="0"/>
              <w:jc w:val="center"/>
            </w:pPr>
            <w:r>
              <w:rPr>
                <w:sz w:val="20"/>
              </w:rPr>
              <w:t xml:space="preserve">50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pPr>
            <w:r>
              <w:rPr>
                <w:sz w:val="20"/>
              </w:rPr>
            </w:r>
          </w:p>
        </w:tc>
        <w:tc>
          <w:tcPr>
            <w:tcW w:w="1530" w:type="dxa"/>
          </w:tcPr>
          <w:p>
            <w:pPr>
              <w:pStyle w:val="0"/>
              <w:jc w:val="center"/>
            </w:pPr>
            <w:r>
              <w:rPr>
                <w:sz w:val="20"/>
              </w:rPr>
              <w:t xml:space="preserve">x</w:t>
            </w:r>
          </w:p>
        </w:tc>
        <w:tc>
          <w:tcPr>
            <w:tcW w:w="1530" w:type="dxa"/>
          </w:tcPr>
          <w:p>
            <w:pPr>
              <w:pStyle w:val="0"/>
            </w:pPr>
            <w:r>
              <w:rPr>
                <w:sz w:val="20"/>
              </w:rPr>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2748" w:name="P12748"/>
          <w:bookmarkEnd w:id="12748"/>
          <w:p>
            <w:pPr>
              <w:pStyle w:val="0"/>
              <w:jc w:val="center"/>
            </w:pPr>
            <w:r>
              <w:rPr>
                <w:sz w:val="20"/>
              </w:rPr>
              <w:t xml:space="preserve">51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52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53</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в том числе:</w:t>
            </w:r>
          </w:p>
        </w:tc>
        <w:tc>
          <w:tcPr>
            <w:tcW w:w="1133" w:type="dxa"/>
          </w:tcPr>
          <w:bookmarkStart w:id="12778" w:name="P12778"/>
          <w:bookmarkEnd w:id="12778"/>
          <w:p>
            <w:pPr>
              <w:pStyle w:val="0"/>
              <w:jc w:val="center"/>
            </w:pPr>
            <w:r>
              <w:rPr>
                <w:sz w:val="20"/>
              </w:rPr>
              <w:t xml:space="preserve">53.1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2788" w:name="P12788"/>
          <w:bookmarkEnd w:id="12788"/>
          <w:p>
            <w:pPr>
              <w:pStyle w:val="0"/>
              <w:jc w:val="center"/>
            </w:pPr>
            <w:r>
              <w:rPr>
                <w:sz w:val="20"/>
              </w:rPr>
              <w:t xml:space="preserve">53.1.1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2798" w:name="P12798"/>
          <w:bookmarkEnd w:id="12798"/>
          <w:p>
            <w:pPr>
              <w:pStyle w:val="0"/>
              <w:jc w:val="center"/>
            </w:pPr>
            <w:r>
              <w:rPr>
                <w:sz w:val="20"/>
              </w:rPr>
              <w:t xml:space="preserve">53.1.2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2808" w:name="P12808"/>
          <w:bookmarkEnd w:id="12808"/>
          <w:p>
            <w:pPr>
              <w:pStyle w:val="0"/>
              <w:jc w:val="center"/>
            </w:pPr>
            <w:r>
              <w:rPr>
                <w:sz w:val="20"/>
              </w:rPr>
              <w:t xml:space="preserve">53.1.2.1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2818" w:name="P12818"/>
          <w:bookmarkEnd w:id="12818"/>
          <w:p>
            <w:pPr>
              <w:pStyle w:val="0"/>
              <w:jc w:val="center"/>
            </w:pPr>
            <w:r>
              <w:rPr>
                <w:sz w:val="20"/>
              </w:rPr>
              <w:t xml:space="preserve">53.1.3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2828" w:name="P12828"/>
          <w:bookmarkEnd w:id="12828"/>
          <w:p>
            <w:pPr>
              <w:pStyle w:val="0"/>
              <w:jc w:val="center"/>
            </w:pPr>
            <w:r>
              <w:rPr>
                <w:sz w:val="20"/>
              </w:rPr>
              <w:t xml:space="preserve">53.2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2838" w:name="P12838"/>
          <w:bookmarkEnd w:id="12838"/>
          <w:p>
            <w:pPr>
              <w:pStyle w:val="0"/>
              <w:jc w:val="center"/>
            </w:pPr>
            <w:r>
              <w:rPr>
                <w:sz w:val="20"/>
              </w:rPr>
              <w:t xml:space="preserve">53.3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2848" w:name="P12848"/>
          <w:bookmarkEnd w:id="12848"/>
          <w:p>
            <w:pPr>
              <w:pStyle w:val="0"/>
              <w:jc w:val="center"/>
            </w:pPr>
            <w:r>
              <w:rPr>
                <w:sz w:val="20"/>
              </w:rPr>
              <w:t xml:space="preserve">53.3.1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2858" w:name="P12858"/>
          <w:bookmarkEnd w:id="12858"/>
          <w:p>
            <w:pPr>
              <w:pStyle w:val="0"/>
              <w:jc w:val="center"/>
            </w:pPr>
            <w:r>
              <w:rPr>
                <w:sz w:val="20"/>
              </w:rPr>
              <w:t xml:space="preserve">53.3.2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2868" w:name="P12868"/>
          <w:bookmarkEnd w:id="12868"/>
          <w:p>
            <w:pPr>
              <w:pStyle w:val="0"/>
              <w:jc w:val="center"/>
            </w:pPr>
            <w:r>
              <w:rPr>
                <w:sz w:val="20"/>
              </w:rPr>
              <w:t xml:space="preserve">53.3.3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2878" w:name="P12878"/>
          <w:bookmarkEnd w:id="12878"/>
          <w:p>
            <w:pPr>
              <w:pStyle w:val="0"/>
              <w:jc w:val="center"/>
            </w:pPr>
            <w:r>
              <w:rPr>
                <w:sz w:val="20"/>
              </w:rPr>
              <w:t xml:space="preserve">53.3.4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2888" w:name="P12888"/>
          <w:bookmarkEnd w:id="12888"/>
          <w:p>
            <w:pPr>
              <w:pStyle w:val="0"/>
              <w:jc w:val="center"/>
            </w:pPr>
            <w:r>
              <w:rPr>
                <w:sz w:val="20"/>
              </w:rPr>
              <w:t xml:space="preserve">53.3.5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2898" w:name="P12898"/>
          <w:bookmarkEnd w:id="12898"/>
          <w:p>
            <w:pPr>
              <w:pStyle w:val="0"/>
              <w:jc w:val="center"/>
            </w:pPr>
            <w:r>
              <w:rPr>
                <w:sz w:val="20"/>
              </w:rPr>
              <w:t xml:space="preserve">53.3.6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2908" w:name="P12908"/>
          <w:bookmarkEnd w:id="12908"/>
          <w:p>
            <w:pPr>
              <w:pStyle w:val="0"/>
              <w:jc w:val="center"/>
            </w:pPr>
            <w:r>
              <w:rPr>
                <w:sz w:val="20"/>
              </w:rPr>
              <w:t xml:space="preserve">53.3.7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2918" w:name="P12918"/>
          <w:bookmarkEnd w:id="12918"/>
          <w:p>
            <w:pPr>
              <w:pStyle w:val="0"/>
              <w:jc w:val="center"/>
            </w:pPr>
            <w:r>
              <w:rPr>
                <w:sz w:val="20"/>
              </w:rPr>
              <w:t xml:space="preserve">53.4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53.4.1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53.4.2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53.4.3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2968" w:tooltip="54.1">
              <w:r>
                <w:rPr>
                  <w:sz w:val="20"/>
                  <w:color w:val="0000ff"/>
                </w:rPr>
                <w:t xml:space="preserve">строк 54.1</w:t>
              </w:r>
            </w:hyperlink>
            <w:r>
              <w:rPr>
                <w:sz w:val="20"/>
              </w:rPr>
              <w:t xml:space="preserve"> + </w:t>
            </w:r>
            <w:hyperlink w:history="0" w:anchor="P12978" w:tooltip="54.2">
              <w:r>
                <w:rPr>
                  <w:sz w:val="20"/>
                  <w:color w:val="0000ff"/>
                </w:rPr>
                <w:t xml:space="preserve">54.2</w:t>
              </w:r>
            </w:hyperlink>
            <w:r>
              <w:rPr>
                <w:sz w:val="20"/>
              </w:rPr>
              <w:t xml:space="preserve">), в том числе:</w:t>
            </w:r>
          </w:p>
        </w:tc>
        <w:tc>
          <w:tcPr>
            <w:tcW w:w="1133" w:type="dxa"/>
          </w:tcPr>
          <w:bookmarkStart w:id="12958" w:name="P12958"/>
          <w:bookmarkEnd w:id="12958"/>
          <w:p>
            <w:pPr>
              <w:pStyle w:val="0"/>
              <w:jc w:val="center"/>
            </w:pPr>
            <w:r>
              <w:rPr>
                <w:sz w:val="20"/>
              </w:rPr>
              <w:t xml:space="preserve">54</w:t>
            </w:r>
          </w:p>
        </w:tc>
        <w:tc>
          <w:tcPr>
            <w:tcW w:w="850" w:type="dxa"/>
          </w:tcPr>
          <w:p>
            <w:pPr>
              <w:pStyle w:val="0"/>
              <w:jc w:val="center"/>
            </w:pPr>
            <w:r>
              <w:rPr>
                <w:sz w:val="20"/>
              </w:rPr>
              <w:t xml:space="preserve">случаев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2968" w:name="P12968"/>
          <w:bookmarkEnd w:id="12968"/>
          <w:p>
            <w:pPr>
              <w:pStyle w:val="0"/>
              <w:jc w:val="center"/>
            </w:pPr>
            <w:r>
              <w:rPr>
                <w:sz w:val="20"/>
              </w:rPr>
              <w:t xml:space="preserve">54.1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2978" w:name="P12978"/>
          <w:bookmarkEnd w:id="12978"/>
          <w:p>
            <w:pPr>
              <w:pStyle w:val="0"/>
              <w:jc w:val="center"/>
            </w:pPr>
            <w:r>
              <w:rPr>
                <w:sz w:val="20"/>
              </w:rPr>
              <w:t xml:space="preserve">54.2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55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55.1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55.2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56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3028" w:name="P13028"/>
          <w:bookmarkEnd w:id="13028"/>
          <w:p>
            <w:pPr>
              <w:pStyle w:val="0"/>
              <w:jc w:val="center"/>
            </w:pPr>
            <w:r>
              <w:rPr>
                <w:sz w:val="20"/>
              </w:rPr>
              <w:t xml:space="preserve">57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3038" w:name="P13038"/>
          <w:bookmarkEnd w:id="13038"/>
          <w:p>
            <w:pPr>
              <w:pStyle w:val="0"/>
              <w:jc w:val="center"/>
            </w:pPr>
            <w:r>
              <w:rPr>
                <w:sz w:val="20"/>
              </w:rPr>
              <w:t xml:space="preserve">57.1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3048" w:name="P13048"/>
          <w:bookmarkEnd w:id="13048"/>
          <w:p>
            <w:pPr>
              <w:pStyle w:val="0"/>
              <w:jc w:val="center"/>
            </w:pPr>
            <w:r>
              <w:rPr>
                <w:sz w:val="20"/>
              </w:rPr>
              <w:t xml:space="preserve">57.2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p>
            <w:pPr>
              <w:pStyle w:val="0"/>
              <w:jc w:val="center"/>
            </w:pPr>
            <w:r>
              <w:rPr>
                <w:sz w:val="20"/>
              </w:rPr>
              <w:t xml:space="preserve">57.3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3068" w:name="P13068"/>
          <w:bookmarkEnd w:id="13068"/>
          <w:p>
            <w:pPr>
              <w:pStyle w:val="0"/>
              <w:jc w:val="center"/>
            </w:pPr>
            <w:r>
              <w:rPr>
                <w:sz w:val="20"/>
              </w:rPr>
              <w:t xml:space="preserve">58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3078" w:name="P13078"/>
          <w:bookmarkEnd w:id="13078"/>
          <w:p>
            <w:pPr>
              <w:pStyle w:val="0"/>
              <w:jc w:val="center"/>
            </w:pPr>
            <w:r>
              <w:rPr>
                <w:sz w:val="20"/>
              </w:rPr>
              <w:t xml:space="preserve">58.1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3088" w:name="P13088"/>
          <w:bookmarkEnd w:id="13088"/>
          <w:p>
            <w:pPr>
              <w:pStyle w:val="0"/>
              <w:jc w:val="center"/>
            </w:pPr>
            <w:r>
              <w:rPr>
                <w:sz w:val="20"/>
              </w:rPr>
              <w:t xml:space="preserve">58.2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3098" w:name="P13098"/>
          <w:bookmarkEnd w:id="13098"/>
          <w:p>
            <w:pPr>
              <w:pStyle w:val="0"/>
              <w:jc w:val="center"/>
            </w:pPr>
            <w:r>
              <w:rPr>
                <w:sz w:val="20"/>
              </w:rPr>
              <w:t xml:space="preserve">58.3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59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3118" w:name="P13118"/>
          <w:bookmarkEnd w:id="13118"/>
          <w:p>
            <w:pPr>
              <w:pStyle w:val="0"/>
              <w:jc w:val="center"/>
            </w:pPr>
            <w:r>
              <w:rPr>
                <w:sz w:val="20"/>
              </w:rPr>
              <w:t xml:space="preserve">60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3128" w:name="P13128"/>
          <w:bookmarkEnd w:id="13128"/>
          <w:p>
            <w:pPr>
              <w:pStyle w:val="0"/>
              <w:jc w:val="center"/>
            </w:pPr>
            <w:r>
              <w:rPr>
                <w:sz w:val="20"/>
              </w:rPr>
              <w:t xml:space="preserve">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3138" w:name="P13138"/>
          <w:bookmarkEnd w:id="13138"/>
          <w:p>
            <w:pPr>
              <w:pStyle w:val="0"/>
              <w:jc w:val="center"/>
            </w:pPr>
            <w:r>
              <w:rPr>
                <w:sz w:val="20"/>
              </w:rPr>
              <w:t xml:space="preserve">62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 в стационарных условиях</w:t>
            </w:r>
          </w:p>
        </w:tc>
        <w:tc>
          <w:tcPr>
            <w:tcW w:w="1133" w:type="dxa"/>
          </w:tcPr>
          <w:p>
            <w:pPr>
              <w:pStyle w:val="0"/>
              <w:jc w:val="center"/>
            </w:pPr>
            <w:r>
              <w:rPr>
                <w:sz w:val="20"/>
              </w:rPr>
              <w:t xml:space="preserve">63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включая:</w:t>
            </w:r>
          </w:p>
        </w:tc>
        <w:tc>
          <w:tcPr>
            <w:tcW w:w="1133" w:type="dxa"/>
          </w:tcPr>
          <w:bookmarkStart w:id="13158" w:name="P13158"/>
          <w:bookmarkEnd w:id="13158"/>
          <w:p>
            <w:pPr>
              <w:pStyle w:val="0"/>
              <w:jc w:val="center"/>
            </w:pPr>
            <w:r>
              <w:rPr>
                <w:sz w:val="20"/>
              </w:rPr>
              <w:t xml:space="preserve">63.1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33" w:type="dxa"/>
          </w:tcPr>
          <w:bookmarkStart w:id="13168" w:name="P13168"/>
          <w:bookmarkEnd w:id="13168"/>
          <w:p>
            <w:pPr>
              <w:pStyle w:val="0"/>
              <w:jc w:val="center"/>
            </w:pPr>
            <w:r>
              <w:rPr>
                <w:sz w:val="20"/>
              </w:rPr>
              <w:t xml:space="preserve">63.1.1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w:t>
            </w:r>
          </w:p>
        </w:tc>
        <w:tc>
          <w:tcPr>
            <w:tcW w:w="1133" w:type="dxa"/>
          </w:tcPr>
          <w:bookmarkStart w:id="13178" w:name="P13178"/>
          <w:bookmarkEnd w:id="13178"/>
          <w:p>
            <w:pPr>
              <w:pStyle w:val="0"/>
              <w:jc w:val="center"/>
            </w:pPr>
            <w:r>
              <w:rPr>
                <w:sz w:val="20"/>
              </w:rPr>
              <w:t xml:space="preserve">63.1.2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33" w:type="dxa"/>
          </w:tcPr>
          <w:bookmarkStart w:id="13188" w:name="P13188"/>
          <w:bookmarkEnd w:id="13188"/>
          <w:p>
            <w:pPr>
              <w:pStyle w:val="0"/>
              <w:jc w:val="center"/>
            </w:pPr>
            <w:r>
              <w:rPr>
                <w:sz w:val="20"/>
              </w:rPr>
              <w:t xml:space="preserve">63.2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w:t>
            </w:r>
          </w:p>
        </w:tc>
        <w:tc>
          <w:tcPr>
            <w:tcW w:w="1133" w:type="dxa"/>
          </w:tcPr>
          <w:bookmarkStart w:id="13198" w:name="P13198"/>
          <w:bookmarkEnd w:id="13198"/>
          <w:p>
            <w:pPr>
              <w:pStyle w:val="0"/>
              <w:jc w:val="center"/>
            </w:pPr>
            <w:r>
              <w:rPr>
                <w:sz w:val="20"/>
              </w:rPr>
              <w:t xml:space="preserve">63.3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6. Расходы на ведение дела СМО</w:t>
            </w:r>
          </w:p>
        </w:tc>
        <w:tc>
          <w:tcPr>
            <w:tcW w:w="1133" w:type="dxa"/>
          </w:tcPr>
          <w:bookmarkStart w:id="13208" w:name="P13208"/>
          <w:bookmarkEnd w:id="13208"/>
          <w:p>
            <w:pPr>
              <w:pStyle w:val="0"/>
              <w:jc w:val="center"/>
            </w:pPr>
            <w:r>
              <w:rPr>
                <w:sz w:val="20"/>
              </w:rPr>
              <w:t xml:space="preserve">64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Иные расходы (равно строке)</w:t>
            </w:r>
          </w:p>
        </w:tc>
        <w:tc>
          <w:tcPr>
            <w:tcW w:w="1133" w:type="dxa"/>
          </w:tcPr>
          <w:bookmarkStart w:id="13218" w:name="P13218"/>
          <w:bookmarkEnd w:id="13218"/>
          <w:p>
            <w:pPr>
              <w:pStyle w:val="0"/>
              <w:jc w:val="center"/>
            </w:pPr>
            <w:r>
              <w:rPr>
                <w:sz w:val="20"/>
              </w:rPr>
              <w:t xml:space="preserve">65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33" w:type="dxa"/>
          </w:tcPr>
          <w:p>
            <w:pPr>
              <w:pStyle w:val="0"/>
              <w:jc w:val="center"/>
            </w:pPr>
            <w:r>
              <w:rPr>
                <w:sz w:val="20"/>
              </w:rPr>
              <w:t xml:space="preserve">66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3238" w:name="P13238"/>
          <w:bookmarkEnd w:id="13238"/>
          <w:p>
            <w:pPr>
              <w:pStyle w:val="0"/>
              <w:jc w:val="center"/>
            </w:pPr>
            <w:r>
              <w:rPr>
                <w:sz w:val="20"/>
              </w:rPr>
              <w:t xml:space="preserve">67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68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из них:</w:t>
            </w:r>
          </w:p>
        </w:tc>
        <w:tc>
          <w:tcPr>
            <w:tcW w:w="1133" w:type="dxa"/>
          </w:tcPr>
          <w:bookmarkStart w:id="13268" w:name="P13268"/>
          <w:bookmarkEnd w:id="13268"/>
          <w:p>
            <w:pPr>
              <w:pStyle w:val="0"/>
              <w:jc w:val="center"/>
            </w:pPr>
            <w:r>
              <w:rPr>
                <w:sz w:val="20"/>
              </w:rPr>
              <w:t xml:space="preserve">69.1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3278" w:name="P13278"/>
          <w:bookmarkEnd w:id="13278"/>
          <w:p>
            <w:pPr>
              <w:pStyle w:val="0"/>
              <w:jc w:val="center"/>
            </w:pPr>
            <w:r>
              <w:rPr>
                <w:sz w:val="20"/>
              </w:rPr>
              <w:t xml:space="preserve">69.1.1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3288" w:name="P13288"/>
          <w:bookmarkEnd w:id="13288"/>
          <w:p>
            <w:pPr>
              <w:pStyle w:val="0"/>
              <w:jc w:val="center"/>
            </w:pPr>
            <w:r>
              <w:rPr>
                <w:sz w:val="20"/>
              </w:rPr>
              <w:t xml:space="preserve">69.1.2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3298" w:name="P13298"/>
          <w:bookmarkEnd w:id="13298"/>
          <w:p>
            <w:pPr>
              <w:pStyle w:val="0"/>
              <w:jc w:val="center"/>
            </w:pPr>
            <w:r>
              <w:rPr>
                <w:sz w:val="20"/>
              </w:rPr>
              <w:t xml:space="preserve">69.1.2.1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3308" w:name="P13308"/>
          <w:bookmarkEnd w:id="13308"/>
          <w:p>
            <w:pPr>
              <w:pStyle w:val="0"/>
              <w:jc w:val="center"/>
            </w:pPr>
            <w:r>
              <w:rPr>
                <w:sz w:val="20"/>
              </w:rPr>
              <w:t xml:space="preserve">69.1.3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3318" w:name="P13318"/>
          <w:bookmarkEnd w:id="13318"/>
          <w:p>
            <w:pPr>
              <w:pStyle w:val="0"/>
              <w:jc w:val="center"/>
            </w:pPr>
            <w:r>
              <w:rPr>
                <w:sz w:val="20"/>
              </w:rPr>
              <w:t xml:space="preserve">69.2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3328" w:name="P13328"/>
          <w:bookmarkEnd w:id="13328"/>
          <w:p>
            <w:pPr>
              <w:pStyle w:val="0"/>
              <w:jc w:val="center"/>
            </w:pPr>
            <w:r>
              <w:rPr>
                <w:sz w:val="20"/>
              </w:rPr>
              <w:t xml:space="preserve">69.3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3338" w:name="P13338"/>
          <w:bookmarkEnd w:id="13338"/>
          <w:p>
            <w:pPr>
              <w:pStyle w:val="0"/>
              <w:jc w:val="center"/>
            </w:pPr>
            <w:r>
              <w:rPr>
                <w:sz w:val="20"/>
              </w:rPr>
              <w:t xml:space="preserve">69.3.1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3348" w:name="P13348"/>
          <w:bookmarkEnd w:id="13348"/>
          <w:p>
            <w:pPr>
              <w:pStyle w:val="0"/>
              <w:jc w:val="center"/>
            </w:pPr>
            <w:r>
              <w:rPr>
                <w:sz w:val="20"/>
              </w:rPr>
              <w:t xml:space="preserve">69.3.2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3358" w:name="P13358"/>
          <w:bookmarkEnd w:id="13358"/>
          <w:p>
            <w:pPr>
              <w:pStyle w:val="0"/>
              <w:jc w:val="center"/>
            </w:pPr>
            <w:r>
              <w:rPr>
                <w:sz w:val="20"/>
              </w:rPr>
              <w:t xml:space="preserve">69.3.3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3368" w:name="P13368"/>
          <w:bookmarkEnd w:id="13368"/>
          <w:p>
            <w:pPr>
              <w:pStyle w:val="0"/>
              <w:jc w:val="center"/>
            </w:pPr>
            <w:r>
              <w:rPr>
                <w:sz w:val="20"/>
              </w:rPr>
              <w:t xml:space="preserve">69.3.4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3378" w:name="P13378"/>
          <w:bookmarkEnd w:id="13378"/>
          <w:p>
            <w:pPr>
              <w:pStyle w:val="0"/>
              <w:jc w:val="center"/>
            </w:pPr>
            <w:r>
              <w:rPr>
                <w:sz w:val="20"/>
              </w:rPr>
              <w:t xml:space="preserve">69.3.5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3388" w:name="P13388"/>
          <w:bookmarkEnd w:id="13388"/>
          <w:p>
            <w:pPr>
              <w:pStyle w:val="0"/>
              <w:jc w:val="center"/>
            </w:pPr>
            <w:r>
              <w:rPr>
                <w:sz w:val="20"/>
              </w:rPr>
              <w:t xml:space="preserve">69.3.6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3398" w:name="P13398"/>
          <w:bookmarkEnd w:id="13398"/>
          <w:p>
            <w:pPr>
              <w:pStyle w:val="0"/>
              <w:jc w:val="center"/>
            </w:pPr>
            <w:r>
              <w:rPr>
                <w:sz w:val="20"/>
              </w:rPr>
              <w:t xml:space="preserve">69.3.7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3408" w:name="P13408"/>
          <w:bookmarkEnd w:id="13408"/>
          <w:p>
            <w:pPr>
              <w:pStyle w:val="0"/>
              <w:jc w:val="center"/>
            </w:pPr>
            <w:r>
              <w:rPr>
                <w:sz w:val="20"/>
              </w:rPr>
              <w:t xml:space="preserve">69.4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69.4.1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69.4.2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69.4.3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3662"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3458" w:tooltip="70.1">
              <w:r>
                <w:rPr>
                  <w:sz w:val="20"/>
                  <w:color w:val="0000ff"/>
                </w:rPr>
                <w:t xml:space="preserve">строк 70.1</w:t>
              </w:r>
            </w:hyperlink>
            <w:r>
              <w:rPr>
                <w:sz w:val="20"/>
              </w:rPr>
              <w:t xml:space="preserve"> + </w:t>
            </w:r>
            <w:hyperlink w:history="0" w:anchor="P13468" w:tooltip="70.2">
              <w:r>
                <w:rPr>
                  <w:sz w:val="20"/>
                  <w:color w:val="0000ff"/>
                </w:rPr>
                <w:t xml:space="preserve">70.2</w:t>
              </w:r>
            </w:hyperlink>
            <w:r>
              <w:rPr>
                <w:sz w:val="20"/>
              </w:rPr>
              <w:t xml:space="preserve">)</w:t>
            </w:r>
          </w:p>
        </w:tc>
        <w:tc>
          <w:tcPr>
            <w:tcW w:w="1133" w:type="dxa"/>
          </w:tcPr>
          <w:bookmarkStart w:id="13448" w:name="P13448"/>
          <w:bookmarkEnd w:id="13448"/>
          <w:p>
            <w:pPr>
              <w:pStyle w:val="0"/>
              <w:jc w:val="center"/>
            </w:pPr>
            <w:r>
              <w:rPr>
                <w:sz w:val="20"/>
              </w:rPr>
              <w:t xml:space="preserve">70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3458" w:name="P13458"/>
          <w:bookmarkEnd w:id="13458"/>
          <w:p>
            <w:pPr>
              <w:pStyle w:val="0"/>
              <w:jc w:val="center"/>
            </w:pPr>
            <w:r>
              <w:rPr>
                <w:sz w:val="20"/>
              </w:rPr>
              <w:t xml:space="preserve">70.1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3468" w:name="P13468"/>
          <w:bookmarkEnd w:id="13468"/>
          <w:p>
            <w:pPr>
              <w:pStyle w:val="0"/>
              <w:jc w:val="center"/>
            </w:pPr>
            <w:r>
              <w:rPr>
                <w:sz w:val="20"/>
              </w:rPr>
              <w:t xml:space="preserve">70.2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71.1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При экстракорпоральном оплодотворении:</w:t>
            </w:r>
          </w:p>
        </w:tc>
        <w:tc>
          <w:tcPr>
            <w:tcW w:w="1133" w:type="dxa"/>
          </w:tcPr>
          <w:p>
            <w:pPr>
              <w:pStyle w:val="0"/>
              <w:jc w:val="center"/>
            </w:pPr>
            <w:r>
              <w:rPr>
                <w:sz w:val="20"/>
              </w:rPr>
              <w:t xml:space="preserve">71.2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72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3518" w:name="P13518"/>
          <w:bookmarkEnd w:id="13518"/>
          <w:p>
            <w:pPr>
              <w:pStyle w:val="0"/>
              <w:jc w:val="center"/>
            </w:pPr>
            <w:r>
              <w:rPr>
                <w:sz w:val="20"/>
              </w:rPr>
              <w:t xml:space="preserve">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3528" w:name="P13528"/>
          <w:bookmarkEnd w:id="13528"/>
          <w:p>
            <w:pPr>
              <w:pStyle w:val="0"/>
              <w:jc w:val="center"/>
            </w:pPr>
            <w:r>
              <w:rPr>
                <w:sz w:val="20"/>
              </w:rPr>
              <w:t xml:space="preserve">73.1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3538" w:name="P13538"/>
          <w:bookmarkEnd w:id="13538"/>
          <w:p>
            <w:pPr>
              <w:pStyle w:val="0"/>
              <w:jc w:val="center"/>
            </w:pPr>
            <w:r>
              <w:rPr>
                <w:sz w:val="20"/>
              </w:rPr>
              <w:t xml:space="preserve">73.2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3548" w:name="P13548"/>
          <w:bookmarkEnd w:id="13548"/>
          <w:p>
            <w:pPr>
              <w:pStyle w:val="0"/>
              <w:jc w:val="center"/>
            </w:pPr>
            <w:r>
              <w:rPr>
                <w:sz w:val="20"/>
              </w:rPr>
              <w:t xml:space="preserve">73.3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3558" w:name="P13558"/>
          <w:bookmarkEnd w:id="13558"/>
          <w:p>
            <w:pPr>
              <w:pStyle w:val="0"/>
              <w:jc w:val="center"/>
            </w:pPr>
            <w:r>
              <w:rPr>
                <w:sz w:val="20"/>
              </w:rPr>
              <w:t xml:space="preserve">74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3568" w:name="P13568"/>
          <w:bookmarkEnd w:id="13568"/>
          <w:p>
            <w:pPr>
              <w:pStyle w:val="0"/>
              <w:jc w:val="center"/>
            </w:pPr>
            <w:r>
              <w:rPr>
                <w:sz w:val="20"/>
              </w:rPr>
              <w:t xml:space="preserve">74.1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3578" w:name="P13578"/>
          <w:bookmarkEnd w:id="13578"/>
          <w:p>
            <w:pPr>
              <w:pStyle w:val="0"/>
              <w:jc w:val="center"/>
            </w:pPr>
            <w:r>
              <w:rPr>
                <w:sz w:val="20"/>
              </w:rPr>
              <w:t xml:space="preserve">74.2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3588" w:name="P13588"/>
          <w:bookmarkEnd w:id="13588"/>
          <w:p>
            <w:pPr>
              <w:pStyle w:val="0"/>
              <w:jc w:val="center"/>
            </w:pPr>
            <w:r>
              <w:rPr>
                <w:sz w:val="20"/>
              </w:rPr>
              <w:t xml:space="preserve">74.3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3666"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75</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3608" w:name="P13608"/>
          <w:bookmarkEnd w:id="13608"/>
          <w:p>
            <w:pPr>
              <w:pStyle w:val="0"/>
              <w:jc w:val="center"/>
            </w:pPr>
            <w:r>
              <w:rPr>
                <w:sz w:val="20"/>
              </w:rPr>
              <w:t xml:space="preserve">76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3618" w:name="P13618"/>
          <w:bookmarkEnd w:id="13618"/>
          <w:p>
            <w:pPr>
              <w:pStyle w:val="0"/>
              <w:jc w:val="center"/>
            </w:pPr>
            <w:r>
              <w:rPr>
                <w:sz w:val="20"/>
              </w:rPr>
              <w:t xml:space="preserve">77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3628" w:name="P13628"/>
          <w:bookmarkEnd w:id="13628"/>
          <w:p>
            <w:pPr>
              <w:pStyle w:val="0"/>
              <w:jc w:val="center"/>
            </w:pPr>
            <w:r>
              <w:rPr>
                <w:sz w:val="20"/>
              </w:rPr>
              <w:t xml:space="preserve">78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3638" w:name="P13638"/>
          <w:bookmarkEnd w:id="13638"/>
          <w:p>
            <w:pPr>
              <w:pStyle w:val="0"/>
              <w:jc w:val="center"/>
            </w:pPr>
            <w:r>
              <w:rPr>
                <w:sz w:val="20"/>
              </w:rPr>
              <w:t xml:space="preserve">79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ИТОГО (сумма </w:t>
            </w:r>
            <w:hyperlink w:history="0" w:anchor="P11547" w:tooltip="1">
              <w:r>
                <w:rPr>
                  <w:sz w:val="20"/>
                  <w:color w:val="0000ff"/>
                </w:rPr>
                <w:t xml:space="preserve">строк 01</w:t>
              </w:r>
            </w:hyperlink>
            <w:r>
              <w:rPr>
                <w:sz w:val="20"/>
              </w:rPr>
              <w:t xml:space="preserve"> + </w:t>
            </w:r>
            <w:hyperlink w:history="0" w:anchor="P11837" w:tooltip="19">
              <w:r>
                <w:rPr>
                  <w:sz w:val="20"/>
                  <w:color w:val="0000ff"/>
                </w:rPr>
                <w:t xml:space="preserve">19</w:t>
              </w:r>
            </w:hyperlink>
            <w:r>
              <w:rPr>
                <w:sz w:val="20"/>
              </w:rPr>
              <w:t xml:space="preserve"> + </w:t>
            </w:r>
            <w:hyperlink w:history="0" w:anchor="P11847" w:tooltip="20">
              <w:r>
                <w:rPr>
                  <w:sz w:val="20"/>
                  <w:color w:val="0000ff"/>
                </w:rPr>
                <w:t xml:space="preserve">20</w:t>
              </w:r>
            </w:hyperlink>
            <w:r>
              <w:rPr>
                <w:sz w:val="20"/>
              </w:rPr>
              <w:t xml:space="preserve">)</w:t>
            </w:r>
          </w:p>
        </w:tc>
        <w:tc>
          <w:tcPr>
            <w:tcW w:w="1133" w:type="dxa"/>
          </w:tcPr>
          <w:p>
            <w:pPr>
              <w:pStyle w:val="0"/>
              <w:jc w:val="center"/>
            </w:pPr>
            <w:r>
              <w:rPr>
                <w:sz w:val="20"/>
              </w:rPr>
              <w:t xml:space="preserve">80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8 540,26</w:t>
            </w:r>
          </w:p>
        </w:tc>
        <w:tc>
          <w:tcPr>
            <w:tcW w:w="1417" w:type="dxa"/>
          </w:tcPr>
          <w:p>
            <w:pPr>
              <w:pStyle w:val="0"/>
              <w:jc w:val="center"/>
            </w:pPr>
            <w:r>
              <w:rPr>
                <w:sz w:val="20"/>
              </w:rPr>
              <w:t xml:space="preserve">20 362,13</w:t>
            </w:r>
          </w:p>
        </w:tc>
        <w:tc>
          <w:tcPr>
            <w:tcW w:w="1530" w:type="dxa"/>
          </w:tcPr>
          <w:p>
            <w:pPr>
              <w:pStyle w:val="0"/>
              <w:jc w:val="center"/>
            </w:pPr>
            <w:r>
              <w:rPr>
                <w:sz w:val="20"/>
              </w:rPr>
              <w:t xml:space="preserve">24 046 821,56</w:t>
            </w:r>
          </w:p>
        </w:tc>
        <w:tc>
          <w:tcPr>
            <w:tcW w:w="1530" w:type="dxa"/>
          </w:tcPr>
          <w:p>
            <w:pPr>
              <w:pStyle w:val="0"/>
              <w:jc w:val="center"/>
            </w:pPr>
            <w:r>
              <w:rPr>
                <w:sz w:val="20"/>
              </w:rPr>
              <w:t xml:space="preserve">58 623 410,6</w:t>
            </w:r>
          </w:p>
        </w:tc>
        <w:tc>
          <w:tcPr>
            <w:tcW w:w="821" w:type="dxa"/>
          </w:tcPr>
          <w:p>
            <w:pPr>
              <w:pStyle w:val="0"/>
              <w:jc w:val="center"/>
            </w:pPr>
            <w:r>
              <w:rPr>
                <w:sz w:val="20"/>
              </w:rPr>
              <w:t xml:space="preserve">100,0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3659" w:name="P13659"/>
    <w:bookmarkEnd w:id="13659"/>
    <w:p>
      <w:pPr>
        <w:pStyle w:val="0"/>
        <w:spacing w:before="200" w:line-rule="auto"/>
        <w:ind w:firstLine="540"/>
        <w:jc w:val="both"/>
      </w:pPr>
      <w:r>
        <w:rPr>
          <w:sz w:val="20"/>
        </w:rPr>
        <w:t xml:space="preserve">&lt;1&gt;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3660" w:name="P13660"/>
    <w:bookmarkEnd w:id="13660"/>
    <w:p>
      <w:pPr>
        <w:pStyle w:val="0"/>
        <w:spacing w:before="200" w:line-rule="auto"/>
        <w:ind w:firstLine="540"/>
        <w:jc w:val="both"/>
      </w:pPr>
      <w:r>
        <w:rPr>
          <w:sz w:val="20"/>
        </w:rPr>
        <w:t xml:space="preserve">&lt;2&gt;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3661" w:name="P13661"/>
    <w:bookmarkEnd w:id="13661"/>
    <w:p>
      <w:pPr>
        <w:pStyle w:val="0"/>
        <w:spacing w:before="200" w:line-rule="auto"/>
        <w:ind w:firstLine="540"/>
        <w:jc w:val="both"/>
      </w:pPr>
      <w:r>
        <w:rPr>
          <w:sz w:val="20"/>
        </w:rPr>
        <w:t xml:space="preserve">&lt;3&gt; - законченных случаев лечения заболевания в амбулаторных условиях с кратностью посещений по поводу одного заболевания не менее 2;</w:t>
      </w:r>
    </w:p>
    <w:bookmarkStart w:id="13662" w:name="P13662"/>
    <w:bookmarkEnd w:id="13662"/>
    <w:p>
      <w:pPr>
        <w:pStyle w:val="0"/>
        <w:spacing w:before="200" w:line-rule="auto"/>
        <w:ind w:firstLine="540"/>
        <w:jc w:val="both"/>
      </w:pPr>
      <w:r>
        <w:rPr>
          <w:sz w:val="20"/>
        </w:rPr>
        <w:t xml:space="preserve">&lt;4&gt;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3663" w:name="P13663"/>
    <w:bookmarkEnd w:id="13663"/>
    <w:p>
      <w:pPr>
        <w:pStyle w:val="0"/>
        <w:spacing w:before="200" w:line-rule="auto"/>
        <w:ind w:firstLine="540"/>
        <w:jc w:val="both"/>
      </w:pPr>
      <w:r>
        <w:rPr>
          <w:sz w:val="20"/>
        </w:rPr>
        <w:t xml:space="preserve">&lt;5&gt;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13664" w:name="P13664"/>
    <w:bookmarkEnd w:id="13664"/>
    <w:p>
      <w:pPr>
        <w:pStyle w:val="0"/>
        <w:spacing w:before="200" w:line-rule="auto"/>
        <w:ind w:firstLine="540"/>
        <w:jc w:val="both"/>
      </w:pPr>
      <w:r>
        <w:rPr>
          <w:sz w:val="20"/>
        </w:rPr>
        <w:t xml:space="preserve">&lt;6&gt; - включены в норматив объема первичной медико-санитарной помощи в амбулаторных условиях;</w:t>
      </w:r>
    </w:p>
    <w:bookmarkStart w:id="13665" w:name="P13665"/>
    <w:bookmarkEnd w:id="13665"/>
    <w:p>
      <w:pPr>
        <w:pStyle w:val="0"/>
        <w:spacing w:before="200" w:line-rule="auto"/>
        <w:ind w:firstLine="540"/>
        <w:jc w:val="both"/>
      </w:pPr>
      <w:r>
        <w:rPr>
          <w:sz w:val="20"/>
        </w:rPr>
        <w:t xml:space="preserve">&lt;7&gt;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bookmarkStart w:id="13666" w:name="P13666"/>
    <w:bookmarkEnd w:id="13666"/>
    <w:p>
      <w:pPr>
        <w:pStyle w:val="0"/>
        <w:spacing w:before="200" w:line-rule="auto"/>
        <w:ind w:firstLine="540"/>
        <w:jc w:val="both"/>
      </w:pPr>
      <w:r>
        <w:rPr>
          <w:sz w:val="20"/>
        </w:rPr>
        <w:t xml:space="preserve">&lt;8&gt; -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3680" w:name="P13680"/>
    <w:bookmarkEnd w:id="13680"/>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условиям ее оказания на 2025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33"/>
        <w:gridCol w:w="850"/>
        <w:gridCol w:w="1417"/>
        <w:gridCol w:w="1417"/>
        <w:gridCol w:w="1336"/>
        <w:gridCol w:w="1417"/>
        <w:gridCol w:w="1530"/>
        <w:gridCol w:w="1530"/>
        <w:gridCol w:w="821"/>
      </w:tblGrid>
      <w:tr>
        <w:tc>
          <w:tcPr>
            <w:tcW w:w="2154" w:type="dxa"/>
            <w:vMerge w:val="restart"/>
          </w:tcPr>
          <w:p>
            <w:pPr>
              <w:pStyle w:val="0"/>
              <w:jc w:val="center"/>
            </w:pPr>
            <w:r>
              <w:rPr>
                <w:sz w:val="20"/>
              </w:rPr>
              <w:t xml:space="preserve">Виды и условия оказания медицинской помощи</w:t>
            </w:r>
          </w:p>
        </w:tc>
        <w:tc>
          <w:tcPr>
            <w:tcW w:w="1133" w:type="dxa"/>
            <w:vMerge w:val="restart"/>
          </w:tcPr>
          <w:p>
            <w:pPr>
              <w:pStyle w:val="0"/>
              <w:jc w:val="center"/>
            </w:pPr>
            <w:r>
              <w:rPr>
                <w:sz w:val="20"/>
              </w:rPr>
              <w:t xml:space="preserve">N строки</w:t>
            </w:r>
          </w:p>
        </w:tc>
        <w:tc>
          <w:tcPr>
            <w:tcW w:w="850"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753" w:type="dxa"/>
          </w:tcPr>
          <w:p>
            <w:pPr>
              <w:pStyle w:val="0"/>
              <w:jc w:val="center"/>
            </w:pPr>
            <w:r>
              <w:rPr>
                <w:sz w:val="20"/>
              </w:rPr>
              <w:t xml:space="preserve">Подушевые нормативы финансирования территориальной программы</w:t>
            </w:r>
          </w:p>
        </w:tc>
        <w:tc>
          <w:tcPr>
            <w:gridSpan w:val="3"/>
            <w:tcW w:w="3881"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753" w:type="dxa"/>
          </w:tcPr>
          <w:p>
            <w:pPr>
              <w:pStyle w:val="0"/>
              <w:jc w:val="center"/>
            </w:pPr>
            <w:r>
              <w:rPr>
                <w:sz w:val="20"/>
              </w:rPr>
              <w:t xml:space="preserve">руб.</w:t>
            </w:r>
          </w:p>
        </w:tc>
        <w:tc>
          <w:tcPr>
            <w:gridSpan w:val="2"/>
            <w:tcW w:w="3060" w:type="dxa"/>
          </w:tcPr>
          <w:p>
            <w:pPr>
              <w:pStyle w:val="0"/>
              <w:jc w:val="center"/>
            </w:pPr>
            <w:r>
              <w:rPr>
                <w:sz w:val="20"/>
              </w:rPr>
              <w:t xml:space="preserve">тыс. руб.</w:t>
            </w:r>
          </w:p>
        </w:tc>
        <w:tc>
          <w:tcPr>
            <w:tcW w:w="82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336" w:type="dxa"/>
          </w:tcPr>
          <w:p>
            <w:pPr>
              <w:pStyle w:val="0"/>
              <w:jc w:val="center"/>
            </w:pPr>
            <w:r>
              <w:rPr>
                <w:sz w:val="20"/>
              </w:rPr>
              <w:t xml:space="preserve">за счет средств бюджета субъекта Российской Федерации</w:t>
            </w:r>
          </w:p>
        </w:tc>
        <w:tc>
          <w:tcPr>
            <w:tcW w:w="1417" w:type="dxa"/>
          </w:tcPr>
          <w:p>
            <w:pPr>
              <w:pStyle w:val="0"/>
              <w:jc w:val="center"/>
            </w:pPr>
            <w:r>
              <w:rPr>
                <w:sz w:val="20"/>
              </w:rPr>
              <w:t xml:space="preserve">за счет средств обязательного медицинского страхования</w:t>
            </w:r>
          </w:p>
        </w:tc>
        <w:tc>
          <w:tcPr>
            <w:tcW w:w="1530" w:type="dxa"/>
          </w:tcPr>
          <w:p>
            <w:pPr>
              <w:pStyle w:val="0"/>
              <w:jc w:val="center"/>
            </w:pPr>
            <w:r>
              <w:rPr>
                <w:sz w:val="20"/>
              </w:rPr>
              <w:t xml:space="preserve">за счет средств бюджета субъекта Российской Федерации</w:t>
            </w:r>
          </w:p>
        </w:tc>
        <w:tc>
          <w:tcPr>
            <w:tcW w:w="1530" w:type="dxa"/>
          </w:tcPr>
          <w:p>
            <w:pPr>
              <w:pStyle w:val="0"/>
              <w:jc w:val="center"/>
            </w:pPr>
            <w:r>
              <w:rPr>
                <w:sz w:val="20"/>
              </w:rPr>
              <w:t xml:space="preserve">средства обязательного медицинского страхования</w:t>
            </w:r>
          </w:p>
        </w:tc>
        <w:tc>
          <w:tcPr>
            <w:vMerge w:val="continue"/>
          </w:tcPr>
          <w:p/>
        </w:tc>
      </w:tr>
      <w:tr>
        <w:tc>
          <w:tcPr>
            <w:tcW w:w="2154" w:type="dxa"/>
          </w:tcPr>
          <w:p>
            <w:pPr>
              <w:pStyle w:val="0"/>
              <w:jc w:val="center"/>
            </w:pPr>
            <w:r>
              <w:rPr>
                <w:sz w:val="20"/>
              </w:rPr>
              <w:t xml:space="preserve">1</w:t>
            </w:r>
          </w:p>
        </w:tc>
        <w:tc>
          <w:tcPr>
            <w:tcW w:w="1133"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36" w:type="dxa"/>
          </w:tcPr>
          <w:p>
            <w:pPr>
              <w:pStyle w:val="0"/>
              <w:jc w:val="center"/>
            </w:pPr>
            <w:r>
              <w:rPr>
                <w:sz w:val="20"/>
              </w:rPr>
              <w:t xml:space="preserve">6</w:t>
            </w:r>
          </w:p>
        </w:tc>
        <w:tc>
          <w:tcPr>
            <w:tcW w:w="1417" w:type="dxa"/>
          </w:tcPr>
          <w:p>
            <w:pPr>
              <w:pStyle w:val="0"/>
              <w:jc w:val="center"/>
            </w:pPr>
            <w:r>
              <w:rPr>
                <w:sz w:val="20"/>
              </w:rPr>
              <w:t xml:space="preserve">7</w:t>
            </w:r>
          </w:p>
        </w:tc>
        <w:tc>
          <w:tcPr>
            <w:tcW w:w="1530" w:type="dxa"/>
          </w:tcPr>
          <w:p>
            <w:pPr>
              <w:pStyle w:val="0"/>
              <w:jc w:val="center"/>
            </w:pPr>
            <w:r>
              <w:rPr>
                <w:sz w:val="20"/>
              </w:rPr>
              <w:t xml:space="preserve">8</w:t>
            </w:r>
          </w:p>
        </w:tc>
        <w:tc>
          <w:tcPr>
            <w:tcW w:w="1530" w:type="dxa"/>
          </w:tcPr>
          <w:p>
            <w:pPr>
              <w:pStyle w:val="0"/>
              <w:jc w:val="center"/>
            </w:pPr>
            <w:r>
              <w:rPr>
                <w:sz w:val="20"/>
              </w:rPr>
              <w:t xml:space="preserve">9</w:t>
            </w:r>
          </w:p>
        </w:tc>
        <w:tc>
          <w:tcPr>
            <w:tcW w:w="821" w:type="dxa"/>
          </w:tcPr>
          <w:p>
            <w:pPr>
              <w:pStyle w:val="0"/>
              <w:jc w:val="center"/>
            </w:pPr>
            <w:r>
              <w:rPr>
                <w:sz w:val="20"/>
              </w:rPr>
              <w:t xml:space="preserve">10</w:t>
            </w:r>
          </w:p>
        </w:tc>
      </w:tr>
      <w:tr>
        <w:tc>
          <w:tcPr>
            <w:tcW w:w="2154"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5822"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133" w:type="dxa"/>
          </w:tcPr>
          <w:bookmarkStart w:id="13710" w:name="P13710"/>
          <w:bookmarkEnd w:id="13710"/>
          <w:p>
            <w:pPr>
              <w:pStyle w:val="0"/>
              <w:jc w:val="center"/>
            </w:pPr>
            <w:r>
              <w:rPr>
                <w:sz w:val="20"/>
              </w:rPr>
              <w:t xml:space="preserve">1</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8 204,11</w:t>
            </w:r>
          </w:p>
        </w:tc>
        <w:tc>
          <w:tcPr>
            <w:tcW w:w="1417" w:type="dxa"/>
          </w:tcPr>
          <w:p>
            <w:pPr>
              <w:pStyle w:val="0"/>
              <w:jc w:val="center"/>
            </w:pPr>
            <w:r>
              <w:rPr>
                <w:sz w:val="20"/>
              </w:rPr>
              <w:t xml:space="preserve">x</w:t>
            </w:r>
          </w:p>
        </w:tc>
        <w:tc>
          <w:tcPr>
            <w:tcW w:w="1530" w:type="dxa"/>
          </w:tcPr>
          <w:p>
            <w:pPr>
              <w:pStyle w:val="0"/>
              <w:jc w:val="center"/>
            </w:pPr>
            <w:r>
              <w:rPr>
                <w:sz w:val="20"/>
              </w:rPr>
              <w:t xml:space="preserve">23 100 306,08</w:t>
            </w:r>
          </w:p>
        </w:tc>
        <w:tc>
          <w:tcPr>
            <w:tcW w:w="1530" w:type="dxa"/>
          </w:tcPr>
          <w:p>
            <w:pPr>
              <w:pStyle w:val="0"/>
              <w:jc w:val="center"/>
            </w:pPr>
            <w:r>
              <w:rPr>
                <w:sz w:val="20"/>
              </w:rPr>
              <w:t xml:space="preserve">x</w:t>
            </w:r>
          </w:p>
        </w:tc>
        <w:tc>
          <w:tcPr>
            <w:tcW w:w="821" w:type="dxa"/>
          </w:tcPr>
          <w:p>
            <w:pPr>
              <w:pStyle w:val="0"/>
              <w:jc w:val="center"/>
            </w:pPr>
            <w:r>
              <w:rPr>
                <w:sz w:val="20"/>
              </w:rPr>
              <w:t xml:space="preserve">26,53</w:t>
            </w:r>
          </w:p>
        </w:tc>
      </w:tr>
      <w:tr>
        <w:tc>
          <w:tcPr>
            <w:tcW w:w="21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Pr>
          <w:p>
            <w:pPr>
              <w:pStyle w:val="0"/>
              <w:jc w:val="center"/>
            </w:pPr>
            <w:r>
              <w:rPr>
                <w:sz w:val="20"/>
              </w:rPr>
              <w:t xml:space="preserve">2</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0,025</w:t>
            </w:r>
          </w:p>
        </w:tc>
        <w:tc>
          <w:tcPr>
            <w:tcW w:w="1417" w:type="dxa"/>
          </w:tcPr>
          <w:p>
            <w:pPr>
              <w:pStyle w:val="0"/>
              <w:jc w:val="center"/>
            </w:pPr>
            <w:r>
              <w:rPr>
                <w:sz w:val="20"/>
              </w:rPr>
              <w:t xml:space="preserve">6 483,20</w:t>
            </w:r>
          </w:p>
        </w:tc>
        <w:tc>
          <w:tcPr>
            <w:tcW w:w="1336" w:type="dxa"/>
          </w:tcPr>
          <w:p>
            <w:pPr>
              <w:pStyle w:val="0"/>
              <w:jc w:val="center"/>
            </w:pPr>
            <w:r>
              <w:rPr>
                <w:sz w:val="20"/>
              </w:rPr>
              <w:t xml:space="preserve">162,08</w:t>
            </w:r>
          </w:p>
        </w:tc>
        <w:tc>
          <w:tcPr>
            <w:tcW w:w="1417" w:type="dxa"/>
          </w:tcPr>
          <w:p>
            <w:pPr>
              <w:pStyle w:val="0"/>
              <w:jc w:val="center"/>
            </w:pPr>
            <w:r>
              <w:rPr>
                <w:sz w:val="20"/>
              </w:rPr>
              <w:t xml:space="preserve">x</w:t>
            </w:r>
          </w:p>
        </w:tc>
        <w:tc>
          <w:tcPr>
            <w:tcW w:w="1530" w:type="dxa"/>
          </w:tcPr>
          <w:p>
            <w:pPr>
              <w:pStyle w:val="0"/>
              <w:jc w:val="center"/>
            </w:pPr>
            <w:r>
              <w:rPr>
                <w:sz w:val="20"/>
              </w:rPr>
              <w:t xml:space="preserve">456 370,90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3</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w:t>
            </w:r>
          </w:p>
        </w:tc>
        <w:tc>
          <w:tcPr>
            <w:tcW w:w="1417" w:type="dxa"/>
          </w:tcPr>
          <w:p>
            <w:pPr>
              <w:pStyle w:val="0"/>
              <w:jc w:val="center"/>
            </w:pPr>
            <w:r>
              <w:rPr>
                <w:sz w:val="20"/>
              </w:rPr>
              <w:t xml:space="preserve">0,000000</w:t>
            </w:r>
          </w:p>
        </w:tc>
        <w:tc>
          <w:tcPr>
            <w:tcW w:w="1336" w:type="dxa"/>
          </w:tcPr>
          <w:p>
            <w:pPr>
              <w:pStyle w:val="0"/>
              <w:jc w:val="center"/>
            </w:pPr>
            <w:r>
              <w:rPr>
                <w:sz w:val="20"/>
              </w:rPr>
              <w:t xml:space="preserve">72,65</w:t>
            </w:r>
          </w:p>
        </w:tc>
        <w:tc>
          <w:tcPr>
            <w:tcW w:w="1417" w:type="dxa"/>
          </w:tcPr>
          <w:p>
            <w:pPr>
              <w:pStyle w:val="0"/>
              <w:jc w:val="center"/>
            </w:pPr>
            <w:r>
              <w:rPr>
                <w:sz w:val="20"/>
              </w:rPr>
              <w:t xml:space="preserve">x</w:t>
            </w:r>
          </w:p>
        </w:tc>
        <w:tc>
          <w:tcPr>
            <w:tcW w:w="1530" w:type="dxa"/>
          </w:tcPr>
          <w:p>
            <w:pPr>
              <w:pStyle w:val="0"/>
              <w:jc w:val="center"/>
            </w:pPr>
            <w:r>
              <w:rPr>
                <w:sz w:val="20"/>
              </w:rPr>
              <w:t xml:space="preserve">204 565,44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скорая медицинская помощь при санитарно-авиационной эвакуации</w:t>
            </w:r>
          </w:p>
        </w:tc>
        <w:tc>
          <w:tcPr>
            <w:tcW w:w="1133" w:type="dxa"/>
          </w:tcPr>
          <w:p>
            <w:pPr>
              <w:pStyle w:val="0"/>
              <w:jc w:val="center"/>
            </w:pPr>
            <w:r>
              <w:rPr>
                <w:sz w:val="20"/>
              </w:rPr>
              <w:t xml:space="preserve">4</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0,0000678</w:t>
            </w:r>
          </w:p>
        </w:tc>
        <w:tc>
          <w:tcPr>
            <w:tcW w:w="1417" w:type="dxa"/>
          </w:tcPr>
          <w:p>
            <w:pPr>
              <w:pStyle w:val="0"/>
              <w:jc w:val="center"/>
            </w:pPr>
            <w:r>
              <w:rPr>
                <w:sz w:val="20"/>
              </w:rPr>
              <w:t xml:space="preserve">858 407,08</w:t>
            </w:r>
          </w:p>
        </w:tc>
        <w:tc>
          <w:tcPr>
            <w:tcW w:w="1336" w:type="dxa"/>
          </w:tcPr>
          <w:p>
            <w:pPr>
              <w:pStyle w:val="0"/>
              <w:jc w:val="center"/>
            </w:pPr>
            <w:r>
              <w:rPr>
                <w:sz w:val="20"/>
              </w:rPr>
              <w:t xml:space="preserve">58,20</w:t>
            </w:r>
          </w:p>
        </w:tc>
        <w:tc>
          <w:tcPr>
            <w:tcW w:w="1417" w:type="dxa"/>
          </w:tcPr>
          <w:p>
            <w:pPr>
              <w:pStyle w:val="0"/>
              <w:jc w:val="center"/>
            </w:pPr>
            <w:r>
              <w:rPr>
                <w:sz w:val="20"/>
              </w:rPr>
              <w:t xml:space="preserve">x</w:t>
            </w:r>
          </w:p>
        </w:tc>
        <w:tc>
          <w:tcPr>
            <w:tcW w:w="1530" w:type="dxa"/>
          </w:tcPr>
          <w:p>
            <w:pPr>
              <w:pStyle w:val="0"/>
              <w:jc w:val="center"/>
            </w:pPr>
            <w:r>
              <w:rPr>
                <w:sz w:val="20"/>
              </w:rPr>
              <w:t xml:space="preserve">163 876,40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предоставляемая:</w:t>
            </w:r>
          </w:p>
        </w:tc>
        <w:tc>
          <w:tcPr>
            <w:tcW w:w="1133" w:type="dxa"/>
          </w:tcPr>
          <w:p>
            <w:pPr>
              <w:pStyle w:val="0"/>
              <w:jc w:val="center"/>
            </w:pPr>
            <w:r>
              <w:rPr>
                <w:sz w:val="20"/>
              </w:rPr>
              <w:t xml:space="preserve">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818,09</w:t>
            </w:r>
          </w:p>
        </w:tc>
        <w:tc>
          <w:tcPr>
            <w:tcW w:w="1417" w:type="dxa"/>
          </w:tcPr>
          <w:p>
            <w:pPr>
              <w:pStyle w:val="0"/>
              <w:jc w:val="center"/>
            </w:pPr>
            <w:r>
              <w:rPr>
                <w:sz w:val="20"/>
              </w:rPr>
              <w:t xml:space="preserve">x</w:t>
            </w:r>
          </w:p>
        </w:tc>
        <w:tc>
          <w:tcPr>
            <w:tcW w:w="1530" w:type="dxa"/>
          </w:tcPr>
          <w:p>
            <w:pPr>
              <w:pStyle w:val="0"/>
              <w:jc w:val="center"/>
            </w:pPr>
            <w:r>
              <w:rPr>
                <w:sz w:val="20"/>
              </w:rPr>
              <w:t xml:space="preserve">2 303 487,40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818,09</w:t>
            </w:r>
          </w:p>
        </w:tc>
        <w:tc>
          <w:tcPr>
            <w:tcW w:w="1417" w:type="dxa"/>
          </w:tcPr>
          <w:p>
            <w:pPr>
              <w:pStyle w:val="0"/>
              <w:jc w:val="center"/>
            </w:pPr>
            <w:r>
              <w:rPr>
                <w:sz w:val="20"/>
              </w:rPr>
              <w:t xml:space="preserve">x</w:t>
            </w:r>
          </w:p>
        </w:tc>
        <w:tc>
          <w:tcPr>
            <w:tcW w:w="1530" w:type="dxa"/>
          </w:tcPr>
          <w:p>
            <w:pPr>
              <w:pStyle w:val="0"/>
              <w:jc w:val="center"/>
            </w:pPr>
            <w:r>
              <w:rPr>
                <w:sz w:val="20"/>
              </w:rPr>
              <w:t xml:space="preserve">2 303 487,40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С профилактической и иными целями </w:t>
            </w:r>
            <w:hyperlink w:history="0" w:anchor="P15823"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в том числе:</w:t>
            </w:r>
          </w:p>
        </w:tc>
        <w:tc>
          <w:tcPr>
            <w:tcW w:w="1133" w:type="dxa"/>
          </w:tcPr>
          <w:p>
            <w:pPr>
              <w:pStyle w:val="0"/>
              <w:jc w:val="center"/>
            </w:pPr>
            <w:r>
              <w:rPr>
                <w:sz w:val="20"/>
              </w:rPr>
              <w:t xml:space="preserve">7</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0,486</w:t>
            </w:r>
          </w:p>
        </w:tc>
        <w:tc>
          <w:tcPr>
            <w:tcW w:w="1417" w:type="dxa"/>
          </w:tcPr>
          <w:p>
            <w:pPr>
              <w:pStyle w:val="0"/>
              <w:jc w:val="center"/>
            </w:pPr>
            <w:r>
              <w:rPr>
                <w:sz w:val="20"/>
              </w:rPr>
              <w:t xml:space="preserve">883,13</w:t>
            </w:r>
          </w:p>
        </w:tc>
        <w:tc>
          <w:tcPr>
            <w:tcW w:w="1336" w:type="dxa"/>
          </w:tcPr>
          <w:p>
            <w:pPr>
              <w:pStyle w:val="0"/>
              <w:jc w:val="center"/>
            </w:pPr>
            <w:r>
              <w:rPr>
                <w:sz w:val="20"/>
              </w:rPr>
              <w:t xml:space="preserve">429,20</w:t>
            </w:r>
          </w:p>
        </w:tc>
        <w:tc>
          <w:tcPr>
            <w:tcW w:w="1417" w:type="dxa"/>
          </w:tcPr>
          <w:p>
            <w:pPr>
              <w:pStyle w:val="0"/>
              <w:jc w:val="center"/>
            </w:pPr>
            <w:r>
              <w:rPr>
                <w:sz w:val="20"/>
              </w:rPr>
              <w:t xml:space="preserve">x</w:t>
            </w:r>
          </w:p>
        </w:tc>
        <w:tc>
          <w:tcPr>
            <w:tcW w:w="1530" w:type="dxa"/>
          </w:tcPr>
          <w:p>
            <w:pPr>
              <w:pStyle w:val="0"/>
              <w:jc w:val="center"/>
            </w:pPr>
            <w:r>
              <w:rPr>
                <w:sz w:val="20"/>
              </w:rPr>
              <w:t xml:space="preserve">1 208 500,53</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7.1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7.2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0,035548799</w:t>
            </w:r>
          </w:p>
        </w:tc>
        <w:tc>
          <w:tcPr>
            <w:tcW w:w="1417" w:type="dxa"/>
          </w:tcPr>
          <w:p>
            <w:pPr>
              <w:pStyle w:val="0"/>
              <w:jc w:val="center"/>
            </w:pPr>
            <w:r>
              <w:rPr>
                <w:sz w:val="20"/>
              </w:rPr>
              <w:t xml:space="preserve">901,86</w:t>
            </w:r>
          </w:p>
        </w:tc>
        <w:tc>
          <w:tcPr>
            <w:tcW w:w="1336" w:type="dxa"/>
          </w:tcPr>
          <w:p>
            <w:pPr>
              <w:pStyle w:val="0"/>
              <w:jc w:val="center"/>
            </w:pPr>
            <w:r>
              <w:rPr>
                <w:sz w:val="20"/>
              </w:rPr>
              <w:t xml:space="preserve">32,06</w:t>
            </w:r>
          </w:p>
        </w:tc>
        <w:tc>
          <w:tcPr>
            <w:tcW w:w="1417" w:type="dxa"/>
          </w:tcPr>
          <w:p>
            <w:pPr>
              <w:pStyle w:val="0"/>
              <w:jc w:val="center"/>
            </w:pPr>
            <w:r>
              <w:rPr>
                <w:sz w:val="20"/>
              </w:rPr>
              <w:t xml:space="preserve">x</w:t>
            </w:r>
          </w:p>
        </w:tc>
        <w:tc>
          <w:tcPr>
            <w:tcW w:w="1530" w:type="dxa"/>
          </w:tcPr>
          <w:p>
            <w:pPr>
              <w:pStyle w:val="0"/>
              <w:jc w:val="center"/>
            </w:pPr>
            <w:r>
              <w:rPr>
                <w:sz w:val="20"/>
              </w:rPr>
              <w:t xml:space="preserve">90 276,38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2.1.2. В связи с заболеваниями - обращений </w:t>
            </w:r>
            <w:hyperlink w:history="0" w:anchor="P15824" w:tooltip="&lt;3&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том числе:</w:t>
            </w:r>
          </w:p>
        </w:tc>
        <w:tc>
          <w:tcPr>
            <w:tcW w:w="1133" w:type="dxa"/>
          </w:tcPr>
          <w:p>
            <w:pPr>
              <w:pStyle w:val="0"/>
              <w:jc w:val="center"/>
            </w:pPr>
            <w:r>
              <w:rPr>
                <w:sz w:val="20"/>
              </w:rPr>
              <w:t xml:space="preserve">8</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0,1065</w:t>
            </w:r>
          </w:p>
        </w:tc>
        <w:tc>
          <w:tcPr>
            <w:tcW w:w="1417" w:type="dxa"/>
          </w:tcPr>
          <w:p>
            <w:pPr>
              <w:pStyle w:val="0"/>
              <w:jc w:val="center"/>
            </w:pPr>
            <w:r>
              <w:rPr>
                <w:sz w:val="20"/>
              </w:rPr>
              <w:t xml:space="preserve">2 124,04</w:t>
            </w:r>
          </w:p>
        </w:tc>
        <w:tc>
          <w:tcPr>
            <w:tcW w:w="1336" w:type="dxa"/>
          </w:tcPr>
          <w:p>
            <w:pPr>
              <w:pStyle w:val="0"/>
              <w:jc w:val="center"/>
            </w:pPr>
            <w:r>
              <w:rPr>
                <w:sz w:val="20"/>
              </w:rPr>
              <w:t xml:space="preserve">226,21</w:t>
            </w:r>
          </w:p>
        </w:tc>
        <w:tc>
          <w:tcPr>
            <w:tcW w:w="1417" w:type="dxa"/>
          </w:tcPr>
          <w:p>
            <w:pPr>
              <w:pStyle w:val="0"/>
              <w:jc w:val="center"/>
            </w:pPr>
            <w:r>
              <w:rPr>
                <w:sz w:val="20"/>
              </w:rPr>
              <w:t xml:space="preserve">x</w:t>
            </w:r>
          </w:p>
        </w:tc>
        <w:tc>
          <w:tcPr>
            <w:tcW w:w="1530" w:type="dxa"/>
          </w:tcPr>
          <w:p>
            <w:pPr>
              <w:pStyle w:val="0"/>
              <w:jc w:val="center"/>
            </w:pPr>
            <w:r>
              <w:rPr>
                <w:sz w:val="20"/>
              </w:rPr>
              <w:t xml:space="preserve">636 940,79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8.1</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9</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9.1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15826"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&lt;5&gt;</w:t>
              </w:r>
            </w:hyperlink>
            <w:r>
              <w:rPr>
                <w:sz w:val="20"/>
              </w:rPr>
              <w:t xml:space="preserve">, в том числе:</w:t>
            </w:r>
          </w:p>
        </w:tc>
        <w:tc>
          <w:tcPr>
            <w:tcW w:w="1133" w:type="dxa"/>
          </w:tcPr>
          <w:p>
            <w:pPr>
              <w:pStyle w:val="0"/>
              <w:jc w:val="center"/>
            </w:pPr>
            <w:r>
              <w:rPr>
                <w:sz w:val="20"/>
              </w:rPr>
              <w:t xml:space="preserve">10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w:t>
            </w:r>
          </w:p>
        </w:tc>
        <w:tc>
          <w:tcPr>
            <w:tcW w:w="1417" w:type="dxa"/>
          </w:tcPr>
          <w:p>
            <w:pPr>
              <w:pStyle w:val="0"/>
              <w:jc w:val="center"/>
            </w:pPr>
            <w:r>
              <w:rPr>
                <w:sz w:val="20"/>
              </w:rPr>
              <w:t xml:space="preserve">29 225,00</w:t>
            </w:r>
          </w:p>
        </w:tc>
        <w:tc>
          <w:tcPr>
            <w:tcW w:w="1336" w:type="dxa"/>
          </w:tcPr>
          <w:p>
            <w:pPr>
              <w:pStyle w:val="0"/>
              <w:jc w:val="center"/>
            </w:pPr>
            <w:r>
              <w:rPr>
                <w:sz w:val="20"/>
              </w:rPr>
              <w:t xml:space="preserve">58,45</w:t>
            </w:r>
          </w:p>
        </w:tc>
        <w:tc>
          <w:tcPr>
            <w:tcW w:w="1417" w:type="dxa"/>
          </w:tcPr>
          <w:p>
            <w:pPr>
              <w:pStyle w:val="0"/>
              <w:jc w:val="center"/>
            </w:pPr>
            <w:r>
              <w:rPr>
                <w:sz w:val="20"/>
              </w:rPr>
              <w:t xml:space="preserve">x</w:t>
            </w:r>
          </w:p>
        </w:tc>
        <w:tc>
          <w:tcPr>
            <w:tcW w:w="1530" w:type="dxa"/>
          </w:tcPr>
          <w:p>
            <w:pPr>
              <w:pStyle w:val="0"/>
              <w:jc w:val="center"/>
            </w:pPr>
            <w:r>
              <w:rPr>
                <w:sz w:val="20"/>
              </w:rPr>
              <w:t xml:space="preserve">164 589,60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w:t>
            </w:r>
          </w:p>
        </w:tc>
        <w:tc>
          <w:tcPr>
            <w:tcW w:w="1133" w:type="dxa"/>
          </w:tcPr>
          <w:p>
            <w:pPr>
              <w:pStyle w:val="0"/>
              <w:jc w:val="center"/>
            </w:pPr>
            <w:r>
              <w:rPr>
                <w:sz w:val="20"/>
              </w:rPr>
              <w:t xml:space="preserve">11</w:t>
            </w:r>
          </w:p>
        </w:tc>
        <w:tc>
          <w:tcPr>
            <w:tcW w:w="850" w:type="dxa"/>
          </w:tcPr>
          <w:p>
            <w:pPr>
              <w:pStyle w:val="0"/>
              <w:jc w:val="center"/>
            </w:pPr>
            <w:r>
              <w:rPr>
                <w:sz w:val="20"/>
              </w:rPr>
              <w:t xml:space="preserve">-</w:t>
            </w:r>
          </w:p>
        </w:tc>
        <w:tc>
          <w:tcPr>
            <w:tcW w:w="1417" w:type="dxa"/>
          </w:tcPr>
          <w:p>
            <w:pPr>
              <w:pStyle w:val="0"/>
              <w:jc w:val="center"/>
            </w:pPr>
            <w:r>
              <w:rPr>
                <w:sz w:val="20"/>
              </w:rPr>
              <w:t xml:space="preserve">0,0120187</w:t>
            </w:r>
          </w:p>
        </w:tc>
        <w:tc>
          <w:tcPr>
            <w:tcW w:w="1417" w:type="dxa"/>
          </w:tcPr>
          <w:p>
            <w:pPr>
              <w:pStyle w:val="0"/>
              <w:jc w:val="center"/>
            </w:pPr>
            <w:r>
              <w:rPr>
                <w:sz w:val="20"/>
              </w:rPr>
              <w:t xml:space="preserve">127 376,50</w:t>
            </w:r>
          </w:p>
        </w:tc>
        <w:tc>
          <w:tcPr>
            <w:tcW w:w="1336" w:type="dxa"/>
          </w:tcPr>
          <w:p>
            <w:pPr>
              <w:pStyle w:val="0"/>
              <w:jc w:val="center"/>
            </w:pPr>
            <w:r>
              <w:rPr>
                <w:sz w:val="20"/>
              </w:rPr>
              <w:t xml:space="preserve">1 530,90</w:t>
            </w:r>
          </w:p>
        </w:tc>
        <w:tc>
          <w:tcPr>
            <w:tcW w:w="1417" w:type="dxa"/>
          </w:tcPr>
          <w:p>
            <w:pPr>
              <w:pStyle w:val="0"/>
              <w:jc w:val="center"/>
            </w:pPr>
            <w:r>
              <w:rPr>
                <w:sz w:val="20"/>
              </w:rPr>
              <w:t xml:space="preserve">x</w:t>
            </w:r>
          </w:p>
        </w:tc>
        <w:tc>
          <w:tcPr>
            <w:tcW w:w="1530" w:type="dxa"/>
          </w:tcPr>
          <w:p>
            <w:pPr>
              <w:pStyle w:val="0"/>
              <w:jc w:val="center"/>
            </w:pPr>
            <w:r>
              <w:rPr>
                <w:sz w:val="20"/>
              </w:rPr>
              <w:t xml:space="preserve">4 310 565,70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12</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12.1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круглосуточных стационаров, в том числе:</w:t>
            </w:r>
          </w:p>
        </w:tc>
        <w:tc>
          <w:tcPr>
            <w:tcW w:w="1133" w:type="dxa"/>
          </w:tcPr>
          <w:p>
            <w:pPr>
              <w:pStyle w:val="0"/>
              <w:jc w:val="center"/>
            </w:pPr>
            <w:r>
              <w:rPr>
                <w:sz w:val="20"/>
              </w:rPr>
              <w:t xml:space="preserve">13</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0,0120187</w:t>
            </w:r>
          </w:p>
        </w:tc>
        <w:tc>
          <w:tcPr>
            <w:tcW w:w="1417" w:type="dxa"/>
          </w:tcPr>
          <w:p>
            <w:pPr>
              <w:pStyle w:val="0"/>
              <w:jc w:val="center"/>
            </w:pPr>
            <w:r>
              <w:rPr>
                <w:sz w:val="20"/>
              </w:rPr>
              <w:t xml:space="preserve">127 376,50</w:t>
            </w:r>
          </w:p>
        </w:tc>
        <w:tc>
          <w:tcPr>
            <w:tcW w:w="1336" w:type="dxa"/>
          </w:tcPr>
          <w:p>
            <w:pPr>
              <w:pStyle w:val="0"/>
              <w:jc w:val="center"/>
            </w:pPr>
            <w:r>
              <w:rPr>
                <w:sz w:val="20"/>
              </w:rPr>
              <w:t xml:space="preserve">1 530,90</w:t>
            </w:r>
          </w:p>
        </w:tc>
        <w:tc>
          <w:tcPr>
            <w:tcW w:w="1417" w:type="dxa"/>
          </w:tcPr>
          <w:p>
            <w:pPr>
              <w:pStyle w:val="0"/>
              <w:jc w:val="center"/>
            </w:pPr>
            <w:r>
              <w:rPr>
                <w:sz w:val="20"/>
              </w:rPr>
              <w:t xml:space="preserve">x</w:t>
            </w:r>
          </w:p>
        </w:tc>
        <w:tc>
          <w:tcPr>
            <w:tcW w:w="1530" w:type="dxa"/>
          </w:tcPr>
          <w:p>
            <w:pPr>
              <w:pStyle w:val="0"/>
              <w:jc w:val="center"/>
            </w:pPr>
            <w:r>
              <w:rPr>
                <w:sz w:val="20"/>
              </w:rPr>
              <w:t xml:space="preserve">4 310 565,70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13.1</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0,0030217</w:t>
            </w:r>
          </w:p>
        </w:tc>
        <w:tc>
          <w:tcPr>
            <w:tcW w:w="1417" w:type="dxa"/>
          </w:tcPr>
          <w:p>
            <w:pPr>
              <w:pStyle w:val="0"/>
              <w:jc w:val="center"/>
            </w:pPr>
            <w:r>
              <w:rPr>
                <w:sz w:val="20"/>
              </w:rPr>
              <w:t xml:space="preserve">51 401,53</w:t>
            </w:r>
          </w:p>
        </w:tc>
        <w:tc>
          <w:tcPr>
            <w:tcW w:w="1336" w:type="dxa"/>
          </w:tcPr>
          <w:p>
            <w:pPr>
              <w:pStyle w:val="0"/>
              <w:jc w:val="center"/>
            </w:pPr>
            <w:r>
              <w:rPr>
                <w:sz w:val="20"/>
              </w:rPr>
              <w:t xml:space="preserve">155,32</w:t>
            </w:r>
          </w:p>
        </w:tc>
        <w:tc>
          <w:tcPr>
            <w:tcW w:w="1417" w:type="dxa"/>
          </w:tcPr>
          <w:p>
            <w:pPr>
              <w:pStyle w:val="0"/>
              <w:jc w:val="center"/>
            </w:pPr>
            <w:r>
              <w:rPr>
                <w:sz w:val="20"/>
              </w:rPr>
              <w:t xml:space="preserve">x</w:t>
            </w:r>
          </w:p>
        </w:tc>
        <w:tc>
          <w:tcPr>
            <w:tcW w:w="1530" w:type="dxa"/>
          </w:tcPr>
          <w:p>
            <w:pPr>
              <w:pStyle w:val="0"/>
              <w:jc w:val="center"/>
            </w:pPr>
            <w:r>
              <w:rPr>
                <w:sz w:val="20"/>
              </w:rPr>
              <w:t xml:space="preserve">437 342,49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13.2</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0,000818851</w:t>
            </w:r>
          </w:p>
        </w:tc>
        <w:tc>
          <w:tcPr>
            <w:tcW w:w="1417" w:type="dxa"/>
          </w:tcPr>
          <w:p>
            <w:pPr>
              <w:pStyle w:val="0"/>
              <w:jc w:val="center"/>
            </w:pPr>
            <w:r>
              <w:rPr>
                <w:sz w:val="20"/>
              </w:rPr>
              <w:t xml:space="preserve">110 862,66</w:t>
            </w:r>
          </w:p>
        </w:tc>
        <w:tc>
          <w:tcPr>
            <w:tcW w:w="1336" w:type="dxa"/>
          </w:tcPr>
          <w:p>
            <w:pPr>
              <w:pStyle w:val="0"/>
              <w:jc w:val="center"/>
            </w:pPr>
            <w:r>
              <w:rPr>
                <w:sz w:val="20"/>
              </w:rPr>
              <w:t xml:space="preserve">90,78</w:t>
            </w:r>
          </w:p>
        </w:tc>
        <w:tc>
          <w:tcPr>
            <w:tcW w:w="1417" w:type="dxa"/>
          </w:tcPr>
          <w:p>
            <w:pPr>
              <w:pStyle w:val="0"/>
              <w:jc w:val="center"/>
            </w:pPr>
            <w:r>
              <w:rPr>
                <w:sz w:val="20"/>
              </w:rPr>
              <w:t xml:space="preserve">x</w:t>
            </w:r>
          </w:p>
        </w:tc>
        <w:tc>
          <w:tcPr>
            <w:tcW w:w="1530" w:type="dxa"/>
          </w:tcPr>
          <w:p>
            <w:pPr>
              <w:pStyle w:val="0"/>
              <w:jc w:val="center"/>
            </w:pPr>
            <w:r>
              <w:rPr>
                <w:sz w:val="20"/>
              </w:rPr>
              <w:t xml:space="preserve">255 604,50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 Паллиативная медицинская помощь:</w:t>
            </w:r>
          </w:p>
        </w:tc>
        <w:tc>
          <w:tcPr>
            <w:tcW w:w="1133" w:type="dxa"/>
          </w:tcPr>
          <w:p>
            <w:pPr>
              <w:pStyle w:val="0"/>
              <w:jc w:val="center"/>
            </w:pPr>
            <w:r>
              <w:rPr>
                <w:sz w:val="20"/>
              </w:rPr>
              <w:t xml:space="preserve">14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185,42</w:t>
            </w:r>
          </w:p>
        </w:tc>
        <w:tc>
          <w:tcPr>
            <w:tcW w:w="1417" w:type="dxa"/>
          </w:tcPr>
          <w:p>
            <w:pPr>
              <w:pStyle w:val="0"/>
              <w:jc w:val="center"/>
            </w:pPr>
            <w:r>
              <w:rPr>
                <w:sz w:val="20"/>
              </w:rPr>
              <w:t xml:space="preserve">x</w:t>
            </w:r>
          </w:p>
        </w:tc>
        <w:tc>
          <w:tcPr>
            <w:tcW w:w="1530" w:type="dxa"/>
          </w:tcPr>
          <w:p>
            <w:pPr>
              <w:pStyle w:val="0"/>
              <w:jc w:val="center"/>
            </w:pPr>
            <w:r>
              <w:rPr>
                <w:sz w:val="20"/>
              </w:rPr>
              <w:t xml:space="preserve">522 090,50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Первичная медицинская помощь, в том числе доврачебная и врачебная </w:t>
            </w:r>
            <w:hyperlink w:history="0" w:anchor="P15827" w:tooltip="&lt;6&gt; - включены в норматив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133" w:type="dxa"/>
          </w:tcPr>
          <w:p>
            <w:pPr>
              <w:pStyle w:val="0"/>
              <w:jc w:val="center"/>
            </w:pPr>
            <w:r>
              <w:rPr>
                <w:sz w:val="20"/>
              </w:rPr>
              <w:t xml:space="preserve">15</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0,0291</w:t>
            </w:r>
          </w:p>
        </w:tc>
        <w:tc>
          <w:tcPr>
            <w:tcW w:w="1417" w:type="dxa"/>
          </w:tcPr>
          <w:p>
            <w:pPr>
              <w:pStyle w:val="0"/>
              <w:jc w:val="center"/>
            </w:pPr>
            <w:r>
              <w:rPr>
                <w:sz w:val="20"/>
              </w:rPr>
              <w:t xml:space="preserve">2 068,04</w:t>
            </w:r>
          </w:p>
        </w:tc>
        <w:tc>
          <w:tcPr>
            <w:tcW w:w="1336" w:type="dxa"/>
          </w:tcPr>
          <w:p>
            <w:pPr>
              <w:pStyle w:val="0"/>
              <w:jc w:val="center"/>
            </w:pPr>
            <w:r>
              <w:rPr>
                <w:sz w:val="20"/>
              </w:rPr>
              <w:t xml:space="preserve">60,18</w:t>
            </w:r>
          </w:p>
        </w:tc>
        <w:tc>
          <w:tcPr>
            <w:tcW w:w="1417" w:type="dxa"/>
          </w:tcPr>
          <w:p>
            <w:pPr>
              <w:pStyle w:val="0"/>
              <w:jc w:val="center"/>
            </w:pPr>
            <w:r>
              <w:rPr>
                <w:sz w:val="20"/>
              </w:rPr>
              <w:t xml:space="preserve">x</w:t>
            </w:r>
          </w:p>
        </w:tc>
        <w:tc>
          <w:tcPr>
            <w:tcW w:w="1530" w:type="dxa"/>
          </w:tcPr>
          <w:p>
            <w:pPr>
              <w:pStyle w:val="0"/>
              <w:jc w:val="center"/>
            </w:pPr>
            <w:r>
              <w:rPr>
                <w:sz w:val="20"/>
              </w:rPr>
              <w:t xml:space="preserve">169 461,26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3" w:type="dxa"/>
          </w:tcPr>
          <w:p>
            <w:pPr>
              <w:pStyle w:val="0"/>
              <w:jc w:val="center"/>
            </w:pPr>
            <w:r>
              <w:rPr>
                <w:sz w:val="20"/>
              </w:rPr>
              <w:t xml:space="preserve">15.1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0,010</w:t>
            </w:r>
          </w:p>
        </w:tc>
        <w:tc>
          <w:tcPr>
            <w:tcW w:w="1417" w:type="dxa"/>
          </w:tcPr>
          <w:p>
            <w:pPr>
              <w:pStyle w:val="0"/>
              <w:jc w:val="center"/>
            </w:pPr>
            <w:r>
              <w:rPr>
                <w:sz w:val="20"/>
              </w:rPr>
              <w:t xml:space="preserve">1 167,83</w:t>
            </w:r>
          </w:p>
        </w:tc>
        <w:tc>
          <w:tcPr>
            <w:tcW w:w="1336" w:type="dxa"/>
          </w:tcPr>
          <w:p>
            <w:pPr>
              <w:pStyle w:val="0"/>
              <w:jc w:val="center"/>
            </w:pPr>
            <w:r>
              <w:rPr>
                <w:sz w:val="20"/>
              </w:rPr>
              <w:t xml:space="preserve">11,40</w:t>
            </w:r>
          </w:p>
        </w:tc>
        <w:tc>
          <w:tcPr>
            <w:tcW w:w="1417" w:type="dxa"/>
          </w:tcPr>
          <w:p>
            <w:pPr>
              <w:pStyle w:val="0"/>
              <w:jc w:val="center"/>
            </w:pPr>
            <w:r>
              <w:rPr>
                <w:sz w:val="20"/>
              </w:rPr>
              <w:t xml:space="preserve">x</w:t>
            </w:r>
          </w:p>
        </w:tc>
        <w:tc>
          <w:tcPr>
            <w:tcW w:w="1530" w:type="dxa"/>
          </w:tcPr>
          <w:p>
            <w:pPr>
              <w:pStyle w:val="0"/>
              <w:jc w:val="center"/>
            </w:pPr>
            <w:r>
              <w:rPr>
                <w:sz w:val="20"/>
              </w:rPr>
              <w:t xml:space="preserve">32 090,18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посещения на дому выездными патронажными бригадами</w:t>
            </w:r>
          </w:p>
        </w:tc>
        <w:tc>
          <w:tcPr>
            <w:tcW w:w="1133" w:type="dxa"/>
          </w:tcPr>
          <w:p>
            <w:pPr>
              <w:pStyle w:val="0"/>
              <w:jc w:val="center"/>
            </w:pPr>
            <w:r>
              <w:rPr>
                <w:sz w:val="20"/>
              </w:rPr>
              <w:t xml:space="preserve">15.2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0,0194</w:t>
            </w:r>
          </w:p>
        </w:tc>
        <w:tc>
          <w:tcPr>
            <w:tcW w:w="1417" w:type="dxa"/>
          </w:tcPr>
          <w:p>
            <w:pPr>
              <w:pStyle w:val="0"/>
              <w:jc w:val="center"/>
            </w:pPr>
            <w:r>
              <w:rPr>
                <w:sz w:val="20"/>
              </w:rPr>
              <w:t xml:space="preserve">2 235,26</w:t>
            </w:r>
          </w:p>
        </w:tc>
        <w:tc>
          <w:tcPr>
            <w:tcW w:w="1336" w:type="dxa"/>
          </w:tcPr>
          <w:p>
            <w:pPr>
              <w:pStyle w:val="0"/>
              <w:jc w:val="center"/>
            </w:pPr>
            <w:r>
              <w:rPr>
                <w:sz w:val="20"/>
              </w:rPr>
              <w:t xml:space="preserve">43,30</w:t>
            </w:r>
          </w:p>
        </w:tc>
        <w:tc>
          <w:tcPr>
            <w:tcW w:w="1417" w:type="dxa"/>
          </w:tcPr>
          <w:p>
            <w:pPr>
              <w:pStyle w:val="0"/>
              <w:jc w:val="center"/>
            </w:pPr>
            <w:r>
              <w:rPr>
                <w:sz w:val="20"/>
              </w:rPr>
              <w:t xml:space="preserve">x</w:t>
            </w:r>
          </w:p>
        </w:tc>
        <w:tc>
          <w:tcPr>
            <w:tcW w:w="1530" w:type="dxa"/>
          </w:tcPr>
          <w:p>
            <w:pPr>
              <w:pStyle w:val="0"/>
              <w:jc w:val="center"/>
            </w:pPr>
            <w:r>
              <w:rPr>
                <w:sz w:val="20"/>
              </w:rPr>
              <w:t xml:space="preserve">121 907,48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33" w:type="dxa"/>
          </w:tcPr>
          <w:p>
            <w:pPr>
              <w:pStyle w:val="0"/>
              <w:jc w:val="center"/>
            </w:pPr>
            <w:r>
              <w:rPr>
                <w:sz w:val="20"/>
              </w:rPr>
              <w:t xml:space="preserve">16</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0,0265</w:t>
            </w:r>
          </w:p>
        </w:tc>
        <w:tc>
          <w:tcPr>
            <w:tcW w:w="1417" w:type="dxa"/>
          </w:tcPr>
          <w:p>
            <w:pPr>
              <w:pStyle w:val="0"/>
              <w:jc w:val="center"/>
            </w:pPr>
            <w:r>
              <w:rPr>
                <w:sz w:val="20"/>
              </w:rPr>
              <w:t xml:space="preserve">4 726,61</w:t>
            </w:r>
          </w:p>
        </w:tc>
        <w:tc>
          <w:tcPr>
            <w:tcW w:w="1336" w:type="dxa"/>
          </w:tcPr>
          <w:p>
            <w:pPr>
              <w:pStyle w:val="0"/>
              <w:jc w:val="center"/>
            </w:pPr>
            <w:r>
              <w:rPr>
                <w:sz w:val="20"/>
              </w:rPr>
              <w:t xml:space="preserve">125,24</w:t>
            </w:r>
          </w:p>
        </w:tc>
        <w:tc>
          <w:tcPr>
            <w:tcW w:w="1417" w:type="dxa"/>
          </w:tcPr>
          <w:p>
            <w:pPr>
              <w:pStyle w:val="0"/>
              <w:jc w:val="center"/>
            </w:pPr>
            <w:r>
              <w:rPr>
                <w:sz w:val="20"/>
              </w:rPr>
              <w:t xml:space="preserve">x</w:t>
            </w:r>
          </w:p>
        </w:tc>
        <w:tc>
          <w:tcPr>
            <w:tcW w:w="1530" w:type="dxa"/>
          </w:tcPr>
          <w:p>
            <w:pPr>
              <w:pStyle w:val="0"/>
              <w:jc w:val="center"/>
            </w:pPr>
            <w:r>
              <w:rPr>
                <w:sz w:val="20"/>
              </w:rPr>
              <w:t xml:space="preserve">352 629,24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5.3. Оказываемая в условиях дневного стационара</w:t>
            </w:r>
          </w:p>
        </w:tc>
        <w:tc>
          <w:tcPr>
            <w:tcW w:w="1133" w:type="dxa"/>
          </w:tcPr>
          <w:p>
            <w:pPr>
              <w:pStyle w:val="0"/>
              <w:jc w:val="center"/>
            </w:pPr>
            <w:r>
              <w:rPr>
                <w:sz w:val="20"/>
              </w:rPr>
              <w:t xml:space="preserve">16.1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6. Иные государственные и муниципальные услуги (работы)</w:t>
            </w:r>
          </w:p>
        </w:tc>
        <w:tc>
          <w:tcPr>
            <w:tcW w:w="1133" w:type="dxa"/>
          </w:tcPr>
          <w:p>
            <w:pPr>
              <w:pStyle w:val="0"/>
              <w:jc w:val="center"/>
            </w:pPr>
            <w:r>
              <w:rPr>
                <w:sz w:val="20"/>
              </w:rPr>
              <w:t xml:space="preserve">17</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5 333,32</w:t>
            </w:r>
          </w:p>
        </w:tc>
        <w:tc>
          <w:tcPr>
            <w:tcW w:w="1417" w:type="dxa"/>
          </w:tcPr>
          <w:p>
            <w:pPr>
              <w:pStyle w:val="0"/>
              <w:jc w:val="center"/>
            </w:pPr>
            <w:r>
              <w:rPr>
                <w:sz w:val="20"/>
              </w:rPr>
              <w:t xml:space="preserve">x</w:t>
            </w:r>
          </w:p>
        </w:tc>
        <w:tc>
          <w:tcPr>
            <w:tcW w:w="1530" w:type="dxa"/>
          </w:tcPr>
          <w:p>
            <w:pPr>
              <w:pStyle w:val="0"/>
              <w:jc w:val="center"/>
            </w:pPr>
            <w:r>
              <w:rPr>
                <w:sz w:val="20"/>
              </w:rPr>
              <w:t xml:space="preserve">15 017 041,11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33" w:type="dxa"/>
          </w:tcPr>
          <w:p>
            <w:pPr>
              <w:pStyle w:val="0"/>
              <w:jc w:val="center"/>
            </w:pPr>
            <w:r>
              <w:rPr>
                <w:sz w:val="20"/>
              </w:rPr>
              <w:t xml:space="preserve">18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115,84</w:t>
            </w:r>
          </w:p>
        </w:tc>
        <w:tc>
          <w:tcPr>
            <w:tcW w:w="1417" w:type="dxa"/>
          </w:tcPr>
          <w:p>
            <w:pPr>
              <w:pStyle w:val="0"/>
              <w:jc w:val="center"/>
            </w:pPr>
            <w:r>
              <w:rPr>
                <w:sz w:val="20"/>
              </w:rPr>
              <w:t xml:space="preserve">x</w:t>
            </w:r>
          </w:p>
        </w:tc>
        <w:tc>
          <w:tcPr>
            <w:tcW w:w="1530" w:type="dxa"/>
          </w:tcPr>
          <w:p>
            <w:pPr>
              <w:pStyle w:val="0"/>
              <w:jc w:val="center"/>
            </w:pPr>
            <w:r>
              <w:rPr>
                <w:sz w:val="20"/>
              </w:rPr>
              <w:t xml:space="preserve">326 160,87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5828"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r>
                <w:rPr>
                  <w:sz w:val="20"/>
                  <w:color w:val="0000ff"/>
                </w:rPr>
                <w:t xml:space="preserve">&lt;7&gt;</w:t>
              </w:r>
            </w:hyperlink>
          </w:p>
        </w:tc>
        <w:tc>
          <w:tcPr>
            <w:tcW w:w="1133" w:type="dxa"/>
          </w:tcPr>
          <w:bookmarkStart w:id="14000" w:name="P14000"/>
          <w:bookmarkEnd w:id="14000"/>
          <w:p>
            <w:pPr>
              <w:pStyle w:val="0"/>
              <w:jc w:val="center"/>
            </w:pPr>
            <w:r>
              <w:rPr>
                <w:sz w:val="20"/>
              </w:rPr>
              <w:t xml:space="preserve">19</w:t>
            </w:r>
          </w:p>
        </w:tc>
        <w:tc>
          <w:tcPr>
            <w:tcW w:w="850" w:type="dxa"/>
          </w:tcPr>
          <w:p>
            <w:pPr>
              <w:pStyle w:val="0"/>
            </w:pPr>
            <w:r>
              <w:rPr>
                <w:sz w:val="20"/>
              </w:rPr>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444,42</w:t>
            </w:r>
          </w:p>
        </w:tc>
        <w:tc>
          <w:tcPr>
            <w:tcW w:w="1417" w:type="dxa"/>
          </w:tcPr>
          <w:p>
            <w:pPr>
              <w:pStyle w:val="0"/>
              <w:jc w:val="center"/>
            </w:pPr>
            <w:r>
              <w:rPr>
                <w:sz w:val="20"/>
              </w:rPr>
              <w:t xml:space="preserve">x</w:t>
            </w:r>
          </w:p>
        </w:tc>
        <w:tc>
          <w:tcPr>
            <w:tcW w:w="1530" w:type="dxa"/>
          </w:tcPr>
          <w:p>
            <w:pPr>
              <w:pStyle w:val="0"/>
              <w:jc w:val="center"/>
            </w:pPr>
            <w:r>
              <w:rPr>
                <w:sz w:val="20"/>
              </w:rPr>
              <w:t xml:space="preserve">1 251 365,17</w:t>
            </w:r>
          </w:p>
        </w:tc>
        <w:tc>
          <w:tcPr>
            <w:tcW w:w="1530" w:type="dxa"/>
          </w:tcPr>
          <w:p>
            <w:pPr>
              <w:pStyle w:val="0"/>
              <w:jc w:val="center"/>
            </w:pPr>
            <w:r>
              <w:rPr>
                <w:sz w:val="20"/>
              </w:rPr>
              <w:t xml:space="preserve">x</w:t>
            </w:r>
          </w:p>
        </w:tc>
        <w:tc>
          <w:tcPr>
            <w:tcW w:w="821" w:type="dxa"/>
          </w:tcPr>
          <w:p>
            <w:pPr>
              <w:pStyle w:val="0"/>
              <w:jc w:val="center"/>
            </w:pPr>
            <w:r>
              <w:rPr>
                <w:sz w:val="20"/>
              </w:rPr>
              <w:t xml:space="preserve">1,44</w:t>
            </w:r>
          </w:p>
        </w:tc>
      </w:tr>
      <w:tr>
        <w:tc>
          <w:tcPr>
            <w:tcW w:w="2154" w:type="dxa"/>
          </w:tcPr>
          <w:p>
            <w:pPr>
              <w:pStyle w:val="0"/>
            </w:pPr>
            <w:r>
              <w:rPr>
                <w:sz w:val="20"/>
              </w:rPr>
              <w:t xml:space="preserve">III. Медицинская помощь в рамках территориальной программы ОМС:</w:t>
            </w:r>
          </w:p>
        </w:tc>
        <w:tc>
          <w:tcPr>
            <w:tcW w:w="1133" w:type="dxa"/>
          </w:tcPr>
          <w:bookmarkStart w:id="14010" w:name="P14010"/>
          <w:bookmarkEnd w:id="14010"/>
          <w:p>
            <w:pPr>
              <w:pStyle w:val="0"/>
              <w:jc w:val="center"/>
            </w:pPr>
            <w:r>
              <w:rPr>
                <w:sz w:val="20"/>
              </w:rPr>
              <w:t xml:space="preserve">20</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21 784,44</w:t>
            </w:r>
          </w:p>
        </w:tc>
        <w:tc>
          <w:tcPr>
            <w:tcW w:w="1530" w:type="dxa"/>
          </w:tcPr>
          <w:p>
            <w:pPr>
              <w:pStyle w:val="0"/>
              <w:jc w:val="center"/>
            </w:pPr>
            <w:r>
              <w:rPr>
                <w:sz w:val="20"/>
              </w:rPr>
              <w:t xml:space="preserve">x</w:t>
            </w:r>
          </w:p>
        </w:tc>
        <w:tc>
          <w:tcPr>
            <w:tcW w:w="1530" w:type="dxa"/>
          </w:tcPr>
          <w:p>
            <w:pPr>
              <w:pStyle w:val="0"/>
              <w:jc w:val="center"/>
            </w:pPr>
            <w:r>
              <w:rPr>
                <w:sz w:val="20"/>
              </w:rPr>
              <w:t xml:space="preserve">62 718 286,2</w:t>
            </w:r>
          </w:p>
        </w:tc>
        <w:tc>
          <w:tcPr>
            <w:tcW w:w="821" w:type="dxa"/>
          </w:tcPr>
          <w:p>
            <w:pPr>
              <w:pStyle w:val="0"/>
              <w:jc w:val="center"/>
            </w:pPr>
            <w:r>
              <w:rPr>
                <w:sz w:val="20"/>
              </w:rPr>
              <w:t xml:space="preserve">72,03</w:t>
            </w:r>
          </w:p>
        </w:tc>
      </w:tr>
      <w:tr>
        <w:tc>
          <w:tcPr>
            <w:tcW w:w="2154" w:type="dxa"/>
          </w:tcPr>
          <w:p>
            <w:pPr>
              <w:pStyle w:val="0"/>
            </w:pPr>
            <w:r>
              <w:rPr>
                <w:sz w:val="20"/>
              </w:rPr>
              <w:t xml:space="preserve">1. Скорая, в том числе скорая специализированная, медицинская помощь (сумма </w:t>
            </w:r>
            <w:hyperlink w:history="0" w:anchor="P14501" w:tooltip="37">
              <w:r>
                <w:rPr>
                  <w:sz w:val="20"/>
                  <w:color w:val="0000ff"/>
                </w:rPr>
                <w:t xml:space="preserve">строк 37</w:t>
              </w:r>
            </w:hyperlink>
            <w:r>
              <w:rPr>
                <w:sz w:val="20"/>
              </w:rPr>
              <w:t xml:space="preserve"> + </w:t>
            </w:r>
            <w:hyperlink w:history="0" w:anchor="P14911" w:tooltip="51">
              <w:r>
                <w:rPr>
                  <w:sz w:val="20"/>
                  <w:color w:val="0000ff"/>
                </w:rPr>
                <w:t xml:space="preserve">51</w:t>
              </w:r>
            </w:hyperlink>
            <w:r>
              <w:rPr>
                <w:sz w:val="20"/>
              </w:rPr>
              <w:t xml:space="preserve"> + </w:t>
            </w:r>
            <w:hyperlink w:history="0" w:anchor="P15401" w:tooltip="67">
              <w:r>
                <w:rPr>
                  <w:sz w:val="20"/>
                  <w:color w:val="0000ff"/>
                </w:rPr>
                <w:t xml:space="preserve">67</w:t>
              </w:r>
            </w:hyperlink>
            <w:r>
              <w:rPr>
                <w:sz w:val="20"/>
              </w:rPr>
              <w:t xml:space="preserve">)</w:t>
            </w:r>
          </w:p>
        </w:tc>
        <w:tc>
          <w:tcPr>
            <w:tcW w:w="1133" w:type="dxa"/>
          </w:tcPr>
          <w:p>
            <w:pPr>
              <w:pStyle w:val="0"/>
              <w:jc w:val="center"/>
            </w:pPr>
            <w:r>
              <w:rPr>
                <w:sz w:val="20"/>
              </w:rPr>
              <w:t xml:space="preserve">21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4 430,15</w:t>
            </w:r>
          </w:p>
        </w:tc>
        <w:tc>
          <w:tcPr>
            <w:tcW w:w="1336" w:type="dxa"/>
          </w:tcPr>
          <w:p>
            <w:pPr>
              <w:pStyle w:val="0"/>
              <w:jc w:val="center"/>
            </w:pPr>
            <w:r>
              <w:rPr>
                <w:sz w:val="20"/>
              </w:rPr>
              <w:t xml:space="preserve">x</w:t>
            </w:r>
          </w:p>
        </w:tc>
        <w:tc>
          <w:tcPr>
            <w:tcW w:w="1417" w:type="dxa"/>
          </w:tcPr>
          <w:p>
            <w:pPr>
              <w:pStyle w:val="0"/>
              <w:jc w:val="center"/>
            </w:pPr>
            <w:r>
              <w:rPr>
                <w:sz w:val="20"/>
              </w:rPr>
              <w:t xml:space="preserve">1 284,74</w:t>
            </w:r>
          </w:p>
        </w:tc>
        <w:tc>
          <w:tcPr>
            <w:tcW w:w="1530" w:type="dxa"/>
          </w:tcPr>
          <w:p>
            <w:pPr>
              <w:pStyle w:val="0"/>
              <w:jc w:val="center"/>
            </w:pPr>
            <w:r>
              <w:rPr>
                <w:sz w:val="20"/>
              </w:rPr>
              <w:t xml:space="preserve">x</w:t>
            </w:r>
          </w:p>
        </w:tc>
        <w:tc>
          <w:tcPr>
            <w:tcW w:w="1530" w:type="dxa"/>
          </w:tcPr>
          <w:p>
            <w:pPr>
              <w:pStyle w:val="0"/>
              <w:jc w:val="center"/>
            </w:pPr>
            <w:r>
              <w:rPr>
                <w:sz w:val="20"/>
              </w:rPr>
              <w:t xml:space="preserve">3 698 819,1</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за исключением медицинской реабилитации</w:t>
            </w:r>
          </w:p>
        </w:tc>
        <w:tc>
          <w:tcPr>
            <w:tcW w:w="1133" w:type="dxa"/>
          </w:tcPr>
          <w:p>
            <w:pPr>
              <w:pStyle w:val="0"/>
              <w:jc w:val="center"/>
            </w:pPr>
            <w:r>
              <w:rPr>
                <w:sz w:val="20"/>
              </w:rPr>
              <w:t xml:space="preserve">22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9 239,37</w:t>
            </w:r>
          </w:p>
        </w:tc>
        <w:tc>
          <w:tcPr>
            <w:tcW w:w="1530" w:type="dxa"/>
          </w:tcPr>
          <w:p>
            <w:pPr>
              <w:pStyle w:val="0"/>
              <w:jc w:val="center"/>
            </w:pPr>
            <w:r>
              <w:rPr>
                <w:sz w:val="20"/>
              </w:rPr>
              <w:t xml:space="preserve">x</w:t>
            </w:r>
          </w:p>
        </w:tc>
        <w:tc>
          <w:tcPr>
            <w:tcW w:w="1530" w:type="dxa"/>
          </w:tcPr>
          <w:p>
            <w:pPr>
              <w:pStyle w:val="0"/>
              <w:jc w:val="center"/>
            </w:pPr>
            <w:r>
              <w:rPr>
                <w:sz w:val="20"/>
              </w:rPr>
              <w:t xml:space="preserve">26 600 525,1</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23</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8 429,63</w:t>
            </w:r>
          </w:p>
        </w:tc>
        <w:tc>
          <w:tcPr>
            <w:tcW w:w="1530" w:type="dxa"/>
          </w:tcPr>
          <w:p>
            <w:pPr>
              <w:pStyle w:val="0"/>
              <w:jc w:val="center"/>
            </w:pPr>
            <w:r>
              <w:rPr>
                <w:sz w:val="20"/>
              </w:rPr>
              <w:t xml:space="preserve">x</w:t>
            </w:r>
          </w:p>
        </w:tc>
        <w:tc>
          <w:tcPr>
            <w:tcW w:w="1530" w:type="dxa"/>
          </w:tcPr>
          <w:p>
            <w:pPr>
              <w:pStyle w:val="0"/>
              <w:jc w:val="center"/>
            </w:pPr>
            <w:r>
              <w:rPr>
                <w:sz w:val="20"/>
              </w:rPr>
              <w:t xml:space="preserve">24 269 250,4</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4531" w:tooltip="39.1">
              <w:r>
                <w:rPr>
                  <w:sz w:val="20"/>
                  <w:color w:val="0000ff"/>
                </w:rPr>
                <w:t xml:space="preserve">строк 39.1</w:t>
              </w:r>
            </w:hyperlink>
            <w:r>
              <w:rPr>
                <w:sz w:val="20"/>
              </w:rPr>
              <w:t xml:space="preserve"> + </w:t>
            </w:r>
            <w:hyperlink w:history="0" w:anchor="P14941" w:tooltip="53.1">
              <w:r>
                <w:rPr>
                  <w:sz w:val="20"/>
                  <w:color w:val="0000ff"/>
                </w:rPr>
                <w:t xml:space="preserve">53.1</w:t>
              </w:r>
            </w:hyperlink>
            <w:r>
              <w:rPr>
                <w:sz w:val="20"/>
              </w:rPr>
              <w:t xml:space="preserve"> + </w:t>
            </w:r>
            <w:hyperlink w:history="0" w:anchor="P15431" w:tooltip="69.1">
              <w:r>
                <w:rPr>
                  <w:sz w:val="20"/>
                  <w:color w:val="0000ff"/>
                </w:rPr>
                <w:t xml:space="preserve">69.1</w:t>
              </w:r>
            </w:hyperlink>
            <w:r>
              <w:rPr>
                <w:sz w:val="20"/>
              </w:rPr>
              <w:t xml:space="preserve">), из них:</w:t>
            </w:r>
          </w:p>
        </w:tc>
        <w:tc>
          <w:tcPr>
            <w:tcW w:w="1133" w:type="dxa"/>
          </w:tcPr>
          <w:p>
            <w:pPr>
              <w:pStyle w:val="0"/>
              <w:jc w:val="center"/>
            </w:pPr>
            <w:r>
              <w:rPr>
                <w:sz w:val="20"/>
              </w:rPr>
              <w:t xml:space="preserve">23.1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6 460,39</w:t>
            </w:r>
          </w:p>
        </w:tc>
        <w:tc>
          <w:tcPr>
            <w:tcW w:w="1336" w:type="dxa"/>
          </w:tcPr>
          <w:p>
            <w:pPr>
              <w:pStyle w:val="0"/>
              <w:jc w:val="center"/>
            </w:pPr>
            <w:r>
              <w:rPr>
                <w:sz w:val="20"/>
              </w:rPr>
              <w:t xml:space="preserve">x</w:t>
            </w:r>
          </w:p>
        </w:tc>
        <w:tc>
          <w:tcPr>
            <w:tcW w:w="1417" w:type="dxa"/>
          </w:tcPr>
          <w:p>
            <w:pPr>
              <w:pStyle w:val="0"/>
              <w:jc w:val="center"/>
            </w:pPr>
            <w:r>
              <w:rPr>
                <w:sz w:val="20"/>
              </w:rPr>
              <w:t xml:space="preserve">3 117,15</w:t>
            </w:r>
          </w:p>
        </w:tc>
        <w:tc>
          <w:tcPr>
            <w:tcW w:w="1530" w:type="dxa"/>
          </w:tcPr>
          <w:p>
            <w:pPr>
              <w:pStyle w:val="0"/>
              <w:jc w:val="center"/>
            </w:pPr>
            <w:r>
              <w:rPr>
                <w:sz w:val="20"/>
              </w:rPr>
              <w:t xml:space="preserve">x</w:t>
            </w:r>
          </w:p>
        </w:tc>
        <w:tc>
          <w:tcPr>
            <w:tcW w:w="1530" w:type="dxa"/>
          </w:tcPr>
          <w:p>
            <w:pPr>
              <w:pStyle w:val="0"/>
              <w:jc w:val="center"/>
            </w:pPr>
            <w:r>
              <w:rPr>
                <w:sz w:val="20"/>
              </w:rPr>
              <w:t xml:space="preserve">8 974 402,7</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 (сумма </w:t>
            </w:r>
            <w:hyperlink w:history="0" w:anchor="P14541" w:tooltip="39.1.1">
              <w:r>
                <w:rPr>
                  <w:sz w:val="20"/>
                  <w:color w:val="0000ff"/>
                </w:rPr>
                <w:t xml:space="preserve">строк 39.1.1</w:t>
              </w:r>
            </w:hyperlink>
            <w:r>
              <w:rPr>
                <w:sz w:val="20"/>
              </w:rPr>
              <w:t xml:space="preserve"> + </w:t>
            </w:r>
            <w:hyperlink w:history="0" w:anchor="P14951" w:tooltip="53.1.1">
              <w:r>
                <w:rPr>
                  <w:sz w:val="20"/>
                  <w:color w:val="0000ff"/>
                </w:rPr>
                <w:t xml:space="preserve">53.1.1</w:t>
              </w:r>
            </w:hyperlink>
            <w:r>
              <w:rPr>
                <w:sz w:val="20"/>
              </w:rPr>
              <w:t xml:space="preserve"> + </w:t>
            </w:r>
            <w:hyperlink w:history="0" w:anchor="P15441" w:tooltip="69.1.1">
              <w:r>
                <w:rPr>
                  <w:sz w:val="20"/>
                  <w:color w:val="0000ff"/>
                </w:rPr>
                <w:t xml:space="preserve">69.1.1</w:t>
              </w:r>
            </w:hyperlink>
            <w:r>
              <w:rPr>
                <w:sz w:val="20"/>
              </w:rPr>
              <w:t xml:space="preserve">)</w:t>
            </w:r>
          </w:p>
        </w:tc>
        <w:tc>
          <w:tcPr>
            <w:tcW w:w="1133" w:type="dxa"/>
          </w:tcPr>
          <w:p>
            <w:pPr>
              <w:pStyle w:val="0"/>
              <w:jc w:val="center"/>
            </w:pPr>
            <w:r>
              <w:rPr>
                <w:sz w:val="20"/>
              </w:rPr>
              <w:t xml:space="preserve">23.1.1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2 697,13</w:t>
            </w:r>
          </w:p>
        </w:tc>
        <w:tc>
          <w:tcPr>
            <w:tcW w:w="1336" w:type="dxa"/>
          </w:tcPr>
          <w:p>
            <w:pPr>
              <w:pStyle w:val="0"/>
              <w:jc w:val="center"/>
            </w:pPr>
            <w:r>
              <w:rPr>
                <w:sz w:val="20"/>
              </w:rPr>
              <w:t xml:space="preserve">x</w:t>
            </w:r>
          </w:p>
        </w:tc>
        <w:tc>
          <w:tcPr>
            <w:tcW w:w="1417" w:type="dxa"/>
          </w:tcPr>
          <w:p>
            <w:pPr>
              <w:pStyle w:val="0"/>
              <w:jc w:val="center"/>
            </w:pPr>
            <w:r>
              <w:rPr>
                <w:sz w:val="20"/>
              </w:rPr>
              <w:t xml:space="preserve">839,92</w:t>
            </w:r>
          </w:p>
        </w:tc>
        <w:tc>
          <w:tcPr>
            <w:tcW w:w="1530" w:type="dxa"/>
          </w:tcPr>
          <w:p>
            <w:pPr>
              <w:pStyle w:val="0"/>
              <w:jc w:val="center"/>
            </w:pPr>
            <w:r>
              <w:rPr>
                <w:sz w:val="20"/>
              </w:rPr>
              <w:t xml:space="preserve">x</w:t>
            </w:r>
          </w:p>
        </w:tc>
        <w:tc>
          <w:tcPr>
            <w:tcW w:w="1530" w:type="dxa"/>
          </w:tcPr>
          <w:p>
            <w:pPr>
              <w:pStyle w:val="0"/>
              <w:jc w:val="center"/>
            </w:pPr>
            <w:r>
              <w:rPr>
                <w:sz w:val="20"/>
              </w:rPr>
              <w:t xml:space="preserve">2 418 64,1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(сумма </w:t>
            </w:r>
            <w:hyperlink w:history="0" w:anchor="P14551" w:tooltip="39.1.2">
              <w:r>
                <w:rPr>
                  <w:sz w:val="20"/>
                  <w:color w:val="0000ff"/>
                </w:rPr>
                <w:t xml:space="preserve">строк 39.1.2</w:t>
              </w:r>
            </w:hyperlink>
            <w:r>
              <w:rPr>
                <w:sz w:val="20"/>
              </w:rPr>
              <w:t xml:space="preserve"> + </w:t>
            </w:r>
            <w:hyperlink w:history="0" w:anchor="P14961" w:tooltip="53.1.2">
              <w:r>
                <w:rPr>
                  <w:sz w:val="20"/>
                  <w:color w:val="0000ff"/>
                </w:rPr>
                <w:t xml:space="preserve">53.1.2</w:t>
              </w:r>
            </w:hyperlink>
            <w:r>
              <w:rPr>
                <w:sz w:val="20"/>
              </w:rPr>
              <w:t xml:space="preserve"> + </w:t>
            </w:r>
            <w:hyperlink w:history="0" w:anchor="P15451" w:tooltip="69.1.2">
              <w:r>
                <w:rPr>
                  <w:sz w:val="20"/>
                  <w:color w:val="0000ff"/>
                </w:rPr>
                <w:t xml:space="preserve">69.1.2</w:t>
              </w:r>
            </w:hyperlink>
            <w:r>
              <w:rPr>
                <w:sz w:val="20"/>
              </w:rPr>
              <w:t xml:space="preserve">), в том числе:</w:t>
            </w:r>
          </w:p>
        </w:tc>
        <w:tc>
          <w:tcPr>
            <w:tcW w:w="1133" w:type="dxa"/>
          </w:tcPr>
          <w:p>
            <w:pPr>
              <w:pStyle w:val="0"/>
              <w:jc w:val="center"/>
            </w:pPr>
            <w:r>
              <w:rPr>
                <w:sz w:val="20"/>
              </w:rPr>
              <w:t xml:space="preserve">23.1.2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3 296,20</w:t>
            </w:r>
          </w:p>
        </w:tc>
        <w:tc>
          <w:tcPr>
            <w:tcW w:w="1336" w:type="dxa"/>
          </w:tcPr>
          <w:p>
            <w:pPr>
              <w:pStyle w:val="0"/>
              <w:jc w:val="center"/>
            </w:pPr>
            <w:r>
              <w:rPr>
                <w:sz w:val="20"/>
              </w:rPr>
              <w:t xml:space="preserve">x</w:t>
            </w:r>
          </w:p>
        </w:tc>
        <w:tc>
          <w:tcPr>
            <w:tcW w:w="1417" w:type="dxa"/>
          </w:tcPr>
          <w:p>
            <w:pPr>
              <w:pStyle w:val="0"/>
              <w:jc w:val="center"/>
            </w:pPr>
            <w:r>
              <w:rPr>
                <w:sz w:val="20"/>
              </w:rPr>
              <w:t xml:space="preserve">1 280,87</w:t>
            </w:r>
          </w:p>
        </w:tc>
        <w:tc>
          <w:tcPr>
            <w:tcW w:w="1530" w:type="dxa"/>
          </w:tcPr>
          <w:p>
            <w:pPr>
              <w:pStyle w:val="0"/>
              <w:jc w:val="center"/>
            </w:pPr>
            <w:r>
              <w:rPr>
                <w:sz w:val="20"/>
              </w:rPr>
              <w:t xml:space="preserve">x</w:t>
            </w:r>
          </w:p>
        </w:tc>
        <w:tc>
          <w:tcPr>
            <w:tcW w:w="1530" w:type="dxa"/>
          </w:tcPr>
          <w:p>
            <w:pPr>
              <w:pStyle w:val="0"/>
              <w:jc w:val="center"/>
            </w:pPr>
            <w:r>
              <w:rPr>
                <w:sz w:val="20"/>
              </w:rPr>
              <w:t xml:space="preserve">3 687 677,3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 (сумма </w:t>
            </w:r>
            <w:hyperlink w:history="0" w:anchor="P14561" w:tooltip="39.1.2.1">
              <w:r>
                <w:rPr>
                  <w:sz w:val="20"/>
                  <w:color w:val="0000ff"/>
                </w:rPr>
                <w:t xml:space="preserve">строк 39.1.2.1</w:t>
              </w:r>
            </w:hyperlink>
            <w:r>
              <w:rPr>
                <w:sz w:val="20"/>
              </w:rPr>
              <w:t xml:space="preserve"> + </w:t>
            </w:r>
            <w:hyperlink w:history="0" w:anchor="P14971" w:tooltip="53.1.2.1">
              <w:r>
                <w:rPr>
                  <w:sz w:val="20"/>
                  <w:color w:val="0000ff"/>
                </w:rPr>
                <w:t xml:space="preserve">53.1.2.1</w:t>
              </w:r>
            </w:hyperlink>
            <w:r>
              <w:rPr>
                <w:sz w:val="20"/>
              </w:rPr>
              <w:t xml:space="preserve"> + </w:t>
            </w:r>
            <w:hyperlink w:history="0" w:anchor="P15461" w:tooltip="69.1.2.1">
              <w:r>
                <w:rPr>
                  <w:sz w:val="20"/>
                  <w:color w:val="0000ff"/>
                </w:rPr>
                <w:t xml:space="preserve">69.1.2.1</w:t>
              </w:r>
            </w:hyperlink>
            <w:r>
              <w:rPr>
                <w:sz w:val="20"/>
              </w:rPr>
              <w:t xml:space="preserve">)</w:t>
            </w:r>
          </w:p>
        </w:tc>
        <w:tc>
          <w:tcPr>
            <w:tcW w:w="1133" w:type="dxa"/>
          </w:tcPr>
          <w:p>
            <w:pPr>
              <w:pStyle w:val="0"/>
              <w:jc w:val="center"/>
            </w:pPr>
            <w:r>
              <w:rPr>
                <w:sz w:val="20"/>
              </w:rPr>
              <w:t xml:space="preserve">23.1.2.1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1 425,34</w:t>
            </w:r>
          </w:p>
        </w:tc>
        <w:tc>
          <w:tcPr>
            <w:tcW w:w="1336" w:type="dxa"/>
          </w:tcPr>
          <w:p>
            <w:pPr>
              <w:pStyle w:val="0"/>
              <w:jc w:val="center"/>
            </w:pPr>
            <w:r>
              <w:rPr>
                <w:sz w:val="20"/>
              </w:rPr>
              <w:t xml:space="preserve">x</w:t>
            </w:r>
          </w:p>
        </w:tc>
        <w:tc>
          <w:tcPr>
            <w:tcW w:w="1417" w:type="dxa"/>
          </w:tcPr>
          <w:p>
            <w:pPr>
              <w:pStyle w:val="0"/>
              <w:jc w:val="center"/>
            </w:pPr>
            <w:r>
              <w:rPr>
                <w:sz w:val="20"/>
              </w:rPr>
              <w:t xml:space="preserve">72,35</w:t>
            </w:r>
          </w:p>
        </w:tc>
        <w:tc>
          <w:tcPr>
            <w:tcW w:w="1530" w:type="dxa"/>
          </w:tcPr>
          <w:p>
            <w:pPr>
              <w:pStyle w:val="0"/>
              <w:jc w:val="center"/>
            </w:pPr>
            <w:r>
              <w:rPr>
                <w:sz w:val="20"/>
              </w:rPr>
              <w:t xml:space="preserve">x</w:t>
            </w:r>
          </w:p>
        </w:tc>
        <w:tc>
          <w:tcPr>
            <w:tcW w:w="1530" w:type="dxa"/>
          </w:tcPr>
          <w:p>
            <w:pPr>
              <w:pStyle w:val="0"/>
              <w:jc w:val="center"/>
            </w:pPr>
            <w:r>
              <w:rPr>
                <w:sz w:val="20"/>
              </w:rPr>
              <w:t xml:space="preserve">208 298,6</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 (сумма </w:t>
            </w:r>
            <w:hyperlink w:history="0" w:anchor="P14571" w:tooltip="39.1.3">
              <w:r>
                <w:rPr>
                  <w:sz w:val="20"/>
                  <w:color w:val="0000ff"/>
                </w:rPr>
                <w:t xml:space="preserve">строк 39.1.3</w:t>
              </w:r>
            </w:hyperlink>
            <w:r>
              <w:rPr>
                <w:sz w:val="20"/>
              </w:rPr>
              <w:t xml:space="preserve"> + </w:t>
            </w:r>
            <w:hyperlink w:history="0" w:anchor="P14981" w:tooltip="53.1.3">
              <w:r>
                <w:rPr>
                  <w:sz w:val="20"/>
                  <w:color w:val="0000ff"/>
                </w:rPr>
                <w:t xml:space="preserve">53.1.3</w:t>
              </w:r>
            </w:hyperlink>
            <w:r>
              <w:rPr>
                <w:sz w:val="20"/>
              </w:rPr>
              <w:t xml:space="preserve"> + </w:t>
            </w:r>
            <w:hyperlink w:history="0" w:anchor="P15471" w:tooltip="69.1.3">
              <w:r>
                <w:rPr>
                  <w:sz w:val="20"/>
                  <w:color w:val="0000ff"/>
                </w:rPr>
                <w:t xml:space="preserve">69.1.3</w:t>
              </w:r>
            </w:hyperlink>
            <w:r>
              <w:rPr>
                <w:sz w:val="20"/>
              </w:rPr>
              <w:t xml:space="preserve">)</w:t>
            </w:r>
          </w:p>
        </w:tc>
        <w:tc>
          <w:tcPr>
            <w:tcW w:w="1133" w:type="dxa"/>
          </w:tcPr>
          <w:p>
            <w:pPr>
              <w:pStyle w:val="0"/>
              <w:jc w:val="center"/>
            </w:pPr>
            <w:r>
              <w:rPr>
                <w:sz w:val="20"/>
              </w:rPr>
              <w:t xml:space="preserve">23.1.3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467,06</w:t>
            </w:r>
          </w:p>
        </w:tc>
        <w:tc>
          <w:tcPr>
            <w:tcW w:w="1336" w:type="dxa"/>
          </w:tcPr>
          <w:p>
            <w:pPr>
              <w:pStyle w:val="0"/>
              <w:jc w:val="center"/>
            </w:pPr>
            <w:r>
              <w:rPr>
                <w:sz w:val="20"/>
              </w:rPr>
              <w:t xml:space="preserve">x</w:t>
            </w:r>
          </w:p>
        </w:tc>
        <w:tc>
          <w:tcPr>
            <w:tcW w:w="1417" w:type="dxa"/>
          </w:tcPr>
          <w:p>
            <w:pPr>
              <w:pStyle w:val="0"/>
              <w:jc w:val="center"/>
            </w:pPr>
            <w:r>
              <w:rPr>
                <w:sz w:val="20"/>
              </w:rPr>
              <w:t xml:space="preserve">996,36</w:t>
            </w:r>
          </w:p>
        </w:tc>
        <w:tc>
          <w:tcPr>
            <w:tcW w:w="1530" w:type="dxa"/>
          </w:tcPr>
          <w:p>
            <w:pPr>
              <w:pStyle w:val="0"/>
              <w:jc w:val="center"/>
            </w:pPr>
            <w:r>
              <w:rPr>
                <w:sz w:val="20"/>
              </w:rPr>
              <w:t xml:space="preserve">x</w:t>
            </w:r>
          </w:p>
        </w:tc>
        <w:tc>
          <w:tcPr>
            <w:tcW w:w="1530" w:type="dxa"/>
          </w:tcPr>
          <w:p>
            <w:pPr>
              <w:pStyle w:val="0"/>
              <w:jc w:val="center"/>
            </w:pPr>
            <w:r>
              <w:rPr>
                <w:sz w:val="20"/>
              </w:rPr>
              <w:t xml:space="preserve">2 868 561,3</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 (сумма </w:t>
            </w:r>
            <w:hyperlink w:history="0" w:anchor="P14581" w:tooltip="39.2">
              <w:r>
                <w:rPr>
                  <w:sz w:val="20"/>
                  <w:color w:val="0000ff"/>
                </w:rPr>
                <w:t xml:space="preserve">строк 39.2</w:t>
              </w:r>
            </w:hyperlink>
            <w:r>
              <w:rPr>
                <w:sz w:val="20"/>
              </w:rPr>
              <w:t xml:space="preserve"> + </w:t>
            </w:r>
            <w:hyperlink w:history="0" w:anchor="P14991" w:tooltip="53.2">
              <w:r>
                <w:rPr>
                  <w:sz w:val="20"/>
                  <w:color w:val="0000ff"/>
                </w:rPr>
                <w:t xml:space="preserve">53.2</w:t>
              </w:r>
            </w:hyperlink>
            <w:r>
              <w:rPr>
                <w:sz w:val="20"/>
              </w:rPr>
              <w:t xml:space="preserve"> + </w:t>
            </w:r>
            <w:hyperlink w:history="0" w:anchor="P15481" w:tooltip="69.2">
              <w:r>
                <w:rPr>
                  <w:sz w:val="20"/>
                  <w:color w:val="0000ff"/>
                </w:rPr>
                <w:t xml:space="preserve">69.2</w:t>
              </w:r>
            </w:hyperlink>
            <w:r>
              <w:rPr>
                <w:sz w:val="20"/>
              </w:rPr>
              <w:t xml:space="preserve">)</w:t>
            </w:r>
          </w:p>
        </w:tc>
        <w:tc>
          <w:tcPr>
            <w:tcW w:w="1133" w:type="dxa"/>
          </w:tcPr>
          <w:p>
            <w:pPr>
              <w:pStyle w:val="0"/>
              <w:jc w:val="center"/>
            </w:pPr>
            <w:r>
              <w:rPr>
                <w:sz w:val="20"/>
              </w:rPr>
              <w:t xml:space="preserve">23.2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1 012,43</w:t>
            </w:r>
          </w:p>
        </w:tc>
        <w:tc>
          <w:tcPr>
            <w:tcW w:w="1336" w:type="dxa"/>
          </w:tcPr>
          <w:p>
            <w:pPr>
              <w:pStyle w:val="0"/>
              <w:jc w:val="center"/>
            </w:pPr>
            <w:r>
              <w:rPr>
                <w:sz w:val="20"/>
              </w:rPr>
              <w:t xml:space="preserve">x</w:t>
            </w:r>
          </w:p>
        </w:tc>
        <w:tc>
          <w:tcPr>
            <w:tcW w:w="1417" w:type="dxa"/>
          </w:tcPr>
          <w:p>
            <w:pPr>
              <w:pStyle w:val="0"/>
              <w:jc w:val="center"/>
            </w:pPr>
            <w:r>
              <w:rPr>
                <w:sz w:val="20"/>
              </w:rPr>
              <w:t xml:space="preserve">546,71</w:t>
            </w:r>
          </w:p>
        </w:tc>
        <w:tc>
          <w:tcPr>
            <w:tcW w:w="1530" w:type="dxa"/>
          </w:tcPr>
          <w:p>
            <w:pPr>
              <w:pStyle w:val="0"/>
              <w:jc w:val="center"/>
            </w:pPr>
            <w:r>
              <w:rPr>
                <w:sz w:val="20"/>
              </w:rPr>
              <w:t xml:space="preserve">x</w:t>
            </w:r>
          </w:p>
        </w:tc>
        <w:tc>
          <w:tcPr>
            <w:tcW w:w="1530" w:type="dxa"/>
          </w:tcPr>
          <w:p>
            <w:pPr>
              <w:pStyle w:val="0"/>
              <w:jc w:val="center"/>
            </w:pPr>
            <w:r>
              <w:rPr>
                <w:sz w:val="20"/>
              </w:rPr>
              <w:t xml:space="preserve">1 574 000,5</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(сумма </w:t>
            </w:r>
            <w:hyperlink w:history="0" w:anchor="P14591" w:tooltip="39.3">
              <w:r>
                <w:rPr>
                  <w:sz w:val="20"/>
                  <w:color w:val="0000ff"/>
                </w:rPr>
                <w:t xml:space="preserve">строк 39.3</w:t>
              </w:r>
            </w:hyperlink>
            <w:r>
              <w:rPr>
                <w:sz w:val="20"/>
              </w:rPr>
              <w:t xml:space="preserve"> + </w:t>
            </w:r>
            <w:hyperlink w:history="0" w:anchor="P15001" w:tooltip="53.3">
              <w:r>
                <w:rPr>
                  <w:sz w:val="20"/>
                  <w:color w:val="0000ff"/>
                </w:rPr>
                <w:t xml:space="preserve">53.3</w:t>
              </w:r>
            </w:hyperlink>
            <w:r>
              <w:rPr>
                <w:sz w:val="20"/>
              </w:rPr>
              <w:t xml:space="preserve"> + </w:t>
            </w:r>
            <w:hyperlink w:history="0" w:anchor="P15491"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133" w:type="dxa"/>
          </w:tcPr>
          <w:p>
            <w:pPr>
              <w:pStyle w:val="0"/>
              <w:jc w:val="center"/>
            </w:pPr>
            <w:r>
              <w:rPr>
                <w:sz w:val="20"/>
              </w:rPr>
              <w:t xml:space="preserve">23.3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2 270,65</w:t>
            </w:r>
          </w:p>
        </w:tc>
        <w:tc>
          <w:tcPr>
            <w:tcW w:w="1336" w:type="dxa"/>
          </w:tcPr>
          <w:p>
            <w:pPr>
              <w:pStyle w:val="0"/>
              <w:jc w:val="center"/>
            </w:pPr>
            <w:r>
              <w:rPr>
                <w:sz w:val="20"/>
              </w:rPr>
              <w:t xml:space="preserve">x</w:t>
            </w:r>
          </w:p>
        </w:tc>
        <w:tc>
          <w:tcPr>
            <w:tcW w:w="1417" w:type="dxa"/>
          </w:tcPr>
          <w:p>
            <w:pPr>
              <w:pStyle w:val="0"/>
              <w:jc w:val="center"/>
            </w:pPr>
            <w:r>
              <w:rPr>
                <w:sz w:val="20"/>
              </w:rPr>
              <w:t xml:space="preserve">4 059,24</w:t>
            </w:r>
          </w:p>
        </w:tc>
        <w:tc>
          <w:tcPr>
            <w:tcW w:w="1530" w:type="dxa"/>
          </w:tcPr>
          <w:p>
            <w:pPr>
              <w:pStyle w:val="0"/>
              <w:jc w:val="center"/>
            </w:pPr>
            <w:r>
              <w:rPr>
                <w:sz w:val="20"/>
              </w:rPr>
              <w:t xml:space="preserve">x</w:t>
            </w:r>
          </w:p>
        </w:tc>
        <w:tc>
          <w:tcPr>
            <w:tcW w:w="1530" w:type="dxa"/>
          </w:tcPr>
          <w:p>
            <w:pPr>
              <w:pStyle w:val="0"/>
              <w:jc w:val="center"/>
            </w:pPr>
            <w:r>
              <w:rPr>
                <w:sz w:val="20"/>
              </w:rPr>
              <w:t xml:space="preserve">11 686 718,4</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 (сумма </w:t>
            </w:r>
            <w:hyperlink w:history="0" w:anchor="P14601" w:tooltip="39.3.1">
              <w:r>
                <w:rPr>
                  <w:sz w:val="20"/>
                  <w:color w:val="0000ff"/>
                </w:rPr>
                <w:t xml:space="preserve">строк 39.3.1</w:t>
              </w:r>
            </w:hyperlink>
            <w:r>
              <w:rPr>
                <w:sz w:val="20"/>
              </w:rPr>
              <w:t xml:space="preserve"> + </w:t>
            </w:r>
            <w:hyperlink w:history="0" w:anchor="P15011" w:tooltip="53.3.1">
              <w:r>
                <w:rPr>
                  <w:sz w:val="20"/>
                  <w:color w:val="0000ff"/>
                </w:rPr>
                <w:t xml:space="preserve">53.3.1</w:t>
              </w:r>
            </w:hyperlink>
            <w:r>
              <w:rPr>
                <w:sz w:val="20"/>
              </w:rPr>
              <w:t xml:space="preserve"> + </w:t>
            </w:r>
            <w:hyperlink w:history="0" w:anchor="P15501" w:tooltip="69.3.1">
              <w:r>
                <w:rPr>
                  <w:sz w:val="20"/>
                  <w:color w:val="0000ff"/>
                </w:rPr>
                <w:t xml:space="preserve">69.3.1</w:t>
              </w:r>
            </w:hyperlink>
            <w:r>
              <w:rPr>
                <w:sz w:val="20"/>
              </w:rPr>
              <w:t xml:space="preserve">)</w:t>
            </w:r>
          </w:p>
        </w:tc>
        <w:tc>
          <w:tcPr>
            <w:tcW w:w="1133" w:type="dxa"/>
          </w:tcPr>
          <w:p>
            <w:pPr>
              <w:pStyle w:val="0"/>
              <w:jc w:val="center"/>
            </w:pPr>
            <w:r>
              <w:rPr>
                <w:sz w:val="20"/>
              </w:rPr>
              <w:t xml:space="preserve">23.3.1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3 539,36</w:t>
            </w:r>
          </w:p>
        </w:tc>
        <w:tc>
          <w:tcPr>
            <w:tcW w:w="1336" w:type="dxa"/>
          </w:tcPr>
          <w:p>
            <w:pPr>
              <w:pStyle w:val="0"/>
              <w:jc w:val="center"/>
            </w:pPr>
            <w:r>
              <w:rPr>
                <w:sz w:val="20"/>
              </w:rPr>
              <w:t xml:space="preserve">x</w:t>
            </w:r>
          </w:p>
        </w:tc>
        <w:tc>
          <w:tcPr>
            <w:tcW w:w="1417" w:type="dxa"/>
          </w:tcPr>
          <w:p>
            <w:pPr>
              <w:pStyle w:val="0"/>
              <w:jc w:val="center"/>
            </w:pPr>
            <w:r>
              <w:rPr>
                <w:sz w:val="20"/>
              </w:rPr>
              <w:t xml:space="preserve">178,61</w:t>
            </w:r>
          </w:p>
        </w:tc>
        <w:tc>
          <w:tcPr>
            <w:tcW w:w="1530" w:type="dxa"/>
          </w:tcPr>
          <w:p>
            <w:pPr>
              <w:pStyle w:val="0"/>
              <w:jc w:val="center"/>
            </w:pPr>
            <w:r>
              <w:rPr>
                <w:sz w:val="20"/>
              </w:rPr>
              <w:t xml:space="preserve">x</w:t>
            </w:r>
          </w:p>
        </w:tc>
        <w:tc>
          <w:tcPr>
            <w:tcW w:w="1530" w:type="dxa"/>
          </w:tcPr>
          <w:p>
            <w:pPr>
              <w:pStyle w:val="0"/>
              <w:jc w:val="center"/>
            </w:pPr>
            <w:r>
              <w:rPr>
                <w:sz w:val="20"/>
              </w:rPr>
              <w:t xml:space="preserve">514 225,5</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 (сумма </w:t>
            </w:r>
            <w:hyperlink w:history="0" w:anchor="P14611" w:tooltip="39.3.2">
              <w:r>
                <w:rPr>
                  <w:sz w:val="20"/>
                  <w:color w:val="0000ff"/>
                </w:rPr>
                <w:t xml:space="preserve">строк 39.3.2</w:t>
              </w:r>
            </w:hyperlink>
            <w:r>
              <w:rPr>
                <w:sz w:val="20"/>
              </w:rPr>
              <w:t xml:space="preserve"> + </w:t>
            </w:r>
            <w:hyperlink w:history="0" w:anchor="P15021" w:tooltip="53.3.2">
              <w:r>
                <w:rPr>
                  <w:sz w:val="20"/>
                  <w:color w:val="0000ff"/>
                </w:rPr>
                <w:t xml:space="preserve">53.3.2</w:t>
              </w:r>
            </w:hyperlink>
            <w:r>
              <w:rPr>
                <w:sz w:val="20"/>
              </w:rPr>
              <w:t xml:space="preserve"> + </w:t>
            </w:r>
            <w:hyperlink w:history="0" w:anchor="P15511" w:tooltip="69.3.2">
              <w:r>
                <w:rPr>
                  <w:sz w:val="20"/>
                  <w:color w:val="0000ff"/>
                </w:rPr>
                <w:t xml:space="preserve">69.3.2</w:t>
              </w:r>
            </w:hyperlink>
            <w:r>
              <w:rPr>
                <w:sz w:val="20"/>
              </w:rPr>
              <w:t xml:space="preserve">)</w:t>
            </w:r>
          </w:p>
        </w:tc>
        <w:tc>
          <w:tcPr>
            <w:tcW w:w="1133" w:type="dxa"/>
          </w:tcPr>
          <w:p>
            <w:pPr>
              <w:pStyle w:val="0"/>
              <w:jc w:val="center"/>
            </w:pPr>
            <w:r>
              <w:rPr>
                <w:sz w:val="20"/>
              </w:rPr>
              <w:t xml:space="preserve">23.3.2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4 832,80</w:t>
            </w:r>
          </w:p>
        </w:tc>
        <w:tc>
          <w:tcPr>
            <w:tcW w:w="1336" w:type="dxa"/>
          </w:tcPr>
          <w:p>
            <w:pPr>
              <w:pStyle w:val="0"/>
              <w:jc w:val="center"/>
            </w:pPr>
            <w:r>
              <w:rPr>
                <w:sz w:val="20"/>
              </w:rPr>
              <w:t xml:space="preserve">x</w:t>
            </w:r>
          </w:p>
        </w:tc>
        <w:tc>
          <w:tcPr>
            <w:tcW w:w="1417" w:type="dxa"/>
          </w:tcPr>
          <w:p>
            <w:pPr>
              <w:pStyle w:val="0"/>
              <w:jc w:val="center"/>
            </w:pPr>
            <w:r>
              <w:rPr>
                <w:sz w:val="20"/>
              </w:rPr>
              <w:t xml:space="preserve">87,86</w:t>
            </w:r>
          </w:p>
        </w:tc>
        <w:tc>
          <w:tcPr>
            <w:tcW w:w="1530" w:type="dxa"/>
          </w:tcPr>
          <w:p>
            <w:pPr>
              <w:pStyle w:val="0"/>
              <w:jc w:val="center"/>
            </w:pPr>
            <w:r>
              <w:rPr>
                <w:sz w:val="20"/>
              </w:rPr>
              <w:t xml:space="preserve">x</w:t>
            </w:r>
          </w:p>
        </w:tc>
        <w:tc>
          <w:tcPr>
            <w:tcW w:w="1530" w:type="dxa"/>
          </w:tcPr>
          <w:p>
            <w:pPr>
              <w:pStyle w:val="0"/>
              <w:jc w:val="center"/>
            </w:pPr>
            <w:r>
              <w:rPr>
                <w:sz w:val="20"/>
              </w:rPr>
              <w:t xml:space="preserve">252 952,5</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 (сумма </w:t>
            </w:r>
            <w:hyperlink w:history="0" w:anchor="P14621" w:tooltip="39.3.3">
              <w:r>
                <w:rPr>
                  <w:sz w:val="20"/>
                  <w:color w:val="0000ff"/>
                </w:rPr>
                <w:t xml:space="preserve">строк 39.3.3</w:t>
              </w:r>
            </w:hyperlink>
            <w:r>
              <w:rPr>
                <w:sz w:val="20"/>
              </w:rPr>
              <w:t xml:space="preserve"> + </w:t>
            </w:r>
            <w:hyperlink w:history="0" w:anchor="P15031" w:tooltip="53.3.3">
              <w:r>
                <w:rPr>
                  <w:sz w:val="20"/>
                  <w:color w:val="0000ff"/>
                </w:rPr>
                <w:t xml:space="preserve">53.3.3</w:t>
              </w:r>
            </w:hyperlink>
            <w:r>
              <w:rPr>
                <w:sz w:val="20"/>
              </w:rPr>
              <w:t xml:space="preserve"> + </w:t>
            </w:r>
            <w:hyperlink w:history="0" w:anchor="P15521" w:tooltip="69.3.3">
              <w:r>
                <w:rPr>
                  <w:sz w:val="20"/>
                  <w:color w:val="0000ff"/>
                </w:rPr>
                <w:t xml:space="preserve">69.3.3</w:t>
              </w:r>
            </w:hyperlink>
            <w:r>
              <w:rPr>
                <w:sz w:val="20"/>
              </w:rPr>
              <w:t xml:space="preserve">)</w:t>
            </w:r>
          </w:p>
        </w:tc>
        <w:tc>
          <w:tcPr>
            <w:tcW w:w="1133" w:type="dxa"/>
          </w:tcPr>
          <w:p>
            <w:pPr>
              <w:pStyle w:val="0"/>
              <w:jc w:val="center"/>
            </w:pPr>
            <w:r>
              <w:rPr>
                <w:sz w:val="20"/>
              </w:rPr>
              <w:t xml:space="preserve">23.3.3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714,67</w:t>
            </w:r>
          </w:p>
        </w:tc>
        <w:tc>
          <w:tcPr>
            <w:tcW w:w="1336" w:type="dxa"/>
          </w:tcPr>
          <w:p>
            <w:pPr>
              <w:pStyle w:val="0"/>
              <w:jc w:val="center"/>
            </w:pPr>
            <w:r>
              <w:rPr>
                <w:sz w:val="20"/>
              </w:rPr>
              <w:t xml:space="preserve">x</w:t>
            </w:r>
          </w:p>
        </w:tc>
        <w:tc>
          <w:tcPr>
            <w:tcW w:w="1417" w:type="dxa"/>
          </w:tcPr>
          <w:p>
            <w:pPr>
              <w:pStyle w:val="0"/>
              <w:jc w:val="center"/>
            </w:pPr>
            <w:r>
              <w:rPr>
                <w:sz w:val="20"/>
              </w:rPr>
              <w:t xml:space="preserve">67,82</w:t>
            </w:r>
          </w:p>
        </w:tc>
        <w:tc>
          <w:tcPr>
            <w:tcW w:w="1530" w:type="dxa"/>
          </w:tcPr>
          <w:p>
            <w:pPr>
              <w:pStyle w:val="0"/>
              <w:jc w:val="center"/>
            </w:pPr>
            <w:r>
              <w:rPr>
                <w:sz w:val="20"/>
              </w:rPr>
              <w:t xml:space="preserve">x</w:t>
            </w:r>
          </w:p>
        </w:tc>
        <w:tc>
          <w:tcPr>
            <w:tcW w:w="1530" w:type="dxa"/>
          </w:tcPr>
          <w:p>
            <w:pPr>
              <w:pStyle w:val="0"/>
              <w:jc w:val="center"/>
            </w:pPr>
            <w:r>
              <w:rPr>
                <w:sz w:val="20"/>
              </w:rPr>
              <w:t xml:space="preserve">195 256,6</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 (сумма </w:t>
            </w:r>
            <w:hyperlink w:history="0" w:anchor="P14631" w:tooltip="39.3.4">
              <w:r>
                <w:rPr>
                  <w:sz w:val="20"/>
                  <w:color w:val="0000ff"/>
                </w:rPr>
                <w:t xml:space="preserve">строк 39.3.4</w:t>
              </w:r>
            </w:hyperlink>
            <w:r>
              <w:rPr>
                <w:sz w:val="20"/>
              </w:rPr>
              <w:t xml:space="preserve"> + </w:t>
            </w:r>
            <w:hyperlink w:history="0" w:anchor="P15041" w:tooltip="53.3.4">
              <w:r>
                <w:rPr>
                  <w:sz w:val="20"/>
                  <w:color w:val="0000ff"/>
                </w:rPr>
                <w:t xml:space="preserve">53.3.4</w:t>
              </w:r>
            </w:hyperlink>
            <w:r>
              <w:rPr>
                <w:sz w:val="20"/>
              </w:rPr>
              <w:t xml:space="preserve"> + </w:t>
            </w:r>
            <w:hyperlink w:history="0" w:anchor="P15531" w:tooltip="69.3.4">
              <w:r>
                <w:rPr>
                  <w:sz w:val="20"/>
                  <w:color w:val="0000ff"/>
                </w:rPr>
                <w:t xml:space="preserve">69.3.4</w:t>
              </w:r>
            </w:hyperlink>
            <w:r>
              <w:rPr>
                <w:sz w:val="20"/>
              </w:rPr>
              <w:t xml:space="preserve">)</w:t>
            </w:r>
          </w:p>
        </w:tc>
        <w:tc>
          <w:tcPr>
            <w:tcW w:w="1133" w:type="dxa"/>
          </w:tcPr>
          <w:p>
            <w:pPr>
              <w:pStyle w:val="0"/>
              <w:jc w:val="center"/>
            </w:pPr>
            <w:r>
              <w:rPr>
                <w:sz w:val="20"/>
              </w:rPr>
              <w:t xml:space="preserve">23.3.4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1 310,54</w:t>
            </w:r>
          </w:p>
        </w:tc>
        <w:tc>
          <w:tcPr>
            <w:tcW w:w="1336" w:type="dxa"/>
          </w:tcPr>
          <w:p>
            <w:pPr>
              <w:pStyle w:val="0"/>
              <w:jc w:val="center"/>
            </w:pPr>
            <w:r>
              <w:rPr>
                <w:sz w:val="20"/>
              </w:rPr>
              <w:t xml:space="preserve">x</w:t>
            </w:r>
          </w:p>
        </w:tc>
        <w:tc>
          <w:tcPr>
            <w:tcW w:w="1417" w:type="dxa"/>
          </w:tcPr>
          <w:p>
            <w:pPr>
              <w:pStyle w:val="0"/>
              <w:jc w:val="center"/>
            </w:pPr>
            <w:r>
              <w:rPr>
                <w:sz w:val="20"/>
              </w:rPr>
              <w:t xml:space="preserve">40,52</w:t>
            </w:r>
          </w:p>
        </w:tc>
        <w:tc>
          <w:tcPr>
            <w:tcW w:w="1530" w:type="dxa"/>
          </w:tcPr>
          <w:p>
            <w:pPr>
              <w:pStyle w:val="0"/>
              <w:jc w:val="center"/>
            </w:pPr>
            <w:r>
              <w:rPr>
                <w:sz w:val="20"/>
              </w:rPr>
              <w:t xml:space="preserve">x</w:t>
            </w:r>
          </w:p>
        </w:tc>
        <w:tc>
          <w:tcPr>
            <w:tcW w:w="1530" w:type="dxa"/>
          </w:tcPr>
          <w:p>
            <w:pPr>
              <w:pStyle w:val="0"/>
              <w:jc w:val="center"/>
            </w:pPr>
            <w:r>
              <w:rPr>
                <w:sz w:val="20"/>
              </w:rPr>
              <w:t xml:space="preserve">116 658,7</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4641" w:tooltip="39.3.5">
              <w:r>
                <w:rPr>
                  <w:sz w:val="20"/>
                  <w:color w:val="0000ff"/>
                </w:rPr>
                <w:t xml:space="preserve">строк 39.3.5</w:t>
              </w:r>
            </w:hyperlink>
            <w:r>
              <w:rPr>
                <w:sz w:val="20"/>
              </w:rPr>
              <w:t xml:space="preserve"> + </w:t>
            </w:r>
            <w:hyperlink w:history="0" w:anchor="P15051" w:tooltip="53.3.5">
              <w:r>
                <w:rPr>
                  <w:sz w:val="20"/>
                  <w:color w:val="0000ff"/>
                </w:rPr>
                <w:t xml:space="preserve">53.3.5</w:t>
              </w:r>
            </w:hyperlink>
            <w:r>
              <w:rPr>
                <w:sz w:val="20"/>
              </w:rPr>
              <w:t xml:space="preserve"> + </w:t>
            </w:r>
            <w:hyperlink w:history="0" w:anchor="P15541" w:tooltip="69.3.5">
              <w:r>
                <w:rPr>
                  <w:sz w:val="20"/>
                  <w:color w:val="0000ff"/>
                </w:rPr>
                <w:t xml:space="preserve">69.3.5</w:t>
              </w:r>
            </w:hyperlink>
            <w:r>
              <w:rPr>
                <w:sz w:val="20"/>
              </w:rPr>
              <w:t xml:space="preserve">)</w:t>
            </w:r>
          </w:p>
        </w:tc>
        <w:tc>
          <w:tcPr>
            <w:tcW w:w="1133" w:type="dxa"/>
          </w:tcPr>
          <w:p>
            <w:pPr>
              <w:pStyle w:val="0"/>
              <w:jc w:val="center"/>
            </w:pPr>
            <w:r>
              <w:rPr>
                <w:sz w:val="20"/>
              </w:rPr>
              <w:t xml:space="preserve">23.3.5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11 005,67</w:t>
            </w:r>
          </w:p>
        </w:tc>
        <w:tc>
          <w:tcPr>
            <w:tcW w:w="1336" w:type="dxa"/>
          </w:tcPr>
          <w:p>
            <w:pPr>
              <w:pStyle w:val="0"/>
              <w:jc w:val="center"/>
            </w:pPr>
            <w:r>
              <w:rPr>
                <w:sz w:val="20"/>
              </w:rPr>
              <w:t xml:space="preserve">x</w:t>
            </w:r>
          </w:p>
        </w:tc>
        <w:tc>
          <w:tcPr>
            <w:tcW w:w="1417" w:type="dxa"/>
          </w:tcPr>
          <w:p>
            <w:pPr>
              <w:pStyle w:val="0"/>
              <w:jc w:val="center"/>
            </w:pPr>
            <w:r>
              <w:rPr>
                <w:sz w:val="20"/>
              </w:rPr>
              <w:t xml:space="preserve">12,33</w:t>
            </w:r>
          </w:p>
        </w:tc>
        <w:tc>
          <w:tcPr>
            <w:tcW w:w="1530" w:type="dxa"/>
          </w:tcPr>
          <w:p>
            <w:pPr>
              <w:pStyle w:val="0"/>
              <w:jc w:val="center"/>
            </w:pPr>
            <w:r>
              <w:rPr>
                <w:sz w:val="20"/>
              </w:rPr>
              <w:t xml:space="preserve">x</w:t>
            </w:r>
          </w:p>
        </w:tc>
        <w:tc>
          <w:tcPr>
            <w:tcW w:w="1530" w:type="dxa"/>
          </w:tcPr>
          <w:p>
            <w:pPr>
              <w:pStyle w:val="0"/>
              <w:jc w:val="center"/>
            </w:pPr>
            <w:r>
              <w:rPr>
                <w:sz w:val="20"/>
              </w:rPr>
              <w:t xml:space="preserve">35 498,6</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4651" w:tooltip="39.3.6">
              <w:r>
                <w:rPr>
                  <w:sz w:val="20"/>
                  <w:color w:val="0000ff"/>
                </w:rPr>
                <w:t xml:space="preserve">строк 39.3.6</w:t>
              </w:r>
            </w:hyperlink>
            <w:r>
              <w:rPr>
                <w:sz w:val="20"/>
              </w:rPr>
              <w:t xml:space="preserve"> + </w:t>
            </w:r>
            <w:hyperlink w:history="0" w:anchor="P15061" w:tooltip="53.3.6">
              <w:r>
                <w:rPr>
                  <w:sz w:val="20"/>
                  <w:color w:val="0000ff"/>
                </w:rPr>
                <w:t xml:space="preserve">53.3.6</w:t>
              </w:r>
            </w:hyperlink>
            <w:r>
              <w:rPr>
                <w:sz w:val="20"/>
              </w:rPr>
              <w:t xml:space="preserve"> + </w:t>
            </w:r>
            <w:hyperlink w:history="0" w:anchor="P15551" w:tooltip="69.3.6">
              <w:r>
                <w:rPr>
                  <w:sz w:val="20"/>
                  <w:color w:val="0000ff"/>
                </w:rPr>
                <w:t xml:space="preserve">69.3.6</w:t>
              </w:r>
            </w:hyperlink>
            <w:r>
              <w:rPr>
                <w:sz w:val="20"/>
              </w:rPr>
              <w:t xml:space="preserve">)</w:t>
            </w:r>
          </w:p>
        </w:tc>
        <w:tc>
          <w:tcPr>
            <w:tcW w:w="1133" w:type="dxa"/>
          </w:tcPr>
          <w:p>
            <w:pPr>
              <w:pStyle w:val="0"/>
              <w:jc w:val="center"/>
            </w:pPr>
            <w:r>
              <w:rPr>
                <w:sz w:val="20"/>
              </w:rPr>
              <w:t xml:space="preserve">23.3.6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2 714,23</w:t>
            </w:r>
          </w:p>
        </w:tc>
        <w:tc>
          <w:tcPr>
            <w:tcW w:w="1336" w:type="dxa"/>
          </w:tcPr>
          <w:p>
            <w:pPr>
              <w:pStyle w:val="0"/>
              <w:jc w:val="center"/>
            </w:pPr>
            <w:r>
              <w:rPr>
                <w:sz w:val="20"/>
              </w:rPr>
              <w:t xml:space="preserve">x</w:t>
            </w:r>
          </w:p>
        </w:tc>
        <w:tc>
          <w:tcPr>
            <w:tcW w:w="1417" w:type="dxa"/>
          </w:tcPr>
          <w:p>
            <w:pPr>
              <w:pStyle w:val="0"/>
              <w:jc w:val="center"/>
            </w:pPr>
            <w:r>
              <w:rPr>
                <w:sz w:val="20"/>
              </w:rPr>
              <w:t xml:space="preserve">41,23</w:t>
            </w:r>
          </w:p>
        </w:tc>
        <w:tc>
          <w:tcPr>
            <w:tcW w:w="1530" w:type="dxa"/>
          </w:tcPr>
          <w:p>
            <w:pPr>
              <w:pStyle w:val="0"/>
              <w:jc w:val="center"/>
            </w:pPr>
            <w:r>
              <w:rPr>
                <w:sz w:val="20"/>
              </w:rPr>
              <w:t xml:space="preserve">x</w:t>
            </w:r>
          </w:p>
        </w:tc>
        <w:tc>
          <w:tcPr>
            <w:tcW w:w="1530" w:type="dxa"/>
          </w:tcPr>
          <w:p>
            <w:pPr>
              <w:pStyle w:val="0"/>
              <w:jc w:val="center"/>
            </w:pPr>
            <w:r>
              <w:rPr>
                <w:sz w:val="20"/>
              </w:rPr>
              <w:t xml:space="preserve">118 702,9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 (сумма </w:t>
            </w:r>
            <w:hyperlink w:history="0" w:anchor="P14661" w:tooltip="39.3.7">
              <w:r>
                <w:rPr>
                  <w:sz w:val="20"/>
                  <w:color w:val="0000ff"/>
                </w:rPr>
                <w:t xml:space="preserve">строк 39.3.7</w:t>
              </w:r>
            </w:hyperlink>
            <w:r>
              <w:rPr>
                <w:sz w:val="20"/>
              </w:rPr>
              <w:t xml:space="preserve"> + </w:t>
            </w:r>
            <w:hyperlink w:history="0" w:anchor="P15071" w:tooltip="53.3.7">
              <w:r>
                <w:rPr>
                  <w:sz w:val="20"/>
                  <w:color w:val="0000ff"/>
                </w:rPr>
                <w:t xml:space="preserve">53.3.7</w:t>
              </w:r>
            </w:hyperlink>
            <w:r>
              <w:rPr>
                <w:sz w:val="20"/>
              </w:rPr>
              <w:t xml:space="preserve"> + </w:t>
            </w:r>
            <w:hyperlink w:history="0" w:anchor="P15561" w:tooltip="69.3.7">
              <w:r>
                <w:rPr>
                  <w:sz w:val="20"/>
                  <w:color w:val="0000ff"/>
                </w:rPr>
                <w:t xml:space="preserve">69.3.7</w:t>
              </w:r>
            </w:hyperlink>
            <w:r>
              <w:rPr>
                <w:sz w:val="20"/>
              </w:rPr>
              <w:t xml:space="preserve">)</w:t>
            </w:r>
          </w:p>
        </w:tc>
        <w:tc>
          <w:tcPr>
            <w:tcW w:w="1133" w:type="dxa"/>
          </w:tcPr>
          <w:p>
            <w:pPr>
              <w:pStyle w:val="0"/>
              <w:jc w:val="center"/>
            </w:pPr>
            <w:r>
              <w:rPr>
                <w:sz w:val="20"/>
              </w:rPr>
              <w:t xml:space="preserve">23.3.7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525,43</w:t>
            </w:r>
          </w:p>
        </w:tc>
        <w:tc>
          <w:tcPr>
            <w:tcW w:w="1336" w:type="dxa"/>
          </w:tcPr>
          <w:p>
            <w:pPr>
              <w:pStyle w:val="0"/>
              <w:jc w:val="center"/>
            </w:pPr>
            <w:r>
              <w:rPr>
                <w:sz w:val="20"/>
              </w:rPr>
              <w:t xml:space="preserve">x</w:t>
            </w:r>
          </w:p>
        </w:tc>
        <w:tc>
          <w:tcPr>
            <w:tcW w:w="1417" w:type="dxa"/>
          </w:tcPr>
          <w:p>
            <w:pPr>
              <w:pStyle w:val="0"/>
              <w:jc w:val="center"/>
            </w:pPr>
            <w:r>
              <w:rPr>
                <w:sz w:val="20"/>
              </w:rPr>
              <w:t xml:space="preserve">54,00</w:t>
            </w:r>
          </w:p>
        </w:tc>
        <w:tc>
          <w:tcPr>
            <w:tcW w:w="1530" w:type="dxa"/>
          </w:tcPr>
          <w:p>
            <w:pPr>
              <w:pStyle w:val="0"/>
              <w:jc w:val="center"/>
            </w:pPr>
            <w:r>
              <w:rPr>
                <w:sz w:val="20"/>
              </w:rPr>
              <w:t xml:space="preserve">x</w:t>
            </w:r>
          </w:p>
        </w:tc>
        <w:tc>
          <w:tcPr>
            <w:tcW w:w="1530" w:type="dxa"/>
          </w:tcPr>
          <w:p>
            <w:pPr>
              <w:pStyle w:val="0"/>
              <w:jc w:val="center"/>
            </w:pPr>
            <w:r>
              <w:rPr>
                <w:sz w:val="20"/>
              </w:rPr>
              <w:t xml:space="preserve">155 468,2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 (сумма </w:t>
            </w:r>
            <w:hyperlink w:history="0" w:anchor="P14671" w:tooltip="39.4">
              <w:r>
                <w:rPr>
                  <w:sz w:val="20"/>
                  <w:color w:val="0000ff"/>
                </w:rPr>
                <w:t xml:space="preserve">строк 39.4</w:t>
              </w:r>
            </w:hyperlink>
            <w:r>
              <w:rPr>
                <w:sz w:val="20"/>
              </w:rPr>
              <w:t xml:space="preserve"> + </w:t>
            </w:r>
            <w:hyperlink w:history="0" w:anchor="P15081" w:tooltip="53.4">
              <w:r>
                <w:rPr>
                  <w:sz w:val="20"/>
                  <w:color w:val="0000ff"/>
                </w:rPr>
                <w:t xml:space="preserve">53.4</w:t>
              </w:r>
            </w:hyperlink>
            <w:r>
              <w:rPr>
                <w:sz w:val="20"/>
              </w:rPr>
              <w:t xml:space="preserve"> + </w:t>
            </w:r>
            <w:hyperlink w:history="0" w:anchor="P15571" w:tooltip="69.4">
              <w:r>
                <w:rPr>
                  <w:sz w:val="20"/>
                  <w:color w:val="0000ff"/>
                </w:rPr>
                <w:t xml:space="preserve">69.4</w:t>
              </w:r>
            </w:hyperlink>
            <w:r>
              <w:rPr>
                <w:sz w:val="20"/>
              </w:rPr>
              <w:t xml:space="preserve">)</w:t>
            </w:r>
          </w:p>
        </w:tc>
        <w:tc>
          <w:tcPr>
            <w:tcW w:w="1133" w:type="dxa"/>
          </w:tcPr>
          <w:p>
            <w:pPr>
              <w:pStyle w:val="0"/>
              <w:jc w:val="center"/>
            </w:pPr>
            <w:r>
              <w:rPr>
                <w:sz w:val="20"/>
              </w:rPr>
              <w:t xml:space="preserve">23.4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2 699,41</w:t>
            </w:r>
          </w:p>
        </w:tc>
        <w:tc>
          <w:tcPr>
            <w:tcW w:w="1336" w:type="dxa"/>
          </w:tcPr>
          <w:p>
            <w:pPr>
              <w:pStyle w:val="0"/>
              <w:jc w:val="center"/>
            </w:pPr>
            <w:r>
              <w:rPr>
                <w:sz w:val="20"/>
              </w:rPr>
              <w:t xml:space="preserve">x</w:t>
            </w:r>
          </w:p>
        </w:tc>
        <w:tc>
          <w:tcPr>
            <w:tcW w:w="1417" w:type="dxa"/>
          </w:tcPr>
          <w:p>
            <w:pPr>
              <w:pStyle w:val="0"/>
              <w:jc w:val="center"/>
            </w:pPr>
            <w:r>
              <w:rPr>
                <w:sz w:val="20"/>
              </w:rPr>
              <w:t xml:space="preserve">706,53</w:t>
            </w:r>
          </w:p>
        </w:tc>
        <w:tc>
          <w:tcPr>
            <w:tcW w:w="1530" w:type="dxa"/>
          </w:tcPr>
          <w:p>
            <w:pPr>
              <w:pStyle w:val="0"/>
              <w:jc w:val="center"/>
            </w:pPr>
            <w:r>
              <w:rPr>
                <w:sz w:val="20"/>
              </w:rPr>
              <w:t xml:space="preserve">x</w:t>
            </w:r>
          </w:p>
        </w:tc>
        <w:tc>
          <w:tcPr>
            <w:tcW w:w="1530" w:type="dxa"/>
          </w:tcPr>
          <w:p>
            <w:pPr>
              <w:pStyle w:val="0"/>
              <w:jc w:val="center"/>
            </w:pPr>
            <w:r>
              <w:rPr>
                <w:sz w:val="20"/>
              </w:rPr>
              <w:t xml:space="preserve">2 034 128,8</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23.4.1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3 803,95</w:t>
            </w:r>
          </w:p>
        </w:tc>
        <w:tc>
          <w:tcPr>
            <w:tcW w:w="1336" w:type="dxa"/>
          </w:tcPr>
          <w:p>
            <w:pPr>
              <w:pStyle w:val="0"/>
              <w:jc w:val="center"/>
            </w:pPr>
            <w:r>
              <w:rPr>
                <w:sz w:val="20"/>
              </w:rPr>
              <w:t xml:space="preserve">x</w:t>
            </w:r>
          </w:p>
        </w:tc>
        <w:tc>
          <w:tcPr>
            <w:tcW w:w="1417" w:type="dxa"/>
          </w:tcPr>
          <w:p>
            <w:pPr>
              <w:pStyle w:val="0"/>
              <w:jc w:val="center"/>
            </w:pPr>
            <w:r>
              <w:rPr>
                <w:sz w:val="20"/>
              </w:rPr>
              <w:t xml:space="preserve">171,37</w:t>
            </w:r>
          </w:p>
        </w:tc>
        <w:tc>
          <w:tcPr>
            <w:tcW w:w="1530" w:type="dxa"/>
          </w:tcPr>
          <w:p>
            <w:pPr>
              <w:pStyle w:val="0"/>
              <w:jc w:val="center"/>
            </w:pPr>
            <w:r>
              <w:rPr>
                <w:sz w:val="20"/>
              </w:rPr>
              <w:t xml:space="preserve">x</w:t>
            </w:r>
          </w:p>
        </w:tc>
        <w:tc>
          <w:tcPr>
            <w:tcW w:w="1530" w:type="dxa"/>
          </w:tcPr>
          <w:p>
            <w:pPr>
              <w:pStyle w:val="0"/>
              <w:jc w:val="center"/>
            </w:pPr>
            <w:r>
              <w:rPr>
                <w:sz w:val="20"/>
              </w:rPr>
              <w:t xml:space="preserve">493 381,3</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23.4.2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1 436,17</w:t>
            </w:r>
          </w:p>
        </w:tc>
        <w:tc>
          <w:tcPr>
            <w:tcW w:w="1336" w:type="dxa"/>
          </w:tcPr>
          <w:p>
            <w:pPr>
              <w:pStyle w:val="0"/>
              <w:jc w:val="center"/>
            </w:pPr>
            <w:r>
              <w:rPr>
                <w:sz w:val="20"/>
              </w:rPr>
              <w:t xml:space="preserve">x</w:t>
            </w:r>
          </w:p>
        </w:tc>
        <w:tc>
          <w:tcPr>
            <w:tcW w:w="1417" w:type="dxa"/>
          </w:tcPr>
          <w:p>
            <w:pPr>
              <w:pStyle w:val="0"/>
              <w:jc w:val="center"/>
            </w:pPr>
            <w:r>
              <w:rPr>
                <w:sz w:val="20"/>
              </w:rPr>
              <w:t xml:space="preserve">85,88</w:t>
            </w:r>
          </w:p>
        </w:tc>
        <w:tc>
          <w:tcPr>
            <w:tcW w:w="1530" w:type="dxa"/>
          </w:tcPr>
          <w:p>
            <w:pPr>
              <w:pStyle w:val="0"/>
              <w:jc w:val="center"/>
            </w:pPr>
            <w:r>
              <w:rPr>
                <w:sz w:val="20"/>
              </w:rPr>
              <w:t xml:space="preserve">x</w:t>
            </w:r>
          </w:p>
        </w:tc>
        <w:tc>
          <w:tcPr>
            <w:tcW w:w="1530" w:type="dxa"/>
          </w:tcPr>
          <w:p>
            <w:pPr>
              <w:pStyle w:val="0"/>
              <w:jc w:val="center"/>
            </w:pPr>
            <w:r>
              <w:rPr>
                <w:sz w:val="20"/>
              </w:rPr>
              <w:t xml:space="preserve">247 252,0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23.4.3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3 193,60</w:t>
            </w:r>
          </w:p>
        </w:tc>
        <w:tc>
          <w:tcPr>
            <w:tcW w:w="1336" w:type="dxa"/>
          </w:tcPr>
          <w:p>
            <w:pPr>
              <w:pStyle w:val="0"/>
              <w:jc w:val="center"/>
            </w:pPr>
            <w:r>
              <w:rPr>
                <w:sz w:val="20"/>
              </w:rPr>
              <w:t xml:space="preserve">x</w:t>
            </w:r>
          </w:p>
        </w:tc>
        <w:tc>
          <w:tcPr>
            <w:tcW w:w="1417" w:type="dxa"/>
          </w:tcPr>
          <w:p>
            <w:pPr>
              <w:pStyle w:val="0"/>
              <w:jc w:val="center"/>
            </w:pPr>
            <w:r>
              <w:rPr>
                <w:sz w:val="20"/>
              </w:rPr>
              <w:t xml:space="preserve">399,87</w:t>
            </w:r>
          </w:p>
        </w:tc>
        <w:tc>
          <w:tcPr>
            <w:tcW w:w="1530" w:type="dxa"/>
          </w:tcPr>
          <w:p>
            <w:pPr>
              <w:pStyle w:val="0"/>
              <w:jc w:val="center"/>
            </w:pPr>
            <w:r>
              <w:rPr>
                <w:sz w:val="20"/>
              </w:rPr>
              <w:t xml:space="preserve">x</w:t>
            </w:r>
          </w:p>
        </w:tc>
        <w:tc>
          <w:tcPr>
            <w:tcW w:w="1530" w:type="dxa"/>
          </w:tcPr>
          <w:p>
            <w:pPr>
              <w:pStyle w:val="0"/>
              <w:jc w:val="center"/>
            </w:pPr>
            <w:r>
              <w:rPr>
                <w:sz w:val="20"/>
              </w:rPr>
              <w:t xml:space="preserve">1 151 242,1</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(сумма </w:t>
            </w:r>
            <w:hyperlink w:history="0" w:anchor="P14711" w:tooltip="40">
              <w:r>
                <w:rPr>
                  <w:sz w:val="20"/>
                  <w:color w:val="0000ff"/>
                </w:rPr>
                <w:t xml:space="preserve">строк 40</w:t>
              </w:r>
            </w:hyperlink>
            <w:r>
              <w:rPr>
                <w:sz w:val="20"/>
              </w:rPr>
              <w:t xml:space="preserve"> + </w:t>
            </w:r>
            <w:hyperlink w:history="0" w:anchor="P15121" w:tooltip="54">
              <w:r>
                <w:rPr>
                  <w:sz w:val="20"/>
                  <w:color w:val="0000ff"/>
                </w:rPr>
                <w:t xml:space="preserve">54</w:t>
              </w:r>
            </w:hyperlink>
            <w:r>
              <w:rPr>
                <w:sz w:val="20"/>
              </w:rPr>
              <w:t xml:space="preserve"> + </w:t>
            </w:r>
            <w:hyperlink w:history="0" w:anchor="P15611" w:tooltip="70">
              <w:r>
                <w:rPr>
                  <w:sz w:val="20"/>
                  <w:color w:val="0000ff"/>
                </w:rPr>
                <w:t xml:space="preserve">70</w:t>
              </w:r>
            </w:hyperlink>
            <w:r>
              <w:rPr>
                <w:sz w:val="20"/>
              </w:rPr>
              <w:t xml:space="preserve">), в том числе:</w:t>
            </w:r>
          </w:p>
        </w:tc>
        <w:tc>
          <w:tcPr>
            <w:tcW w:w="1133" w:type="dxa"/>
          </w:tcPr>
          <w:bookmarkStart w:id="14230" w:name="P14230"/>
          <w:bookmarkEnd w:id="14230"/>
          <w:p>
            <w:pPr>
              <w:pStyle w:val="0"/>
              <w:jc w:val="center"/>
            </w:pPr>
            <w:r>
              <w:rPr>
                <w:sz w:val="20"/>
              </w:rPr>
              <w:t xml:space="preserve">24</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0,03820723</w:t>
            </w:r>
          </w:p>
        </w:tc>
        <w:tc>
          <w:tcPr>
            <w:tcW w:w="1417" w:type="dxa"/>
          </w:tcPr>
          <w:p>
            <w:pPr>
              <w:pStyle w:val="0"/>
              <w:jc w:val="center"/>
            </w:pPr>
            <w:r>
              <w:rPr>
                <w:sz w:val="20"/>
              </w:rPr>
              <w:t xml:space="preserve">21 193,40</w:t>
            </w:r>
          </w:p>
        </w:tc>
        <w:tc>
          <w:tcPr>
            <w:tcW w:w="1336" w:type="dxa"/>
          </w:tcPr>
          <w:p>
            <w:pPr>
              <w:pStyle w:val="0"/>
              <w:jc w:val="center"/>
            </w:pPr>
            <w:r>
              <w:rPr>
                <w:sz w:val="20"/>
              </w:rPr>
              <w:t xml:space="preserve">x</w:t>
            </w:r>
          </w:p>
        </w:tc>
        <w:tc>
          <w:tcPr>
            <w:tcW w:w="1417" w:type="dxa"/>
          </w:tcPr>
          <w:p>
            <w:pPr>
              <w:pStyle w:val="0"/>
              <w:jc w:val="center"/>
            </w:pPr>
            <w:r>
              <w:rPr>
                <w:sz w:val="20"/>
              </w:rPr>
              <w:t xml:space="preserve">809,74</w:t>
            </w:r>
          </w:p>
        </w:tc>
        <w:tc>
          <w:tcPr>
            <w:tcW w:w="1530" w:type="dxa"/>
          </w:tcPr>
          <w:p>
            <w:pPr>
              <w:pStyle w:val="0"/>
              <w:jc w:val="center"/>
            </w:pPr>
            <w:r>
              <w:rPr>
                <w:sz w:val="20"/>
              </w:rPr>
              <w:t xml:space="preserve">x</w:t>
            </w:r>
          </w:p>
        </w:tc>
        <w:tc>
          <w:tcPr>
            <w:tcW w:w="1530" w:type="dxa"/>
          </w:tcPr>
          <w:p>
            <w:pPr>
              <w:pStyle w:val="0"/>
              <w:jc w:val="center"/>
            </w:pPr>
            <w:r>
              <w:rPr>
                <w:sz w:val="20"/>
              </w:rPr>
              <w:t xml:space="preserve">2 331 274,7</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4230" w:tooltip="24">
              <w:r>
                <w:rPr>
                  <w:sz w:val="20"/>
                  <w:color w:val="0000ff"/>
                </w:rPr>
                <w:t xml:space="preserve">строк 24</w:t>
              </w:r>
            </w:hyperlink>
            <w:r>
              <w:rPr>
                <w:sz w:val="20"/>
              </w:rPr>
              <w:t xml:space="preserve"> + </w:t>
            </w:r>
            <w:hyperlink w:history="0" w:anchor="P14290" w:tooltip="27">
              <w:r>
                <w:rPr>
                  <w:sz w:val="20"/>
                  <w:color w:val="0000ff"/>
                </w:rPr>
                <w:t xml:space="preserve">27</w:t>
              </w:r>
            </w:hyperlink>
            <w:r>
              <w:rPr>
                <w:sz w:val="20"/>
              </w:rPr>
              <w:t xml:space="preserve">), в том числе:</w:t>
            </w:r>
          </w:p>
        </w:tc>
        <w:tc>
          <w:tcPr>
            <w:tcW w:w="1133" w:type="dxa"/>
          </w:tcPr>
          <w:p>
            <w:pPr>
              <w:pStyle w:val="0"/>
              <w:jc w:val="center"/>
            </w:pPr>
            <w:r>
              <w:rPr>
                <w:sz w:val="20"/>
              </w:rPr>
              <w:t xml:space="preserve">25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0,078376</w:t>
            </w:r>
          </w:p>
        </w:tc>
        <w:tc>
          <w:tcPr>
            <w:tcW w:w="1417" w:type="dxa"/>
          </w:tcPr>
          <w:p>
            <w:pPr>
              <w:pStyle w:val="0"/>
              <w:jc w:val="center"/>
            </w:pPr>
            <w:r>
              <w:rPr>
                <w:sz w:val="20"/>
              </w:rPr>
              <w:t xml:space="preserve">32 013.63</w:t>
            </w:r>
          </w:p>
        </w:tc>
        <w:tc>
          <w:tcPr>
            <w:tcW w:w="1336" w:type="dxa"/>
          </w:tcPr>
          <w:p>
            <w:pPr>
              <w:pStyle w:val="0"/>
              <w:jc w:val="center"/>
            </w:pPr>
            <w:r>
              <w:rPr>
                <w:sz w:val="20"/>
              </w:rPr>
              <w:t xml:space="preserve">x</w:t>
            </w:r>
          </w:p>
        </w:tc>
        <w:tc>
          <w:tcPr>
            <w:tcW w:w="1417" w:type="dxa"/>
          </w:tcPr>
          <w:p>
            <w:pPr>
              <w:pStyle w:val="0"/>
              <w:jc w:val="center"/>
            </w:pPr>
            <w:r>
              <w:rPr>
                <w:sz w:val="20"/>
              </w:rPr>
              <w:t xml:space="preserve">2 509,11</w:t>
            </w:r>
          </w:p>
        </w:tc>
        <w:tc>
          <w:tcPr>
            <w:tcW w:w="1530" w:type="dxa"/>
          </w:tcPr>
          <w:p>
            <w:pPr>
              <w:pStyle w:val="0"/>
              <w:jc w:val="center"/>
            </w:pPr>
            <w:r>
              <w:rPr>
                <w:sz w:val="20"/>
              </w:rPr>
              <w:t xml:space="preserve">x</w:t>
            </w:r>
          </w:p>
        </w:tc>
        <w:tc>
          <w:tcPr>
            <w:tcW w:w="1530" w:type="dxa"/>
          </w:tcPr>
          <w:p>
            <w:pPr>
              <w:pStyle w:val="0"/>
              <w:jc w:val="center"/>
            </w:pPr>
            <w:r>
              <w:rPr>
                <w:sz w:val="20"/>
              </w:rPr>
              <w:t xml:space="preserve">7 223 817,0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 </w:t>
            </w:r>
            <w:hyperlink w:history="0" w:anchor="P14300" w:tooltip="27.1">
              <w:r>
                <w:rPr>
                  <w:sz w:val="20"/>
                  <w:color w:val="0000ff"/>
                </w:rPr>
                <w:t xml:space="preserve">(строка 27.1)</w:t>
              </w:r>
            </w:hyperlink>
          </w:p>
        </w:tc>
        <w:tc>
          <w:tcPr>
            <w:tcW w:w="1133" w:type="dxa"/>
          </w:tcPr>
          <w:p>
            <w:pPr>
              <w:pStyle w:val="0"/>
              <w:jc w:val="center"/>
            </w:pPr>
            <w:r>
              <w:rPr>
                <w:sz w:val="20"/>
              </w:rPr>
              <w:t xml:space="preserve">25.1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 </w:t>
            </w:r>
            <w:hyperlink w:history="0" w:anchor="P14310" w:tooltip="27.2">
              <w:r>
                <w:rPr>
                  <w:sz w:val="20"/>
                  <w:color w:val="0000ff"/>
                </w:rPr>
                <w:t xml:space="preserve">(строка 27.2)</w:t>
              </w:r>
            </w:hyperlink>
          </w:p>
        </w:tc>
        <w:tc>
          <w:tcPr>
            <w:tcW w:w="1133" w:type="dxa"/>
          </w:tcPr>
          <w:p>
            <w:pPr>
              <w:pStyle w:val="0"/>
              <w:jc w:val="center"/>
            </w:pPr>
            <w:r>
              <w:rPr>
                <w:sz w:val="20"/>
              </w:rPr>
              <w:t xml:space="preserve">25.2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 - всего </w:t>
            </w:r>
            <w:hyperlink w:history="0" w:anchor="P14320" w:tooltip="27.3">
              <w:r>
                <w:rPr>
                  <w:sz w:val="20"/>
                  <w:color w:val="0000ff"/>
                </w:rPr>
                <w:t xml:space="preserve">(строка 27.3)</w:t>
              </w:r>
            </w:hyperlink>
          </w:p>
        </w:tc>
        <w:tc>
          <w:tcPr>
            <w:tcW w:w="1133" w:type="dxa"/>
          </w:tcPr>
          <w:p>
            <w:pPr>
              <w:pStyle w:val="0"/>
              <w:jc w:val="center"/>
            </w:pPr>
            <w:r>
              <w:rPr>
                <w:sz w:val="20"/>
              </w:rPr>
              <w:t xml:space="preserve">25.3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26</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(сумма </w:t>
            </w:r>
            <w:hyperlink w:history="0" w:anchor="P14771" w:tooltip="43">
              <w:r>
                <w:rPr>
                  <w:sz w:val="20"/>
                  <w:color w:val="0000ff"/>
                </w:rPr>
                <w:t xml:space="preserve">строк 43</w:t>
              </w:r>
            </w:hyperlink>
            <w:r>
              <w:rPr>
                <w:sz w:val="20"/>
              </w:rPr>
              <w:t xml:space="preserve"> + </w:t>
            </w:r>
            <w:hyperlink w:history="0" w:anchor="P15191" w:tooltip="57">
              <w:r>
                <w:rPr>
                  <w:sz w:val="20"/>
                  <w:color w:val="0000ff"/>
                </w:rPr>
                <w:t xml:space="preserve">57</w:t>
              </w:r>
            </w:hyperlink>
            <w:r>
              <w:rPr>
                <w:sz w:val="20"/>
              </w:rPr>
              <w:t xml:space="preserve"> + </w:t>
            </w:r>
            <w:hyperlink w:history="0" w:anchor="P15681" w:tooltip="73">
              <w:r>
                <w:rPr>
                  <w:sz w:val="20"/>
                  <w:color w:val="0000ff"/>
                </w:rPr>
                <w:t xml:space="preserve">73</w:t>
              </w:r>
            </w:hyperlink>
            <w:r>
              <w:rPr>
                <w:sz w:val="20"/>
              </w:rPr>
              <w:t xml:space="preserve">), включая:</w:t>
            </w:r>
          </w:p>
        </w:tc>
        <w:tc>
          <w:tcPr>
            <w:tcW w:w="1133" w:type="dxa"/>
          </w:tcPr>
          <w:bookmarkStart w:id="14290" w:name="P14290"/>
          <w:bookmarkEnd w:id="14290"/>
          <w:p>
            <w:pPr>
              <w:pStyle w:val="0"/>
              <w:jc w:val="center"/>
            </w:pPr>
            <w:r>
              <w:rPr>
                <w:sz w:val="20"/>
              </w:rPr>
              <w:t xml:space="preserve">27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0,04016942</w:t>
            </w:r>
          </w:p>
        </w:tc>
        <w:tc>
          <w:tcPr>
            <w:tcW w:w="1417" w:type="dxa"/>
          </w:tcPr>
          <w:p>
            <w:pPr>
              <w:pStyle w:val="0"/>
              <w:jc w:val="center"/>
            </w:pPr>
            <w:r>
              <w:rPr>
                <w:sz w:val="20"/>
              </w:rPr>
              <w:t xml:space="preserve">42 304,94</w:t>
            </w:r>
          </w:p>
        </w:tc>
        <w:tc>
          <w:tcPr>
            <w:tcW w:w="1336" w:type="dxa"/>
          </w:tcPr>
          <w:p>
            <w:pPr>
              <w:pStyle w:val="0"/>
              <w:jc w:val="center"/>
            </w:pPr>
            <w:r>
              <w:rPr>
                <w:sz w:val="20"/>
              </w:rPr>
              <w:t xml:space="preserve">x</w:t>
            </w:r>
          </w:p>
        </w:tc>
        <w:tc>
          <w:tcPr>
            <w:tcW w:w="1417" w:type="dxa"/>
          </w:tcPr>
          <w:p>
            <w:pPr>
              <w:pStyle w:val="0"/>
              <w:jc w:val="center"/>
            </w:pPr>
            <w:r>
              <w:rPr>
                <w:sz w:val="20"/>
              </w:rPr>
              <w:t xml:space="preserve">1 699,37</w:t>
            </w:r>
          </w:p>
        </w:tc>
        <w:tc>
          <w:tcPr>
            <w:tcW w:w="1530" w:type="dxa"/>
          </w:tcPr>
          <w:p>
            <w:pPr>
              <w:pStyle w:val="0"/>
              <w:jc w:val="center"/>
            </w:pPr>
            <w:r>
              <w:rPr>
                <w:sz w:val="20"/>
              </w:rPr>
              <w:t xml:space="preserve">x</w:t>
            </w:r>
          </w:p>
        </w:tc>
        <w:tc>
          <w:tcPr>
            <w:tcW w:w="1530" w:type="dxa"/>
          </w:tcPr>
          <w:p>
            <w:pPr>
              <w:pStyle w:val="0"/>
              <w:jc w:val="center"/>
            </w:pPr>
            <w:r>
              <w:rPr>
                <w:sz w:val="20"/>
              </w:rPr>
              <w:t xml:space="preserve">4 892 542,3</w:t>
            </w:r>
          </w:p>
        </w:tc>
        <w:tc>
          <w:tcPr>
            <w:tcW w:w="821" w:type="dxa"/>
          </w:tcPr>
          <w:p>
            <w:pPr>
              <w:pStyle w:val="0"/>
              <w:jc w:val="center"/>
            </w:pPr>
            <w:r>
              <w:rPr>
                <w:sz w:val="20"/>
              </w:rPr>
              <w:t xml:space="preserve">x</w:t>
            </w:r>
          </w:p>
        </w:tc>
      </w:tr>
      <w:tr>
        <w:tc>
          <w:tcPr>
            <w:tcW w:w="2154" w:type="dxa"/>
          </w:tcPr>
          <w:p>
            <w:pPr>
              <w:pStyle w:val="0"/>
            </w:pPr>
            <w:r>
              <w:rPr>
                <w:sz w:val="20"/>
              </w:rPr>
              <w:t xml:space="preserve">4.1.1. Медицинскую помощь по профилю "онкология" (сумма </w:t>
            </w:r>
            <w:hyperlink w:history="0" w:anchor="P14781" w:tooltip="43.1">
              <w:r>
                <w:rPr>
                  <w:sz w:val="20"/>
                  <w:color w:val="0000ff"/>
                </w:rPr>
                <w:t xml:space="preserve">строк 43.1</w:t>
              </w:r>
            </w:hyperlink>
            <w:r>
              <w:rPr>
                <w:sz w:val="20"/>
              </w:rPr>
              <w:t xml:space="preserve"> + </w:t>
            </w:r>
            <w:hyperlink w:history="0" w:anchor="P15201" w:tooltip="57.1">
              <w:r>
                <w:rPr>
                  <w:sz w:val="20"/>
                  <w:color w:val="0000ff"/>
                </w:rPr>
                <w:t xml:space="preserve">57.1</w:t>
              </w:r>
            </w:hyperlink>
            <w:r>
              <w:rPr>
                <w:sz w:val="20"/>
              </w:rPr>
              <w:t xml:space="preserve"> + </w:t>
            </w:r>
            <w:hyperlink w:history="0" w:anchor="P15691" w:tooltip="73.1">
              <w:r>
                <w:rPr>
                  <w:sz w:val="20"/>
                  <w:color w:val="0000ff"/>
                </w:rPr>
                <w:t xml:space="preserve">73.1</w:t>
              </w:r>
            </w:hyperlink>
            <w:r>
              <w:rPr>
                <w:sz w:val="20"/>
              </w:rPr>
              <w:t xml:space="preserve">)</w:t>
            </w:r>
          </w:p>
        </w:tc>
        <w:tc>
          <w:tcPr>
            <w:tcW w:w="1133" w:type="dxa"/>
          </w:tcPr>
          <w:bookmarkStart w:id="14300" w:name="P14300"/>
          <w:bookmarkEnd w:id="14300"/>
          <w:p>
            <w:pPr>
              <w:pStyle w:val="0"/>
              <w:jc w:val="center"/>
            </w:pPr>
            <w:r>
              <w:rPr>
                <w:sz w:val="20"/>
              </w:rPr>
              <w:t xml:space="preserve">27.1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4.1.2. Медицинскую помощь при экстракорпоральном оплодотворении (сумма </w:t>
            </w:r>
            <w:hyperlink w:history="0" w:anchor="P14791" w:tooltip="43.2">
              <w:r>
                <w:rPr>
                  <w:sz w:val="20"/>
                  <w:color w:val="0000ff"/>
                </w:rPr>
                <w:t xml:space="preserve">строк 43.2</w:t>
              </w:r>
            </w:hyperlink>
            <w:r>
              <w:rPr>
                <w:sz w:val="20"/>
              </w:rPr>
              <w:t xml:space="preserve"> + </w:t>
            </w:r>
            <w:hyperlink w:history="0" w:anchor="P15211" w:tooltip="57.2">
              <w:r>
                <w:rPr>
                  <w:sz w:val="20"/>
                  <w:color w:val="0000ff"/>
                </w:rPr>
                <w:t xml:space="preserve">57.2</w:t>
              </w:r>
            </w:hyperlink>
            <w:r>
              <w:rPr>
                <w:sz w:val="20"/>
              </w:rPr>
              <w:t xml:space="preserve"> + </w:t>
            </w:r>
            <w:hyperlink w:history="0" w:anchor="P15701" w:tooltip="73.2">
              <w:r>
                <w:rPr>
                  <w:sz w:val="20"/>
                  <w:color w:val="0000ff"/>
                </w:rPr>
                <w:t xml:space="preserve">73.2</w:t>
              </w:r>
            </w:hyperlink>
            <w:r>
              <w:rPr>
                <w:sz w:val="20"/>
              </w:rPr>
              <w:t xml:space="preserve">)</w:t>
            </w:r>
          </w:p>
        </w:tc>
        <w:tc>
          <w:tcPr>
            <w:tcW w:w="1133" w:type="dxa"/>
          </w:tcPr>
          <w:bookmarkStart w:id="14310" w:name="P14310"/>
          <w:bookmarkEnd w:id="14310"/>
          <w:p>
            <w:pPr>
              <w:pStyle w:val="0"/>
              <w:jc w:val="center"/>
            </w:pPr>
            <w:r>
              <w:rPr>
                <w:sz w:val="20"/>
              </w:rPr>
              <w:t xml:space="preserve">27.2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 (сумма </w:t>
            </w:r>
            <w:hyperlink w:history="0" w:anchor="P14801" w:tooltip="43.3">
              <w:r>
                <w:rPr>
                  <w:sz w:val="20"/>
                  <w:color w:val="0000ff"/>
                </w:rPr>
                <w:t xml:space="preserve">строк 43.3</w:t>
              </w:r>
            </w:hyperlink>
            <w:r>
              <w:rPr>
                <w:sz w:val="20"/>
              </w:rPr>
              <w:t xml:space="preserve"> + </w:t>
            </w:r>
            <w:hyperlink w:history="0" w:anchor="P14320" w:tooltip="27.3">
              <w:r>
                <w:rPr>
                  <w:sz w:val="20"/>
                  <w:color w:val="0000ff"/>
                </w:rPr>
                <w:t xml:space="preserve">27.3</w:t>
              </w:r>
            </w:hyperlink>
            <w:r>
              <w:rPr>
                <w:sz w:val="20"/>
              </w:rPr>
              <w:t xml:space="preserve"> + </w:t>
            </w:r>
            <w:hyperlink w:history="0" w:anchor="P15711" w:tooltip="73.3">
              <w:r>
                <w:rPr>
                  <w:sz w:val="20"/>
                  <w:color w:val="0000ff"/>
                </w:rPr>
                <w:t xml:space="preserve">73.3</w:t>
              </w:r>
            </w:hyperlink>
            <w:r>
              <w:rPr>
                <w:sz w:val="20"/>
              </w:rPr>
              <w:t xml:space="preserve">)</w:t>
            </w:r>
          </w:p>
        </w:tc>
        <w:tc>
          <w:tcPr>
            <w:tcW w:w="1133" w:type="dxa"/>
          </w:tcPr>
          <w:bookmarkStart w:id="14320" w:name="P14320"/>
          <w:bookmarkEnd w:id="14320"/>
          <w:p>
            <w:pPr>
              <w:pStyle w:val="0"/>
              <w:jc w:val="center"/>
            </w:pPr>
            <w:r>
              <w:rPr>
                <w:sz w:val="20"/>
              </w:rPr>
              <w:t xml:space="preserve">27.3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(сумма </w:t>
            </w:r>
            <w:hyperlink w:history="0" w:anchor="P14811" w:tooltip="44">
              <w:r>
                <w:rPr>
                  <w:sz w:val="20"/>
                  <w:color w:val="0000ff"/>
                </w:rPr>
                <w:t xml:space="preserve">строк 44</w:t>
              </w:r>
            </w:hyperlink>
            <w:r>
              <w:rPr>
                <w:sz w:val="20"/>
              </w:rPr>
              <w:t xml:space="preserve"> + </w:t>
            </w:r>
            <w:hyperlink w:history="0" w:anchor="P15231" w:tooltip="58">
              <w:r>
                <w:rPr>
                  <w:sz w:val="20"/>
                  <w:color w:val="0000ff"/>
                </w:rPr>
                <w:t xml:space="preserve">58</w:t>
              </w:r>
            </w:hyperlink>
            <w:r>
              <w:rPr>
                <w:sz w:val="20"/>
              </w:rPr>
              <w:t xml:space="preserve"> + </w:t>
            </w:r>
            <w:hyperlink w:history="0" w:anchor="P15721" w:tooltip="74">
              <w:r>
                <w:rPr>
                  <w:sz w:val="20"/>
                  <w:color w:val="0000ff"/>
                </w:rPr>
                <w:t xml:space="preserve">74</w:t>
              </w:r>
            </w:hyperlink>
            <w:r>
              <w:rPr>
                <w:sz w:val="20"/>
              </w:rPr>
              <w:t xml:space="preserve">), за исключением медицинской реабилитации, в том числе:</w:t>
            </w:r>
          </w:p>
        </w:tc>
        <w:tc>
          <w:tcPr>
            <w:tcW w:w="1133" w:type="dxa"/>
          </w:tcPr>
          <w:p>
            <w:pPr>
              <w:pStyle w:val="0"/>
              <w:jc w:val="center"/>
            </w:pPr>
            <w:r>
              <w:rPr>
                <w:sz w:val="20"/>
              </w:rPr>
              <w:t xml:space="preserve">28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0,156664</w:t>
            </w:r>
          </w:p>
        </w:tc>
        <w:tc>
          <w:tcPr>
            <w:tcW w:w="1417" w:type="dxa"/>
          </w:tcPr>
          <w:p>
            <w:pPr>
              <w:pStyle w:val="0"/>
              <w:jc w:val="center"/>
            </w:pPr>
            <w:r>
              <w:rPr>
                <w:sz w:val="20"/>
              </w:rPr>
              <w:t xml:space="preserve">56 796,62</w:t>
            </w:r>
          </w:p>
        </w:tc>
        <w:tc>
          <w:tcPr>
            <w:tcW w:w="1336" w:type="dxa"/>
          </w:tcPr>
          <w:p>
            <w:pPr>
              <w:pStyle w:val="0"/>
              <w:jc w:val="center"/>
            </w:pPr>
            <w:r>
              <w:rPr>
                <w:sz w:val="20"/>
              </w:rPr>
              <w:t xml:space="preserve">x</w:t>
            </w:r>
          </w:p>
        </w:tc>
        <w:tc>
          <w:tcPr>
            <w:tcW w:w="1417" w:type="dxa"/>
          </w:tcPr>
          <w:p>
            <w:pPr>
              <w:pStyle w:val="0"/>
              <w:jc w:val="center"/>
            </w:pPr>
            <w:r>
              <w:rPr>
                <w:sz w:val="20"/>
              </w:rPr>
              <w:t xml:space="preserve">8 897,99</w:t>
            </w:r>
          </w:p>
        </w:tc>
        <w:tc>
          <w:tcPr>
            <w:tcW w:w="1530" w:type="dxa"/>
          </w:tcPr>
          <w:p>
            <w:pPr>
              <w:pStyle w:val="0"/>
              <w:jc w:val="center"/>
            </w:pPr>
            <w:r>
              <w:rPr>
                <w:sz w:val="20"/>
              </w:rPr>
              <w:t xml:space="preserve">x</w:t>
            </w:r>
          </w:p>
        </w:tc>
        <w:tc>
          <w:tcPr>
            <w:tcW w:w="1530" w:type="dxa"/>
          </w:tcPr>
          <w:p>
            <w:pPr>
              <w:pStyle w:val="0"/>
              <w:jc w:val="center"/>
            </w:pPr>
            <w:r>
              <w:rPr>
                <w:sz w:val="20"/>
              </w:rPr>
              <w:t xml:space="preserve">25 617 678,0</w:t>
            </w:r>
          </w:p>
        </w:tc>
        <w:tc>
          <w:tcPr>
            <w:tcW w:w="821" w:type="dxa"/>
          </w:tcPr>
          <w:p>
            <w:pPr>
              <w:pStyle w:val="0"/>
              <w:jc w:val="center"/>
            </w:pPr>
            <w:r>
              <w:rPr>
                <w:sz w:val="20"/>
              </w:rPr>
              <w:t xml:space="preserve">x</w:t>
            </w:r>
          </w:p>
        </w:tc>
      </w:tr>
      <w:tr>
        <w:tc>
          <w:tcPr>
            <w:tcW w:w="2154" w:type="dxa"/>
          </w:tcPr>
          <w:p>
            <w:pPr>
              <w:pStyle w:val="0"/>
            </w:pPr>
            <w:r>
              <w:rPr>
                <w:sz w:val="20"/>
              </w:rPr>
              <w:t xml:space="preserve">4.2.1. Медицинская помощь по профилю "онкология" (сумма </w:t>
            </w:r>
            <w:hyperlink w:history="0" w:anchor="P14821" w:tooltip="44.1">
              <w:r>
                <w:rPr>
                  <w:sz w:val="20"/>
                  <w:color w:val="0000ff"/>
                </w:rPr>
                <w:t xml:space="preserve">строк 44.1</w:t>
              </w:r>
            </w:hyperlink>
            <w:r>
              <w:rPr>
                <w:sz w:val="20"/>
              </w:rPr>
              <w:t xml:space="preserve"> + </w:t>
            </w:r>
            <w:hyperlink w:history="0" w:anchor="P15241" w:tooltip="58.1">
              <w:r>
                <w:rPr>
                  <w:sz w:val="20"/>
                  <w:color w:val="0000ff"/>
                </w:rPr>
                <w:t xml:space="preserve">58.1</w:t>
              </w:r>
            </w:hyperlink>
            <w:r>
              <w:rPr>
                <w:sz w:val="20"/>
              </w:rPr>
              <w:t xml:space="preserve"> + </w:t>
            </w:r>
            <w:hyperlink w:history="0" w:anchor="P15731" w:tooltip="74.1">
              <w:r>
                <w:rPr>
                  <w:sz w:val="20"/>
                  <w:color w:val="0000ff"/>
                </w:rPr>
                <w:t xml:space="preserve">74.1</w:t>
              </w:r>
            </w:hyperlink>
            <w:r>
              <w:rPr>
                <w:sz w:val="20"/>
              </w:rPr>
              <w:t xml:space="preserve">)</w:t>
            </w:r>
          </w:p>
        </w:tc>
        <w:tc>
          <w:tcPr>
            <w:tcW w:w="1133" w:type="dxa"/>
          </w:tcPr>
          <w:p>
            <w:pPr>
              <w:pStyle w:val="0"/>
              <w:jc w:val="center"/>
            </w:pPr>
            <w:r>
              <w:rPr>
                <w:sz w:val="20"/>
              </w:rPr>
              <w:t xml:space="preserve">28.1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113 157,88</w:t>
            </w:r>
          </w:p>
        </w:tc>
        <w:tc>
          <w:tcPr>
            <w:tcW w:w="1336" w:type="dxa"/>
          </w:tcPr>
          <w:p>
            <w:pPr>
              <w:pStyle w:val="0"/>
              <w:jc w:val="center"/>
            </w:pPr>
            <w:r>
              <w:rPr>
                <w:sz w:val="20"/>
              </w:rPr>
              <w:t xml:space="preserve">x</w:t>
            </w:r>
          </w:p>
        </w:tc>
        <w:tc>
          <w:tcPr>
            <w:tcW w:w="1417" w:type="dxa"/>
          </w:tcPr>
          <w:p>
            <w:pPr>
              <w:pStyle w:val="0"/>
              <w:jc w:val="center"/>
            </w:pPr>
            <w:r>
              <w:rPr>
                <w:sz w:val="20"/>
              </w:rPr>
              <w:t xml:space="preserve">1 090,50</w:t>
            </w:r>
          </w:p>
        </w:tc>
        <w:tc>
          <w:tcPr>
            <w:tcW w:w="1530" w:type="dxa"/>
          </w:tcPr>
          <w:p>
            <w:pPr>
              <w:pStyle w:val="0"/>
              <w:jc w:val="center"/>
            </w:pPr>
            <w:r>
              <w:rPr>
                <w:sz w:val="20"/>
              </w:rPr>
              <w:t xml:space="preserve">x</w:t>
            </w:r>
          </w:p>
        </w:tc>
        <w:tc>
          <w:tcPr>
            <w:tcW w:w="1530" w:type="dxa"/>
          </w:tcPr>
          <w:p>
            <w:pPr>
              <w:pStyle w:val="0"/>
              <w:jc w:val="center"/>
            </w:pPr>
            <w:r>
              <w:rPr>
                <w:sz w:val="20"/>
              </w:rPr>
              <w:t xml:space="preserve">3 139 594,2</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 (сумма </w:t>
            </w:r>
            <w:hyperlink w:history="0" w:anchor="P14831" w:tooltip="44.2">
              <w:r>
                <w:rPr>
                  <w:sz w:val="20"/>
                  <w:color w:val="0000ff"/>
                </w:rPr>
                <w:t xml:space="preserve">строк 44.2</w:t>
              </w:r>
            </w:hyperlink>
            <w:r>
              <w:rPr>
                <w:sz w:val="20"/>
              </w:rPr>
              <w:t xml:space="preserve"> + </w:t>
            </w:r>
            <w:hyperlink w:history="0" w:anchor="P15251" w:tooltip="58.2">
              <w:r>
                <w:rPr>
                  <w:sz w:val="20"/>
                  <w:color w:val="0000ff"/>
                </w:rPr>
                <w:t xml:space="preserve">58.2</w:t>
              </w:r>
            </w:hyperlink>
            <w:r>
              <w:rPr>
                <w:sz w:val="20"/>
              </w:rPr>
              <w:t xml:space="preserve"> + </w:t>
            </w:r>
            <w:hyperlink w:history="0" w:anchor="P15741" w:tooltip="74.2">
              <w:r>
                <w:rPr>
                  <w:sz w:val="20"/>
                  <w:color w:val="0000ff"/>
                </w:rPr>
                <w:t xml:space="preserve">74.2</w:t>
              </w:r>
            </w:hyperlink>
            <w:r>
              <w:rPr>
                <w:sz w:val="20"/>
              </w:rPr>
              <w:t xml:space="preserve">)</w:t>
            </w:r>
          </w:p>
        </w:tc>
        <w:tc>
          <w:tcPr>
            <w:tcW w:w="1133" w:type="dxa"/>
          </w:tcPr>
          <w:p>
            <w:pPr>
              <w:pStyle w:val="0"/>
              <w:jc w:val="center"/>
            </w:pPr>
            <w:r>
              <w:rPr>
                <w:sz w:val="20"/>
              </w:rPr>
              <w:t xml:space="preserve">28.2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233 395,91</w:t>
            </w:r>
          </w:p>
        </w:tc>
        <w:tc>
          <w:tcPr>
            <w:tcW w:w="1336" w:type="dxa"/>
          </w:tcPr>
          <w:p>
            <w:pPr>
              <w:pStyle w:val="0"/>
              <w:jc w:val="center"/>
            </w:pPr>
            <w:r>
              <w:rPr>
                <w:sz w:val="20"/>
              </w:rPr>
              <w:t xml:space="preserve">x</w:t>
            </w:r>
          </w:p>
        </w:tc>
        <w:tc>
          <w:tcPr>
            <w:tcW w:w="1417" w:type="dxa"/>
          </w:tcPr>
          <w:p>
            <w:pPr>
              <w:pStyle w:val="0"/>
              <w:jc w:val="center"/>
            </w:pPr>
            <w:r>
              <w:rPr>
                <w:sz w:val="20"/>
              </w:rPr>
              <w:t xml:space="preserve">359,43</w:t>
            </w:r>
          </w:p>
        </w:tc>
        <w:tc>
          <w:tcPr>
            <w:tcW w:w="1530" w:type="dxa"/>
          </w:tcPr>
          <w:p>
            <w:pPr>
              <w:pStyle w:val="0"/>
              <w:jc w:val="center"/>
            </w:pPr>
            <w:r>
              <w:rPr>
                <w:sz w:val="20"/>
              </w:rPr>
              <w:t xml:space="preserve">x</w:t>
            </w:r>
          </w:p>
        </w:tc>
        <w:tc>
          <w:tcPr>
            <w:tcW w:w="1530" w:type="dxa"/>
          </w:tcPr>
          <w:p>
            <w:pPr>
              <w:pStyle w:val="0"/>
              <w:jc w:val="center"/>
            </w:pPr>
            <w:r>
              <w:rPr>
                <w:sz w:val="20"/>
              </w:rPr>
              <w:t xml:space="preserve">1 034 813,7</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 (сумма </w:t>
            </w:r>
            <w:hyperlink w:history="0" w:anchor="P14841" w:tooltip="44.3">
              <w:r>
                <w:rPr>
                  <w:sz w:val="20"/>
                  <w:color w:val="0000ff"/>
                </w:rPr>
                <w:t xml:space="preserve">строк 44.3</w:t>
              </w:r>
            </w:hyperlink>
            <w:r>
              <w:rPr>
                <w:sz w:val="20"/>
              </w:rPr>
              <w:t xml:space="preserve"> + </w:t>
            </w:r>
            <w:hyperlink w:history="0" w:anchor="P15261" w:tooltip="58.3">
              <w:r>
                <w:rPr>
                  <w:sz w:val="20"/>
                  <w:color w:val="0000ff"/>
                </w:rPr>
                <w:t xml:space="preserve">58.3</w:t>
              </w:r>
            </w:hyperlink>
            <w:r>
              <w:rPr>
                <w:sz w:val="20"/>
              </w:rPr>
              <w:t xml:space="preserve"> + </w:t>
            </w:r>
            <w:hyperlink w:history="0" w:anchor="P15751" w:tooltip="74.3">
              <w:r>
                <w:rPr>
                  <w:sz w:val="20"/>
                  <w:color w:val="0000ff"/>
                </w:rPr>
                <w:t xml:space="preserve">74.3</w:t>
              </w:r>
            </w:hyperlink>
            <w:r>
              <w:rPr>
                <w:sz w:val="20"/>
              </w:rPr>
              <w:t xml:space="preserve">)</w:t>
            </w:r>
          </w:p>
        </w:tc>
        <w:tc>
          <w:tcPr>
            <w:tcW w:w="1133" w:type="dxa"/>
          </w:tcPr>
          <w:p>
            <w:pPr>
              <w:pStyle w:val="0"/>
              <w:jc w:val="center"/>
            </w:pPr>
            <w:r>
              <w:rPr>
                <w:sz w:val="20"/>
              </w:rPr>
              <w:t xml:space="preserve">28.3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51 051,65</w:t>
            </w:r>
          </w:p>
        </w:tc>
        <w:tc>
          <w:tcPr>
            <w:tcW w:w="1336" w:type="dxa"/>
          </w:tcPr>
          <w:p>
            <w:pPr>
              <w:pStyle w:val="0"/>
              <w:jc w:val="center"/>
            </w:pPr>
            <w:r>
              <w:rPr>
                <w:sz w:val="20"/>
              </w:rPr>
              <w:t xml:space="preserve">x</w:t>
            </w:r>
          </w:p>
        </w:tc>
        <w:tc>
          <w:tcPr>
            <w:tcW w:w="1417" w:type="dxa"/>
          </w:tcPr>
          <w:p>
            <w:pPr>
              <w:pStyle w:val="0"/>
              <w:jc w:val="center"/>
            </w:pPr>
            <w:r>
              <w:rPr>
                <w:sz w:val="20"/>
              </w:rPr>
              <w:t xml:space="preserve">10,28</w:t>
            </w:r>
          </w:p>
        </w:tc>
        <w:tc>
          <w:tcPr>
            <w:tcW w:w="1530" w:type="dxa"/>
          </w:tcPr>
          <w:p>
            <w:pPr>
              <w:pStyle w:val="0"/>
              <w:jc w:val="center"/>
            </w:pPr>
            <w:r>
              <w:rPr>
                <w:sz w:val="20"/>
              </w:rPr>
              <w:t xml:space="preserve">x</w:t>
            </w:r>
          </w:p>
        </w:tc>
        <w:tc>
          <w:tcPr>
            <w:tcW w:w="1530" w:type="dxa"/>
          </w:tcPr>
          <w:p>
            <w:pPr>
              <w:pStyle w:val="0"/>
              <w:jc w:val="center"/>
            </w:pPr>
            <w:r>
              <w:rPr>
                <w:sz w:val="20"/>
              </w:rPr>
              <w:t xml:space="preserve">29 596,5</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29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1 348 917,1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 (сумма </w:t>
            </w:r>
            <w:hyperlink w:history="0" w:anchor="P14861" w:tooltip="46">
              <w:r>
                <w:rPr>
                  <w:sz w:val="20"/>
                  <w:color w:val="0000ff"/>
                </w:rPr>
                <w:t xml:space="preserve">строк 46</w:t>
              </w:r>
            </w:hyperlink>
            <w:r>
              <w:rPr>
                <w:sz w:val="20"/>
              </w:rPr>
              <w:t xml:space="preserve"> + </w:t>
            </w:r>
            <w:hyperlink w:history="0" w:anchor="P15281" w:tooltip="60">
              <w:r>
                <w:rPr>
                  <w:sz w:val="20"/>
                  <w:color w:val="0000ff"/>
                </w:rPr>
                <w:t xml:space="preserve">60</w:t>
              </w:r>
            </w:hyperlink>
            <w:r>
              <w:rPr>
                <w:sz w:val="20"/>
              </w:rPr>
              <w:t xml:space="preserve"> + </w:t>
            </w:r>
            <w:hyperlink w:history="0" w:anchor="P15771" w:tooltip="76">
              <w:r>
                <w:rPr>
                  <w:sz w:val="20"/>
                  <w:color w:val="0000ff"/>
                </w:rPr>
                <w:t xml:space="preserve">76</w:t>
              </w:r>
            </w:hyperlink>
            <w:r>
              <w:rPr>
                <w:sz w:val="20"/>
              </w:rPr>
              <w:t xml:space="preserve">)</w:t>
            </w:r>
          </w:p>
        </w:tc>
        <w:tc>
          <w:tcPr>
            <w:tcW w:w="1133" w:type="dxa"/>
          </w:tcPr>
          <w:p>
            <w:pPr>
              <w:pStyle w:val="0"/>
              <w:jc w:val="center"/>
            </w:pPr>
            <w:r>
              <w:rPr>
                <w:sz w:val="20"/>
              </w:rPr>
              <w:t xml:space="preserve">30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26 170,98</w:t>
            </w:r>
          </w:p>
        </w:tc>
        <w:tc>
          <w:tcPr>
            <w:tcW w:w="1336" w:type="dxa"/>
          </w:tcPr>
          <w:p>
            <w:pPr>
              <w:pStyle w:val="0"/>
              <w:jc w:val="center"/>
            </w:pPr>
            <w:r>
              <w:rPr>
                <w:sz w:val="20"/>
              </w:rPr>
              <w:t xml:space="preserve">x</w:t>
            </w:r>
          </w:p>
        </w:tc>
        <w:tc>
          <w:tcPr>
            <w:tcW w:w="1417" w:type="dxa"/>
          </w:tcPr>
          <w:p>
            <w:pPr>
              <w:pStyle w:val="0"/>
              <w:jc w:val="center"/>
            </w:pPr>
            <w:r>
              <w:rPr>
                <w:sz w:val="20"/>
              </w:rPr>
              <w:t xml:space="preserve">81,55</w:t>
            </w:r>
          </w:p>
        </w:tc>
        <w:tc>
          <w:tcPr>
            <w:tcW w:w="1530" w:type="dxa"/>
          </w:tcPr>
          <w:p>
            <w:pPr>
              <w:pStyle w:val="0"/>
              <w:jc w:val="center"/>
            </w:pPr>
            <w:r>
              <w:rPr>
                <w:sz w:val="20"/>
              </w:rPr>
              <w:t xml:space="preserve">x</w:t>
            </w:r>
          </w:p>
        </w:tc>
        <w:tc>
          <w:tcPr>
            <w:tcW w:w="1530" w:type="dxa"/>
          </w:tcPr>
          <w:p>
            <w:pPr>
              <w:pStyle w:val="0"/>
              <w:jc w:val="center"/>
            </w:pPr>
            <w:r>
              <w:rPr>
                <w:sz w:val="20"/>
              </w:rPr>
              <w:t xml:space="preserve">234 785,8</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4871" w:tooltip="47">
              <w:r>
                <w:rPr>
                  <w:sz w:val="20"/>
                  <w:color w:val="0000ff"/>
                </w:rPr>
                <w:t xml:space="preserve">строк 47</w:t>
              </w:r>
            </w:hyperlink>
            <w:r>
              <w:rPr>
                <w:sz w:val="20"/>
              </w:rPr>
              <w:t xml:space="preserve"> + </w:t>
            </w:r>
            <w:hyperlink w:history="0" w:anchor="P15291" w:tooltip="61">
              <w:r>
                <w:rPr>
                  <w:sz w:val="20"/>
                  <w:color w:val="0000ff"/>
                </w:rPr>
                <w:t xml:space="preserve">61</w:t>
              </w:r>
            </w:hyperlink>
            <w:r>
              <w:rPr>
                <w:sz w:val="20"/>
              </w:rPr>
              <w:t xml:space="preserve"> + </w:t>
            </w:r>
            <w:hyperlink w:history="0" w:anchor="P15781" w:tooltip="77">
              <w:r>
                <w:rPr>
                  <w:sz w:val="20"/>
                  <w:color w:val="0000ff"/>
                </w:rPr>
                <w:t xml:space="preserve">77</w:t>
              </w:r>
            </w:hyperlink>
            <w:r>
              <w:rPr>
                <w:sz w:val="20"/>
              </w:rPr>
              <w:t xml:space="preserve">)</w:t>
            </w:r>
          </w:p>
        </w:tc>
        <w:tc>
          <w:tcPr>
            <w:tcW w:w="1133" w:type="dxa"/>
          </w:tcPr>
          <w:p>
            <w:pPr>
              <w:pStyle w:val="0"/>
              <w:jc w:val="center"/>
            </w:pPr>
            <w:r>
              <w:rPr>
                <w:sz w:val="20"/>
              </w:rPr>
              <w:t xml:space="preserve">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30 438,46</w:t>
            </w:r>
          </w:p>
        </w:tc>
        <w:tc>
          <w:tcPr>
            <w:tcW w:w="1336" w:type="dxa"/>
          </w:tcPr>
          <w:p>
            <w:pPr>
              <w:pStyle w:val="0"/>
              <w:jc w:val="center"/>
            </w:pPr>
            <w:r>
              <w:rPr>
                <w:sz w:val="20"/>
              </w:rPr>
              <w:t xml:space="preserve">x</w:t>
            </w:r>
          </w:p>
        </w:tc>
        <w:tc>
          <w:tcPr>
            <w:tcW w:w="1417" w:type="dxa"/>
          </w:tcPr>
          <w:p>
            <w:pPr>
              <w:pStyle w:val="0"/>
              <w:jc w:val="center"/>
            </w:pPr>
            <w:r>
              <w:rPr>
                <w:sz w:val="20"/>
              </w:rPr>
              <w:t xml:space="preserve">79,17</w:t>
            </w:r>
          </w:p>
        </w:tc>
        <w:tc>
          <w:tcPr>
            <w:tcW w:w="1530" w:type="dxa"/>
          </w:tcPr>
          <w:p>
            <w:pPr>
              <w:pStyle w:val="0"/>
              <w:jc w:val="center"/>
            </w:pPr>
            <w:r>
              <w:rPr>
                <w:sz w:val="20"/>
              </w:rPr>
              <w:t xml:space="preserve">x</w:t>
            </w:r>
          </w:p>
        </w:tc>
        <w:tc>
          <w:tcPr>
            <w:tcW w:w="1530" w:type="dxa"/>
          </w:tcPr>
          <w:p>
            <w:pPr>
              <w:pStyle w:val="0"/>
              <w:jc w:val="center"/>
            </w:pPr>
            <w:r>
              <w:rPr>
                <w:sz w:val="20"/>
              </w:rPr>
              <w:t xml:space="preserve">227 933,7</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4881" w:tooltip="48">
              <w:r>
                <w:rPr>
                  <w:sz w:val="20"/>
                  <w:color w:val="0000ff"/>
                </w:rPr>
                <w:t xml:space="preserve">строк 48</w:t>
              </w:r>
            </w:hyperlink>
            <w:r>
              <w:rPr>
                <w:sz w:val="20"/>
              </w:rPr>
              <w:t xml:space="preserve"> + </w:t>
            </w:r>
            <w:hyperlink w:history="0" w:anchor="P15301" w:tooltip="62">
              <w:r>
                <w:rPr>
                  <w:sz w:val="20"/>
                  <w:color w:val="0000ff"/>
                </w:rPr>
                <w:t xml:space="preserve">62</w:t>
              </w:r>
            </w:hyperlink>
            <w:r>
              <w:rPr>
                <w:sz w:val="20"/>
              </w:rPr>
              <w:t xml:space="preserve"> + </w:t>
            </w:r>
            <w:hyperlink w:history="0" w:anchor="P15791" w:tooltip="78">
              <w:r>
                <w:rPr>
                  <w:sz w:val="20"/>
                  <w:color w:val="0000ff"/>
                </w:rPr>
                <w:t xml:space="preserve">78</w:t>
              </w:r>
            </w:hyperlink>
            <w:r>
              <w:rPr>
                <w:sz w:val="20"/>
              </w:rPr>
              <w:t xml:space="preserve">)</w:t>
            </w:r>
          </w:p>
        </w:tc>
        <w:tc>
          <w:tcPr>
            <w:tcW w:w="1133" w:type="dxa"/>
          </w:tcPr>
          <w:p>
            <w:pPr>
              <w:pStyle w:val="0"/>
              <w:jc w:val="center"/>
            </w:pPr>
            <w:r>
              <w:rPr>
                <w:sz w:val="20"/>
              </w:rPr>
              <w:t xml:space="preserve">32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56 729,25</w:t>
            </w:r>
          </w:p>
        </w:tc>
        <w:tc>
          <w:tcPr>
            <w:tcW w:w="1336" w:type="dxa"/>
          </w:tcPr>
          <w:p>
            <w:pPr>
              <w:pStyle w:val="0"/>
              <w:jc w:val="center"/>
            </w:pPr>
            <w:r>
              <w:rPr>
                <w:sz w:val="20"/>
              </w:rPr>
              <w:t xml:space="preserve">x</w:t>
            </w:r>
          </w:p>
        </w:tc>
        <w:tc>
          <w:tcPr>
            <w:tcW w:w="1417" w:type="dxa"/>
          </w:tcPr>
          <w:p>
            <w:pPr>
              <w:pStyle w:val="0"/>
              <w:jc w:val="center"/>
            </w:pPr>
            <w:r>
              <w:rPr>
                <w:sz w:val="20"/>
              </w:rPr>
              <w:t xml:space="preserve">307,81</w:t>
            </w:r>
          </w:p>
        </w:tc>
        <w:tc>
          <w:tcPr>
            <w:tcW w:w="1530" w:type="dxa"/>
          </w:tcPr>
          <w:p>
            <w:pPr>
              <w:pStyle w:val="0"/>
              <w:jc w:val="center"/>
            </w:pPr>
            <w:r>
              <w:rPr>
                <w:sz w:val="20"/>
              </w:rPr>
              <w:t xml:space="preserve">x</w:t>
            </w:r>
          </w:p>
        </w:tc>
        <w:tc>
          <w:tcPr>
            <w:tcW w:w="1530" w:type="dxa"/>
          </w:tcPr>
          <w:p>
            <w:pPr>
              <w:pStyle w:val="0"/>
              <w:jc w:val="center"/>
            </w:pPr>
            <w:r>
              <w:rPr>
                <w:sz w:val="20"/>
              </w:rPr>
              <w:t xml:space="preserve">886 197,6</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w:t>
            </w:r>
          </w:p>
        </w:tc>
        <w:tc>
          <w:tcPr>
            <w:tcW w:w="1133" w:type="dxa"/>
          </w:tcPr>
          <w:p>
            <w:pPr>
              <w:pStyle w:val="0"/>
              <w:jc w:val="center"/>
            </w:pPr>
            <w:r>
              <w:rPr>
                <w:sz w:val="20"/>
              </w:rPr>
              <w:t xml:space="preserve">33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(равно </w:t>
            </w:r>
            <w:hyperlink w:history="0" w:anchor="P15321" w:tooltip="63.1">
              <w:r>
                <w:rPr>
                  <w:sz w:val="20"/>
                  <w:color w:val="0000ff"/>
                </w:rPr>
                <w:t xml:space="preserve">строке 63.1</w:t>
              </w:r>
            </w:hyperlink>
            <w:r>
              <w:rPr>
                <w:sz w:val="20"/>
              </w:rPr>
              <w:t xml:space="preserve">), в том числе:</w:t>
            </w:r>
          </w:p>
        </w:tc>
        <w:tc>
          <w:tcPr>
            <w:tcW w:w="1133" w:type="dxa"/>
          </w:tcPr>
          <w:p>
            <w:pPr>
              <w:pStyle w:val="0"/>
              <w:jc w:val="center"/>
            </w:pPr>
            <w:r>
              <w:rPr>
                <w:sz w:val="20"/>
              </w:rPr>
              <w:t xml:space="preserve">33.1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15331" w:tooltip="63.1.1">
              <w:r>
                <w:rPr>
                  <w:sz w:val="20"/>
                  <w:color w:val="0000ff"/>
                </w:rPr>
                <w:t xml:space="preserve">строке 63.1.1</w:t>
              </w:r>
            </w:hyperlink>
            <w:r>
              <w:rPr>
                <w:sz w:val="20"/>
              </w:rPr>
              <w:t xml:space="preserve">)</w:t>
            </w:r>
          </w:p>
        </w:tc>
        <w:tc>
          <w:tcPr>
            <w:tcW w:w="1133" w:type="dxa"/>
          </w:tcPr>
          <w:p>
            <w:pPr>
              <w:pStyle w:val="0"/>
              <w:jc w:val="center"/>
            </w:pPr>
            <w:r>
              <w:rPr>
                <w:sz w:val="20"/>
              </w:rPr>
              <w:t xml:space="preserve">33.1.1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 (равно </w:t>
            </w:r>
            <w:hyperlink w:history="0" w:anchor="P15341" w:tooltip="63.1.2">
              <w:r>
                <w:rPr>
                  <w:sz w:val="20"/>
                  <w:color w:val="0000ff"/>
                </w:rPr>
                <w:t xml:space="preserve">строке 63.1.2</w:t>
              </w:r>
            </w:hyperlink>
            <w:r>
              <w:rPr>
                <w:sz w:val="20"/>
              </w:rPr>
              <w:t xml:space="preserve">)</w:t>
            </w:r>
          </w:p>
        </w:tc>
        <w:tc>
          <w:tcPr>
            <w:tcW w:w="1133" w:type="dxa"/>
          </w:tcPr>
          <w:p>
            <w:pPr>
              <w:pStyle w:val="0"/>
              <w:jc w:val="center"/>
            </w:pPr>
            <w:r>
              <w:rPr>
                <w:sz w:val="20"/>
              </w:rPr>
              <w:t xml:space="preserve">33.1.2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15351" w:tooltip="63.2">
              <w:r>
                <w:rPr>
                  <w:sz w:val="20"/>
                  <w:color w:val="0000ff"/>
                </w:rPr>
                <w:t xml:space="preserve">строке 63.2</w:t>
              </w:r>
            </w:hyperlink>
            <w:r>
              <w:rPr>
                <w:sz w:val="20"/>
              </w:rPr>
              <w:t xml:space="preserve">)</w:t>
            </w:r>
          </w:p>
        </w:tc>
        <w:tc>
          <w:tcPr>
            <w:tcW w:w="1133" w:type="dxa"/>
          </w:tcPr>
          <w:p>
            <w:pPr>
              <w:pStyle w:val="0"/>
              <w:jc w:val="center"/>
            </w:pPr>
            <w:r>
              <w:rPr>
                <w:sz w:val="20"/>
              </w:rPr>
              <w:t xml:space="preserve">33.2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 (равно </w:t>
            </w:r>
            <w:hyperlink w:history="0" w:anchor="P15361" w:tooltip="63.3">
              <w:r>
                <w:rPr>
                  <w:sz w:val="20"/>
                  <w:color w:val="0000ff"/>
                </w:rPr>
                <w:t xml:space="preserve">строке 63.3</w:t>
              </w:r>
            </w:hyperlink>
            <w:r>
              <w:rPr>
                <w:sz w:val="20"/>
              </w:rPr>
              <w:t xml:space="preserve">)</w:t>
            </w:r>
          </w:p>
        </w:tc>
        <w:tc>
          <w:tcPr>
            <w:tcW w:w="1133" w:type="dxa"/>
          </w:tcPr>
          <w:p>
            <w:pPr>
              <w:pStyle w:val="0"/>
              <w:jc w:val="center"/>
            </w:pPr>
            <w:r>
              <w:rPr>
                <w:sz w:val="20"/>
              </w:rPr>
              <w:t xml:space="preserve">33.3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Расходы на ведение дела страховых медицинских организаций (далее - СМО) (сумма </w:t>
            </w:r>
            <w:hyperlink w:history="0" w:anchor="P14891" w:tooltip="49">
              <w:r>
                <w:rPr>
                  <w:sz w:val="20"/>
                  <w:color w:val="0000ff"/>
                </w:rPr>
                <w:t xml:space="preserve">строк 49</w:t>
              </w:r>
            </w:hyperlink>
            <w:r>
              <w:rPr>
                <w:sz w:val="20"/>
              </w:rPr>
              <w:t xml:space="preserve"> + </w:t>
            </w:r>
            <w:hyperlink w:history="0" w:anchor="P15371" w:tooltip="64">
              <w:r>
                <w:rPr>
                  <w:sz w:val="20"/>
                  <w:color w:val="0000ff"/>
                </w:rPr>
                <w:t xml:space="preserve">64</w:t>
              </w:r>
            </w:hyperlink>
            <w:r>
              <w:rPr>
                <w:sz w:val="20"/>
              </w:rPr>
              <w:t xml:space="preserve"> + </w:t>
            </w:r>
            <w:hyperlink w:history="0" w:anchor="P15801" w:tooltip="79">
              <w:r>
                <w:rPr>
                  <w:sz w:val="20"/>
                  <w:color w:val="0000ff"/>
                </w:rPr>
                <w:t xml:space="preserve">79</w:t>
              </w:r>
            </w:hyperlink>
            <w:r>
              <w:rPr>
                <w:sz w:val="20"/>
              </w:rPr>
              <w:t xml:space="preserve">)</w:t>
            </w:r>
          </w:p>
        </w:tc>
        <w:tc>
          <w:tcPr>
            <w:tcW w:w="1133" w:type="dxa"/>
          </w:tcPr>
          <w:p>
            <w:pPr>
              <w:pStyle w:val="0"/>
              <w:jc w:val="center"/>
            </w:pPr>
            <w:r>
              <w:rPr>
                <w:sz w:val="20"/>
              </w:rPr>
              <w:t xml:space="preserve">34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194,44</w:t>
            </w:r>
          </w:p>
        </w:tc>
        <w:tc>
          <w:tcPr>
            <w:tcW w:w="1530" w:type="dxa"/>
          </w:tcPr>
          <w:p>
            <w:pPr>
              <w:pStyle w:val="0"/>
              <w:jc w:val="center"/>
            </w:pPr>
            <w:r>
              <w:rPr>
                <w:sz w:val="20"/>
              </w:rPr>
              <w:t xml:space="preserve">x</w:t>
            </w:r>
          </w:p>
        </w:tc>
        <w:tc>
          <w:tcPr>
            <w:tcW w:w="1530" w:type="dxa"/>
          </w:tcPr>
          <w:p>
            <w:pPr>
              <w:pStyle w:val="0"/>
              <w:jc w:val="center"/>
            </w:pPr>
            <w:r>
              <w:rPr>
                <w:sz w:val="20"/>
              </w:rPr>
              <w:t xml:space="preserve">559 804,6</w:t>
            </w:r>
          </w:p>
        </w:tc>
        <w:tc>
          <w:tcPr>
            <w:tcW w:w="821" w:type="dxa"/>
          </w:tcPr>
          <w:p>
            <w:pPr>
              <w:pStyle w:val="0"/>
              <w:jc w:val="center"/>
            </w:pPr>
            <w:r>
              <w:rPr>
                <w:sz w:val="20"/>
              </w:rPr>
              <w:t xml:space="preserve">x</w:t>
            </w:r>
          </w:p>
        </w:tc>
      </w:tr>
      <w:tr>
        <w:tc>
          <w:tcPr>
            <w:tcW w:w="2154" w:type="dxa"/>
          </w:tcPr>
          <w:p>
            <w:pPr>
              <w:pStyle w:val="0"/>
            </w:pPr>
            <w:r>
              <w:rPr>
                <w:sz w:val="20"/>
              </w:rPr>
              <w:t xml:space="preserve">8. Иные расходы (равно </w:t>
            </w:r>
            <w:hyperlink w:history="0" w:anchor="P15381" w:tooltip="65">
              <w:r>
                <w:rPr>
                  <w:sz w:val="20"/>
                  <w:color w:val="0000ff"/>
                </w:rPr>
                <w:t xml:space="preserve">строке 65</w:t>
              </w:r>
            </w:hyperlink>
            <w:r>
              <w:rPr>
                <w:sz w:val="20"/>
              </w:rPr>
              <w:t xml:space="preserve">)</w:t>
            </w:r>
          </w:p>
        </w:tc>
        <w:tc>
          <w:tcPr>
            <w:tcW w:w="1133" w:type="dxa"/>
          </w:tcPr>
          <w:p>
            <w:pPr>
              <w:pStyle w:val="0"/>
              <w:jc w:val="center"/>
            </w:pPr>
            <w:r>
              <w:rPr>
                <w:sz w:val="20"/>
              </w:rPr>
              <w:t xml:space="preserve">35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из </w:t>
            </w:r>
            <w:hyperlink w:history="0" w:anchor="P14010" w:tooltip="20">
              <w:r>
                <w:rPr>
                  <w:sz w:val="20"/>
                  <w:color w:val="0000ff"/>
                </w:rPr>
                <w:t xml:space="preserve">строки 20</w:t>
              </w:r>
            </w:hyperlink>
            <w:r>
              <w:rPr>
                <w:sz w:val="20"/>
              </w:rPr>
              <w:t xml:space="preserve">:</w:t>
            </w:r>
          </w:p>
        </w:tc>
        <w:tc>
          <w:tcPr>
            <w:tcW w:w="1133" w:type="dxa"/>
            <w:vMerge w:val="restart"/>
          </w:tcPr>
          <w:p>
            <w:pPr>
              <w:pStyle w:val="0"/>
              <w:jc w:val="center"/>
            </w:pPr>
            <w:r>
              <w:rPr>
                <w:sz w:val="20"/>
              </w:rPr>
              <w:t xml:space="preserve">36</w:t>
            </w:r>
          </w:p>
        </w:tc>
        <w:tc>
          <w:tcPr>
            <w:tcW w:w="850" w:type="dxa"/>
            <w:vMerge w:val="restart"/>
          </w:tcPr>
          <w:p>
            <w:pPr>
              <w:pStyle w:val="0"/>
              <w:jc w:val="center"/>
            </w:pPr>
            <w:r>
              <w:rPr>
                <w:sz w:val="20"/>
              </w:rPr>
              <w:t xml:space="preserve">-</w:t>
            </w:r>
          </w:p>
        </w:tc>
        <w:tc>
          <w:tcPr>
            <w:tcW w:w="1417" w:type="dxa"/>
            <w:vMerge w:val="restart"/>
          </w:tcPr>
          <w:p>
            <w:pPr>
              <w:pStyle w:val="0"/>
              <w:jc w:val="center"/>
            </w:pPr>
            <w:r>
              <w:rPr>
                <w:sz w:val="20"/>
              </w:rPr>
              <w:t xml:space="preserve">x</w:t>
            </w:r>
          </w:p>
        </w:tc>
        <w:tc>
          <w:tcPr>
            <w:tcW w:w="1417" w:type="dxa"/>
            <w:vMerge w:val="restart"/>
          </w:tcPr>
          <w:p>
            <w:pPr>
              <w:pStyle w:val="0"/>
              <w:jc w:val="center"/>
            </w:pPr>
            <w:r>
              <w:rPr>
                <w:sz w:val="20"/>
              </w:rPr>
              <w:t xml:space="preserve">x</w:t>
            </w:r>
          </w:p>
        </w:tc>
        <w:tc>
          <w:tcPr>
            <w:tcW w:w="1336" w:type="dxa"/>
            <w:vMerge w:val="restart"/>
          </w:tcPr>
          <w:p>
            <w:pPr>
              <w:pStyle w:val="0"/>
              <w:jc w:val="center"/>
            </w:pPr>
            <w:r>
              <w:rPr>
                <w:sz w:val="20"/>
              </w:rPr>
              <w:t xml:space="preserve">x</w:t>
            </w:r>
          </w:p>
        </w:tc>
        <w:tc>
          <w:tcPr>
            <w:tcW w:w="1417" w:type="dxa"/>
            <w:vMerge w:val="restart"/>
          </w:tcPr>
          <w:p>
            <w:pPr>
              <w:pStyle w:val="0"/>
              <w:jc w:val="center"/>
            </w:pPr>
            <w:r>
              <w:rPr>
                <w:sz w:val="20"/>
              </w:rPr>
              <w:t xml:space="preserve">21 784,44</w:t>
            </w:r>
          </w:p>
        </w:tc>
        <w:tc>
          <w:tcPr>
            <w:tcW w:w="1530" w:type="dxa"/>
            <w:vMerge w:val="restart"/>
          </w:tcPr>
          <w:p>
            <w:pPr>
              <w:pStyle w:val="0"/>
              <w:jc w:val="center"/>
            </w:pPr>
            <w:r>
              <w:rPr>
                <w:sz w:val="20"/>
              </w:rPr>
              <w:t xml:space="preserve">x</w:t>
            </w:r>
          </w:p>
        </w:tc>
        <w:tc>
          <w:tcPr>
            <w:tcW w:w="1530" w:type="dxa"/>
            <w:vMerge w:val="restart"/>
          </w:tcPr>
          <w:p>
            <w:pPr>
              <w:pStyle w:val="0"/>
              <w:jc w:val="center"/>
            </w:pPr>
            <w:r>
              <w:rPr>
                <w:sz w:val="20"/>
              </w:rPr>
              <w:t xml:space="preserve">62 718 286,2</w:t>
            </w:r>
          </w:p>
        </w:tc>
        <w:tc>
          <w:tcPr>
            <w:tcW w:w="821" w:type="dxa"/>
            <w:vMerge w:val="restart"/>
          </w:tcPr>
          <w:p>
            <w:pPr>
              <w:pStyle w:val="0"/>
              <w:jc w:val="center"/>
            </w:pPr>
            <w:r>
              <w:rPr>
                <w:sz w:val="20"/>
              </w:rPr>
              <w:t xml:space="preserve">x</w:t>
            </w:r>
          </w:p>
        </w:tc>
      </w:tr>
      <w:tr>
        <w:tc>
          <w:tcPr>
            <w:tcW w:w="2154"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субвенций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4501" w:name="P14501"/>
          <w:bookmarkEnd w:id="14501"/>
          <w:p>
            <w:pPr>
              <w:pStyle w:val="0"/>
              <w:jc w:val="center"/>
            </w:pPr>
            <w:r>
              <w:rPr>
                <w:sz w:val="20"/>
              </w:rPr>
              <w:t xml:space="preserve">37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4 430,15</w:t>
            </w:r>
          </w:p>
        </w:tc>
        <w:tc>
          <w:tcPr>
            <w:tcW w:w="1336" w:type="dxa"/>
          </w:tcPr>
          <w:p>
            <w:pPr>
              <w:pStyle w:val="0"/>
              <w:jc w:val="center"/>
            </w:pPr>
            <w:r>
              <w:rPr>
                <w:sz w:val="20"/>
              </w:rPr>
              <w:t xml:space="preserve">x</w:t>
            </w:r>
          </w:p>
        </w:tc>
        <w:tc>
          <w:tcPr>
            <w:tcW w:w="1417" w:type="dxa"/>
          </w:tcPr>
          <w:p>
            <w:pPr>
              <w:pStyle w:val="0"/>
              <w:jc w:val="center"/>
            </w:pPr>
            <w:r>
              <w:rPr>
                <w:sz w:val="20"/>
              </w:rPr>
              <w:t xml:space="preserve">1 284,74</w:t>
            </w:r>
          </w:p>
        </w:tc>
        <w:tc>
          <w:tcPr>
            <w:tcW w:w="1530" w:type="dxa"/>
          </w:tcPr>
          <w:p>
            <w:pPr>
              <w:pStyle w:val="0"/>
              <w:jc w:val="center"/>
            </w:pPr>
            <w:r>
              <w:rPr>
                <w:sz w:val="20"/>
              </w:rPr>
              <w:t xml:space="preserve">x</w:t>
            </w:r>
          </w:p>
        </w:tc>
        <w:tc>
          <w:tcPr>
            <w:tcW w:w="1530" w:type="dxa"/>
          </w:tcPr>
          <w:p>
            <w:pPr>
              <w:pStyle w:val="0"/>
              <w:jc w:val="center"/>
            </w:pPr>
            <w:r>
              <w:rPr>
                <w:sz w:val="20"/>
              </w:rPr>
              <w:t xml:space="preserve">3 698 819,1</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38</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9 239,37</w:t>
            </w:r>
          </w:p>
        </w:tc>
        <w:tc>
          <w:tcPr>
            <w:tcW w:w="1530" w:type="dxa"/>
          </w:tcPr>
          <w:p>
            <w:pPr>
              <w:pStyle w:val="0"/>
              <w:jc w:val="center"/>
            </w:pPr>
            <w:r>
              <w:rPr>
                <w:sz w:val="20"/>
              </w:rPr>
              <w:t xml:space="preserve">x</w:t>
            </w:r>
          </w:p>
        </w:tc>
        <w:tc>
          <w:tcPr>
            <w:tcW w:w="1530" w:type="dxa"/>
          </w:tcPr>
          <w:p>
            <w:pPr>
              <w:pStyle w:val="0"/>
              <w:jc w:val="center"/>
            </w:pPr>
            <w:r>
              <w:rPr>
                <w:sz w:val="20"/>
              </w:rPr>
              <w:t xml:space="preserve">26 600 525,1</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39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8 429,63</w:t>
            </w:r>
          </w:p>
        </w:tc>
        <w:tc>
          <w:tcPr>
            <w:tcW w:w="1530" w:type="dxa"/>
          </w:tcPr>
          <w:p>
            <w:pPr>
              <w:pStyle w:val="0"/>
              <w:jc w:val="center"/>
            </w:pPr>
            <w:r>
              <w:rPr>
                <w:sz w:val="20"/>
              </w:rPr>
              <w:t xml:space="preserve">x</w:t>
            </w:r>
          </w:p>
        </w:tc>
        <w:tc>
          <w:tcPr>
            <w:tcW w:w="1530" w:type="dxa"/>
          </w:tcPr>
          <w:p>
            <w:pPr>
              <w:pStyle w:val="0"/>
              <w:jc w:val="center"/>
            </w:pPr>
            <w:r>
              <w:rPr>
                <w:sz w:val="20"/>
              </w:rPr>
              <w:t xml:space="preserve">24 269 250,4</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4541" w:tooltip="39.1.1">
              <w:r>
                <w:rPr>
                  <w:sz w:val="20"/>
                  <w:color w:val="0000ff"/>
                </w:rPr>
                <w:t xml:space="preserve">строк 39.1.1</w:t>
              </w:r>
            </w:hyperlink>
            <w:r>
              <w:rPr>
                <w:sz w:val="20"/>
              </w:rPr>
              <w:t xml:space="preserve"> + </w:t>
            </w:r>
            <w:hyperlink w:history="0" w:anchor="P14551" w:tooltip="39.1.2">
              <w:r>
                <w:rPr>
                  <w:sz w:val="20"/>
                  <w:color w:val="0000ff"/>
                </w:rPr>
                <w:t xml:space="preserve">39.1.2</w:t>
              </w:r>
            </w:hyperlink>
            <w:r>
              <w:rPr>
                <w:sz w:val="20"/>
              </w:rPr>
              <w:t xml:space="preserve"> + </w:t>
            </w:r>
            <w:hyperlink w:history="0" w:anchor="P14571" w:tooltip="39.1.3">
              <w:r>
                <w:rPr>
                  <w:sz w:val="20"/>
                  <w:color w:val="0000ff"/>
                </w:rPr>
                <w:t xml:space="preserve">39.1.3</w:t>
              </w:r>
            </w:hyperlink>
            <w:r>
              <w:rPr>
                <w:sz w:val="20"/>
              </w:rPr>
              <w:t xml:space="preserve">), из них:</w:t>
            </w:r>
          </w:p>
        </w:tc>
        <w:tc>
          <w:tcPr>
            <w:tcW w:w="1133" w:type="dxa"/>
          </w:tcPr>
          <w:bookmarkStart w:id="14531" w:name="P14531"/>
          <w:bookmarkEnd w:id="14531"/>
          <w:p>
            <w:pPr>
              <w:pStyle w:val="0"/>
              <w:jc w:val="center"/>
            </w:pPr>
            <w:r>
              <w:rPr>
                <w:sz w:val="20"/>
              </w:rPr>
              <w:t xml:space="preserve">39.1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6 460,39</w:t>
            </w:r>
          </w:p>
        </w:tc>
        <w:tc>
          <w:tcPr>
            <w:tcW w:w="1336" w:type="dxa"/>
          </w:tcPr>
          <w:p>
            <w:pPr>
              <w:pStyle w:val="0"/>
              <w:jc w:val="center"/>
            </w:pPr>
            <w:r>
              <w:rPr>
                <w:sz w:val="20"/>
              </w:rPr>
              <w:t xml:space="preserve">x</w:t>
            </w:r>
          </w:p>
        </w:tc>
        <w:tc>
          <w:tcPr>
            <w:tcW w:w="1417" w:type="dxa"/>
          </w:tcPr>
          <w:p>
            <w:pPr>
              <w:pStyle w:val="0"/>
              <w:jc w:val="center"/>
            </w:pPr>
            <w:r>
              <w:rPr>
                <w:sz w:val="20"/>
              </w:rPr>
              <w:t xml:space="preserve">3 117,15</w:t>
            </w:r>
          </w:p>
        </w:tc>
        <w:tc>
          <w:tcPr>
            <w:tcW w:w="1530" w:type="dxa"/>
          </w:tcPr>
          <w:p>
            <w:pPr>
              <w:pStyle w:val="0"/>
              <w:jc w:val="center"/>
            </w:pPr>
            <w:r>
              <w:rPr>
                <w:sz w:val="20"/>
              </w:rPr>
              <w:t xml:space="preserve">x</w:t>
            </w:r>
          </w:p>
        </w:tc>
        <w:tc>
          <w:tcPr>
            <w:tcW w:w="1530" w:type="dxa"/>
          </w:tcPr>
          <w:p>
            <w:pPr>
              <w:pStyle w:val="0"/>
              <w:jc w:val="center"/>
            </w:pPr>
            <w:r>
              <w:rPr>
                <w:sz w:val="20"/>
              </w:rPr>
              <w:t xml:space="preserve">8 974 402,70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4541" w:name="P14541"/>
          <w:bookmarkEnd w:id="14541"/>
          <w:p>
            <w:pPr>
              <w:pStyle w:val="0"/>
              <w:jc w:val="center"/>
            </w:pPr>
            <w:r>
              <w:rPr>
                <w:sz w:val="20"/>
              </w:rPr>
              <w:t xml:space="preserve">39.1.1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2 697,13</w:t>
            </w:r>
          </w:p>
        </w:tc>
        <w:tc>
          <w:tcPr>
            <w:tcW w:w="1336" w:type="dxa"/>
          </w:tcPr>
          <w:p>
            <w:pPr>
              <w:pStyle w:val="0"/>
              <w:jc w:val="center"/>
            </w:pPr>
            <w:r>
              <w:rPr>
                <w:sz w:val="20"/>
              </w:rPr>
              <w:t xml:space="preserve">x</w:t>
            </w:r>
          </w:p>
        </w:tc>
        <w:tc>
          <w:tcPr>
            <w:tcW w:w="1417" w:type="dxa"/>
          </w:tcPr>
          <w:p>
            <w:pPr>
              <w:pStyle w:val="0"/>
              <w:jc w:val="center"/>
            </w:pPr>
            <w:r>
              <w:rPr>
                <w:sz w:val="20"/>
              </w:rPr>
              <w:t xml:space="preserve">839,92</w:t>
            </w:r>
          </w:p>
        </w:tc>
        <w:tc>
          <w:tcPr>
            <w:tcW w:w="1530" w:type="dxa"/>
          </w:tcPr>
          <w:p>
            <w:pPr>
              <w:pStyle w:val="0"/>
              <w:jc w:val="center"/>
            </w:pPr>
            <w:r>
              <w:rPr>
                <w:sz w:val="20"/>
              </w:rPr>
              <w:t xml:space="preserve">x</w:t>
            </w:r>
          </w:p>
        </w:tc>
        <w:tc>
          <w:tcPr>
            <w:tcW w:w="1530" w:type="dxa"/>
          </w:tcPr>
          <w:p>
            <w:pPr>
              <w:pStyle w:val="0"/>
              <w:jc w:val="center"/>
            </w:pPr>
            <w:r>
              <w:rPr>
                <w:sz w:val="20"/>
              </w:rPr>
              <w:t xml:space="preserve">2 418 164,1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4551" w:name="P14551"/>
          <w:bookmarkEnd w:id="14551"/>
          <w:p>
            <w:pPr>
              <w:pStyle w:val="0"/>
              <w:jc w:val="center"/>
            </w:pPr>
            <w:r>
              <w:rPr>
                <w:sz w:val="20"/>
              </w:rPr>
              <w:t xml:space="preserve">39.1.2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3 296,20</w:t>
            </w:r>
          </w:p>
        </w:tc>
        <w:tc>
          <w:tcPr>
            <w:tcW w:w="1336" w:type="dxa"/>
          </w:tcPr>
          <w:p>
            <w:pPr>
              <w:pStyle w:val="0"/>
              <w:jc w:val="center"/>
            </w:pPr>
            <w:r>
              <w:rPr>
                <w:sz w:val="20"/>
              </w:rPr>
              <w:t xml:space="preserve">x</w:t>
            </w:r>
          </w:p>
        </w:tc>
        <w:tc>
          <w:tcPr>
            <w:tcW w:w="1417" w:type="dxa"/>
          </w:tcPr>
          <w:p>
            <w:pPr>
              <w:pStyle w:val="0"/>
              <w:jc w:val="center"/>
            </w:pPr>
            <w:r>
              <w:rPr>
                <w:sz w:val="20"/>
              </w:rPr>
              <w:t xml:space="preserve">1 280,87</w:t>
            </w:r>
          </w:p>
        </w:tc>
        <w:tc>
          <w:tcPr>
            <w:tcW w:w="1530" w:type="dxa"/>
          </w:tcPr>
          <w:p>
            <w:pPr>
              <w:pStyle w:val="0"/>
              <w:jc w:val="center"/>
            </w:pPr>
            <w:r>
              <w:rPr>
                <w:sz w:val="20"/>
              </w:rPr>
              <w:t xml:space="preserve">x</w:t>
            </w:r>
          </w:p>
        </w:tc>
        <w:tc>
          <w:tcPr>
            <w:tcW w:w="1530" w:type="dxa"/>
          </w:tcPr>
          <w:p>
            <w:pPr>
              <w:pStyle w:val="0"/>
              <w:jc w:val="center"/>
            </w:pPr>
            <w:r>
              <w:rPr>
                <w:sz w:val="20"/>
              </w:rPr>
              <w:t xml:space="preserve">3 687 677,3</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4561" w:name="P14561"/>
          <w:bookmarkEnd w:id="14561"/>
          <w:p>
            <w:pPr>
              <w:pStyle w:val="0"/>
              <w:jc w:val="center"/>
            </w:pPr>
            <w:r>
              <w:rPr>
                <w:sz w:val="20"/>
              </w:rPr>
              <w:t xml:space="preserve">39.1.2.1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1 425,34</w:t>
            </w:r>
          </w:p>
        </w:tc>
        <w:tc>
          <w:tcPr>
            <w:tcW w:w="1336" w:type="dxa"/>
          </w:tcPr>
          <w:p>
            <w:pPr>
              <w:pStyle w:val="0"/>
              <w:jc w:val="center"/>
            </w:pPr>
            <w:r>
              <w:rPr>
                <w:sz w:val="20"/>
              </w:rPr>
              <w:t xml:space="preserve">x</w:t>
            </w:r>
          </w:p>
        </w:tc>
        <w:tc>
          <w:tcPr>
            <w:tcW w:w="1417" w:type="dxa"/>
          </w:tcPr>
          <w:p>
            <w:pPr>
              <w:pStyle w:val="0"/>
              <w:jc w:val="center"/>
            </w:pPr>
            <w:r>
              <w:rPr>
                <w:sz w:val="20"/>
              </w:rPr>
              <w:t xml:space="preserve">72,35</w:t>
            </w:r>
          </w:p>
        </w:tc>
        <w:tc>
          <w:tcPr>
            <w:tcW w:w="1530" w:type="dxa"/>
          </w:tcPr>
          <w:p>
            <w:pPr>
              <w:pStyle w:val="0"/>
              <w:jc w:val="center"/>
            </w:pPr>
            <w:r>
              <w:rPr>
                <w:sz w:val="20"/>
              </w:rPr>
              <w:t xml:space="preserve">x</w:t>
            </w:r>
          </w:p>
        </w:tc>
        <w:tc>
          <w:tcPr>
            <w:tcW w:w="1530" w:type="dxa"/>
          </w:tcPr>
          <w:p>
            <w:pPr>
              <w:pStyle w:val="0"/>
              <w:jc w:val="center"/>
            </w:pPr>
            <w:r>
              <w:rPr>
                <w:sz w:val="20"/>
              </w:rPr>
              <w:t xml:space="preserve">208 298,6</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4571" w:name="P14571"/>
          <w:bookmarkEnd w:id="14571"/>
          <w:p>
            <w:pPr>
              <w:pStyle w:val="0"/>
              <w:jc w:val="center"/>
            </w:pPr>
            <w:r>
              <w:rPr>
                <w:sz w:val="20"/>
              </w:rPr>
              <w:t xml:space="preserve">39.1.3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467,06</w:t>
            </w:r>
          </w:p>
        </w:tc>
        <w:tc>
          <w:tcPr>
            <w:tcW w:w="1336" w:type="dxa"/>
          </w:tcPr>
          <w:p>
            <w:pPr>
              <w:pStyle w:val="0"/>
              <w:jc w:val="center"/>
            </w:pPr>
            <w:r>
              <w:rPr>
                <w:sz w:val="20"/>
              </w:rPr>
              <w:t xml:space="preserve">x</w:t>
            </w:r>
          </w:p>
        </w:tc>
        <w:tc>
          <w:tcPr>
            <w:tcW w:w="1417" w:type="dxa"/>
          </w:tcPr>
          <w:p>
            <w:pPr>
              <w:pStyle w:val="0"/>
              <w:jc w:val="center"/>
            </w:pPr>
            <w:r>
              <w:rPr>
                <w:sz w:val="20"/>
              </w:rPr>
              <w:t xml:space="preserve">996,36</w:t>
            </w:r>
          </w:p>
        </w:tc>
        <w:tc>
          <w:tcPr>
            <w:tcW w:w="1530" w:type="dxa"/>
          </w:tcPr>
          <w:p>
            <w:pPr>
              <w:pStyle w:val="0"/>
              <w:jc w:val="center"/>
            </w:pPr>
            <w:r>
              <w:rPr>
                <w:sz w:val="20"/>
              </w:rPr>
              <w:t xml:space="preserve">x</w:t>
            </w:r>
          </w:p>
        </w:tc>
        <w:tc>
          <w:tcPr>
            <w:tcW w:w="1530" w:type="dxa"/>
          </w:tcPr>
          <w:p>
            <w:pPr>
              <w:pStyle w:val="0"/>
              <w:jc w:val="center"/>
            </w:pPr>
            <w:r>
              <w:rPr>
                <w:sz w:val="20"/>
              </w:rPr>
              <w:t xml:space="preserve">2 868 561,3</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4581" w:name="P14581"/>
          <w:bookmarkEnd w:id="14581"/>
          <w:p>
            <w:pPr>
              <w:pStyle w:val="0"/>
              <w:jc w:val="center"/>
            </w:pPr>
            <w:r>
              <w:rPr>
                <w:sz w:val="20"/>
              </w:rPr>
              <w:t xml:space="preserve">39.2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1 012,43</w:t>
            </w:r>
          </w:p>
        </w:tc>
        <w:tc>
          <w:tcPr>
            <w:tcW w:w="1336" w:type="dxa"/>
          </w:tcPr>
          <w:p>
            <w:pPr>
              <w:pStyle w:val="0"/>
              <w:jc w:val="center"/>
            </w:pPr>
            <w:r>
              <w:rPr>
                <w:sz w:val="20"/>
              </w:rPr>
              <w:t xml:space="preserve">x</w:t>
            </w:r>
          </w:p>
        </w:tc>
        <w:tc>
          <w:tcPr>
            <w:tcW w:w="1417" w:type="dxa"/>
          </w:tcPr>
          <w:p>
            <w:pPr>
              <w:pStyle w:val="0"/>
              <w:jc w:val="center"/>
            </w:pPr>
            <w:r>
              <w:rPr>
                <w:sz w:val="20"/>
              </w:rPr>
              <w:t xml:space="preserve">546,71</w:t>
            </w:r>
          </w:p>
        </w:tc>
        <w:tc>
          <w:tcPr>
            <w:tcW w:w="1530" w:type="dxa"/>
          </w:tcPr>
          <w:p>
            <w:pPr>
              <w:pStyle w:val="0"/>
              <w:jc w:val="center"/>
            </w:pPr>
            <w:r>
              <w:rPr>
                <w:sz w:val="20"/>
              </w:rPr>
              <w:t xml:space="preserve">x</w:t>
            </w:r>
          </w:p>
        </w:tc>
        <w:tc>
          <w:tcPr>
            <w:tcW w:w="1530" w:type="dxa"/>
          </w:tcPr>
          <w:p>
            <w:pPr>
              <w:pStyle w:val="0"/>
              <w:jc w:val="center"/>
            </w:pPr>
            <w:r>
              <w:rPr>
                <w:sz w:val="20"/>
              </w:rPr>
              <w:t xml:space="preserve">1 574 000,5</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4591" w:name="P14591"/>
          <w:bookmarkEnd w:id="14591"/>
          <w:p>
            <w:pPr>
              <w:pStyle w:val="0"/>
              <w:jc w:val="center"/>
            </w:pPr>
            <w:r>
              <w:rPr>
                <w:sz w:val="20"/>
              </w:rPr>
              <w:t xml:space="preserve">39.3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2 270,65</w:t>
            </w:r>
          </w:p>
        </w:tc>
        <w:tc>
          <w:tcPr>
            <w:tcW w:w="1336" w:type="dxa"/>
          </w:tcPr>
          <w:p>
            <w:pPr>
              <w:pStyle w:val="0"/>
              <w:jc w:val="center"/>
            </w:pPr>
            <w:r>
              <w:rPr>
                <w:sz w:val="20"/>
              </w:rPr>
              <w:t xml:space="preserve">x</w:t>
            </w:r>
          </w:p>
        </w:tc>
        <w:tc>
          <w:tcPr>
            <w:tcW w:w="1417" w:type="dxa"/>
          </w:tcPr>
          <w:p>
            <w:pPr>
              <w:pStyle w:val="0"/>
              <w:jc w:val="center"/>
            </w:pPr>
            <w:r>
              <w:rPr>
                <w:sz w:val="20"/>
              </w:rPr>
              <w:t xml:space="preserve">4 059,24</w:t>
            </w:r>
          </w:p>
        </w:tc>
        <w:tc>
          <w:tcPr>
            <w:tcW w:w="1530" w:type="dxa"/>
          </w:tcPr>
          <w:p>
            <w:pPr>
              <w:pStyle w:val="0"/>
              <w:jc w:val="center"/>
            </w:pPr>
            <w:r>
              <w:rPr>
                <w:sz w:val="20"/>
              </w:rPr>
              <w:t xml:space="preserve">x</w:t>
            </w:r>
          </w:p>
        </w:tc>
        <w:tc>
          <w:tcPr>
            <w:tcW w:w="1530" w:type="dxa"/>
          </w:tcPr>
          <w:p>
            <w:pPr>
              <w:pStyle w:val="0"/>
              <w:jc w:val="center"/>
            </w:pPr>
            <w:r>
              <w:rPr>
                <w:sz w:val="20"/>
              </w:rPr>
              <w:t xml:space="preserve">11 686 718,4</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4601" w:name="P14601"/>
          <w:bookmarkEnd w:id="14601"/>
          <w:p>
            <w:pPr>
              <w:pStyle w:val="0"/>
              <w:jc w:val="center"/>
            </w:pPr>
            <w:r>
              <w:rPr>
                <w:sz w:val="20"/>
              </w:rPr>
              <w:t xml:space="preserve">39.3.1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3 539,36</w:t>
            </w:r>
          </w:p>
        </w:tc>
        <w:tc>
          <w:tcPr>
            <w:tcW w:w="1336" w:type="dxa"/>
          </w:tcPr>
          <w:p>
            <w:pPr>
              <w:pStyle w:val="0"/>
              <w:jc w:val="center"/>
            </w:pPr>
            <w:r>
              <w:rPr>
                <w:sz w:val="20"/>
              </w:rPr>
              <w:t xml:space="preserve">x</w:t>
            </w:r>
          </w:p>
        </w:tc>
        <w:tc>
          <w:tcPr>
            <w:tcW w:w="1417" w:type="dxa"/>
          </w:tcPr>
          <w:p>
            <w:pPr>
              <w:pStyle w:val="0"/>
              <w:jc w:val="center"/>
            </w:pPr>
            <w:r>
              <w:rPr>
                <w:sz w:val="20"/>
              </w:rPr>
              <w:t xml:space="preserve">178,61</w:t>
            </w:r>
          </w:p>
        </w:tc>
        <w:tc>
          <w:tcPr>
            <w:tcW w:w="1530" w:type="dxa"/>
          </w:tcPr>
          <w:p>
            <w:pPr>
              <w:pStyle w:val="0"/>
              <w:jc w:val="center"/>
            </w:pPr>
            <w:r>
              <w:rPr>
                <w:sz w:val="20"/>
              </w:rPr>
              <w:t xml:space="preserve">x</w:t>
            </w:r>
          </w:p>
        </w:tc>
        <w:tc>
          <w:tcPr>
            <w:tcW w:w="1530" w:type="dxa"/>
          </w:tcPr>
          <w:p>
            <w:pPr>
              <w:pStyle w:val="0"/>
              <w:jc w:val="center"/>
            </w:pPr>
            <w:r>
              <w:rPr>
                <w:sz w:val="20"/>
              </w:rPr>
              <w:t xml:space="preserve">514 225,5</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4611" w:name="P14611"/>
          <w:bookmarkEnd w:id="14611"/>
          <w:p>
            <w:pPr>
              <w:pStyle w:val="0"/>
              <w:jc w:val="center"/>
            </w:pPr>
            <w:r>
              <w:rPr>
                <w:sz w:val="20"/>
              </w:rPr>
              <w:t xml:space="preserve">39.3.2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4 832,80</w:t>
            </w:r>
          </w:p>
        </w:tc>
        <w:tc>
          <w:tcPr>
            <w:tcW w:w="1336" w:type="dxa"/>
          </w:tcPr>
          <w:p>
            <w:pPr>
              <w:pStyle w:val="0"/>
              <w:jc w:val="center"/>
            </w:pPr>
            <w:r>
              <w:rPr>
                <w:sz w:val="20"/>
              </w:rPr>
              <w:t xml:space="preserve">x</w:t>
            </w:r>
          </w:p>
        </w:tc>
        <w:tc>
          <w:tcPr>
            <w:tcW w:w="1417" w:type="dxa"/>
          </w:tcPr>
          <w:p>
            <w:pPr>
              <w:pStyle w:val="0"/>
              <w:jc w:val="center"/>
            </w:pPr>
            <w:r>
              <w:rPr>
                <w:sz w:val="20"/>
              </w:rPr>
              <w:t xml:space="preserve">87,86</w:t>
            </w:r>
          </w:p>
        </w:tc>
        <w:tc>
          <w:tcPr>
            <w:tcW w:w="1530" w:type="dxa"/>
          </w:tcPr>
          <w:p>
            <w:pPr>
              <w:pStyle w:val="0"/>
              <w:jc w:val="center"/>
            </w:pPr>
            <w:r>
              <w:rPr>
                <w:sz w:val="20"/>
              </w:rPr>
              <w:t xml:space="preserve">x</w:t>
            </w:r>
          </w:p>
        </w:tc>
        <w:tc>
          <w:tcPr>
            <w:tcW w:w="1530" w:type="dxa"/>
          </w:tcPr>
          <w:p>
            <w:pPr>
              <w:pStyle w:val="0"/>
              <w:jc w:val="center"/>
            </w:pPr>
            <w:r>
              <w:rPr>
                <w:sz w:val="20"/>
              </w:rPr>
              <w:t xml:space="preserve">252 952,5</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4621" w:name="P14621"/>
          <w:bookmarkEnd w:id="14621"/>
          <w:p>
            <w:pPr>
              <w:pStyle w:val="0"/>
              <w:jc w:val="center"/>
            </w:pPr>
            <w:r>
              <w:rPr>
                <w:sz w:val="20"/>
              </w:rPr>
              <w:t xml:space="preserve">39.3.3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714,67</w:t>
            </w:r>
          </w:p>
        </w:tc>
        <w:tc>
          <w:tcPr>
            <w:tcW w:w="1336" w:type="dxa"/>
          </w:tcPr>
          <w:p>
            <w:pPr>
              <w:pStyle w:val="0"/>
              <w:jc w:val="center"/>
            </w:pPr>
            <w:r>
              <w:rPr>
                <w:sz w:val="20"/>
              </w:rPr>
              <w:t xml:space="preserve">x</w:t>
            </w:r>
          </w:p>
        </w:tc>
        <w:tc>
          <w:tcPr>
            <w:tcW w:w="1417" w:type="dxa"/>
          </w:tcPr>
          <w:p>
            <w:pPr>
              <w:pStyle w:val="0"/>
              <w:jc w:val="center"/>
            </w:pPr>
            <w:r>
              <w:rPr>
                <w:sz w:val="20"/>
              </w:rPr>
              <w:t xml:space="preserve">67,82</w:t>
            </w:r>
          </w:p>
        </w:tc>
        <w:tc>
          <w:tcPr>
            <w:tcW w:w="1530" w:type="dxa"/>
          </w:tcPr>
          <w:p>
            <w:pPr>
              <w:pStyle w:val="0"/>
              <w:jc w:val="center"/>
            </w:pPr>
            <w:r>
              <w:rPr>
                <w:sz w:val="20"/>
              </w:rPr>
              <w:t xml:space="preserve">x</w:t>
            </w:r>
          </w:p>
        </w:tc>
        <w:tc>
          <w:tcPr>
            <w:tcW w:w="1530" w:type="dxa"/>
          </w:tcPr>
          <w:p>
            <w:pPr>
              <w:pStyle w:val="0"/>
              <w:jc w:val="center"/>
            </w:pPr>
            <w:r>
              <w:rPr>
                <w:sz w:val="20"/>
              </w:rPr>
              <w:t xml:space="preserve">195 256,6</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4631" w:name="P14631"/>
          <w:bookmarkEnd w:id="14631"/>
          <w:p>
            <w:pPr>
              <w:pStyle w:val="0"/>
              <w:jc w:val="center"/>
            </w:pPr>
            <w:r>
              <w:rPr>
                <w:sz w:val="20"/>
              </w:rPr>
              <w:t xml:space="preserve">39.3.4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1 310,54</w:t>
            </w:r>
          </w:p>
        </w:tc>
        <w:tc>
          <w:tcPr>
            <w:tcW w:w="1336" w:type="dxa"/>
          </w:tcPr>
          <w:p>
            <w:pPr>
              <w:pStyle w:val="0"/>
              <w:jc w:val="center"/>
            </w:pPr>
            <w:r>
              <w:rPr>
                <w:sz w:val="20"/>
              </w:rPr>
              <w:t xml:space="preserve">x</w:t>
            </w:r>
          </w:p>
        </w:tc>
        <w:tc>
          <w:tcPr>
            <w:tcW w:w="1417" w:type="dxa"/>
          </w:tcPr>
          <w:p>
            <w:pPr>
              <w:pStyle w:val="0"/>
              <w:jc w:val="center"/>
            </w:pPr>
            <w:r>
              <w:rPr>
                <w:sz w:val="20"/>
              </w:rPr>
              <w:t xml:space="preserve">40,52</w:t>
            </w:r>
          </w:p>
        </w:tc>
        <w:tc>
          <w:tcPr>
            <w:tcW w:w="1530" w:type="dxa"/>
          </w:tcPr>
          <w:p>
            <w:pPr>
              <w:pStyle w:val="0"/>
              <w:jc w:val="center"/>
            </w:pPr>
            <w:r>
              <w:rPr>
                <w:sz w:val="20"/>
              </w:rPr>
              <w:t xml:space="preserve">x</w:t>
            </w:r>
          </w:p>
        </w:tc>
        <w:tc>
          <w:tcPr>
            <w:tcW w:w="1530" w:type="dxa"/>
          </w:tcPr>
          <w:p>
            <w:pPr>
              <w:pStyle w:val="0"/>
              <w:jc w:val="center"/>
            </w:pPr>
            <w:r>
              <w:rPr>
                <w:sz w:val="20"/>
              </w:rPr>
              <w:t xml:space="preserve">116 658,7</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4641" w:name="P14641"/>
          <w:bookmarkEnd w:id="14641"/>
          <w:p>
            <w:pPr>
              <w:pStyle w:val="0"/>
              <w:jc w:val="center"/>
            </w:pPr>
            <w:r>
              <w:rPr>
                <w:sz w:val="20"/>
              </w:rPr>
              <w:t xml:space="preserve">39.3.5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11 005,67</w:t>
            </w:r>
          </w:p>
        </w:tc>
        <w:tc>
          <w:tcPr>
            <w:tcW w:w="1336" w:type="dxa"/>
          </w:tcPr>
          <w:p>
            <w:pPr>
              <w:pStyle w:val="0"/>
              <w:jc w:val="center"/>
            </w:pPr>
            <w:r>
              <w:rPr>
                <w:sz w:val="20"/>
              </w:rPr>
              <w:t xml:space="preserve">x</w:t>
            </w:r>
          </w:p>
        </w:tc>
        <w:tc>
          <w:tcPr>
            <w:tcW w:w="1417" w:type="dxa"/>
          </w:tcPr>
          <w:p>
            <w:pPr>
              <w:pStyle w:val="0"/>
              <w:jc w:val="center"/>
            </w:pPr>
            <w:r>
              <w:rPr>
                <w:sz w:val="20"/>
              </w:rPr>
              <w:t xml:space="preserve">12,33</w:t>
            </w:r>
          </w:p>
        </w:tc>
        <w:tc>
          <w:tcPr>
            <w:tcW w:w="1530" w:type="dxa"/>
          </w:tcPr>
          <w:p>
            <w:pPr>
              <w:pStyle w:val="0"/>
              <w:jc w:val="center"/>
            </w:pPr>
            <w:r>
              <w:rPr>
                <w:sz w:val="20"/>
              </w:rPr>
              <w:t xml:space="preserve">x</w:t>
            </w:r>
          </w:p>
        </w:tc>
        <w:tc>
          <w:tcPr>
            <w:tcW w:w="1530" w:type="dxa"/>
          </w:tcPr>
          <w:p>
            <w:pPr>
              <w:pStyle w:val="0"/>
              <w:jc w:val="center"/>
            </w:pPr>
            <w:r>
              <w:rPr>
                <w:sz w:val="20"/>
              </w:rPr>
              <w:t xml:space="preserve">35 498,6</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4651" w:name="P14651"/>
          <w:bookmarkEnd w:id="14651"/>
          <w:p>
            <w:pPr>
              <w:pStyle w:val="0"/>
              <w:jc w:val="center"/>
            </w:pPr>
            <w:r>
              <w:rPr>
                <w:sz w:val="20"/>
              </w:rPr>
              <w:t xml:space="preserve">39.3.6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2 714,23</w:t>
            </w:r>
          </w:p>
        </w:tc>
        <w:tc>
          <w:tcPr>
            <w:tcW w:w="1336" w:type="dxa"/>
          </w:tcPr>
          <w:p>
            <w:pPr>
              <w:pStyle w:val="0"/>
              <w:jc w:val="center"/>
            </w:pPr>
            <w:r>
              <w:rPr>
                <w:sz w:val="20"/>
              </w:rPr>
              <w:t xml:space="preserve">x</w:t>
            </w:r>
          </w:p>
        </w:tc>
        <w:tc>
          <w:tcPr>
            <w:tcW w:w="1417" w:type="dxa"/>
          </w:tcPr>
          <w:p>
            <w:pPr>
              <w:pStyle w:val="0"/>
              <w:jc w:val="center"/>
            </w:pPr>
            <w:r>
              <w:rPr>
                <w:sz w:val="20"/>
              </w:rPr>
              <w:t xml:space="preserve">41,23</w:t>
            </w:r>
          </w:p>
        </w:tc>
        <w:tc>
          <w:tcPr>
            <w:tcW w:w="1530" w:type="dxa"/>
          </w:tcPr>
          <w:p>
            <w:pPr>
              <w:pStyle w:val="0"/>
              <w:jc w:val="center"/>
            </w:pPr>
            <w:r>
              <w:rPr>
                <w:sz w:val="20"/>
              </w:rPr>
              <w:t xml:space="preserve">x</w:t>
            </w:r>
          </w:p>
        </w:tc>
        <w:tc>
          <w:tcPr>
            <w:tcW w:w="1530" w:type="dxa"/>
          </w:tcPr>
          <w:p>
            <w:pPr>
              <w:pStyle w:val="0"/>
              <w:jc w:val="center"/>
            </w:pPr>
            <w:r>
              <w:rPr>
                <w:sz w:val="20"/>
              </w:rPr>
              <w:t xml:space="preserve">118 702,9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4661" w:name="P14661"/>
          <w:bookmarkEnd w:id="14661"/>
          <w:p>
            <w:pPr>
              <w:pStyle w:val="0"/>
              <w:jc w:val="center"/>
            </w:pPr>
            <w:r>
              <w:rPr>
                <w:sz w:val="20"/>
              </w:rPr>
              <w:t xml:space="preserve">39.3.7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525,43</w:t>
            </w:r>
          </w:p>
        </w:tc>
        <w:tc>
          <w:tcPr>
            <w:tcW w:w="1336" w:type="dxa"/>
          </w:tcPr>
          <w:p>
            <w:pPr>
              <w:pStyle w:val="0"/>
              <w:jc w:val="center"/>
            </w:pPr>
            <w:r>
              <w:rPr>
                <w:sz w:val="20"/>
              </w:rPr>
              <w:t xml:space="preserve">x</w:t>
            </w:r>
          </w:p>
        </w:tc>
        <w:tc>
          <w:tcPr>
            <w:tcW w:w="1417" w:type="dxa"/>
          </w:tcPr>
          <w:p>
            <w:pPr>
              <w:pStyle w:val="0"/>
              <w:jc w:val="center"/>
            </w:pPr>
            <w:r>
              <w:rPr>
                <w:sz w:val="20"/>
              </w:rPr>
              <w:t xml:space="preserve">54,00</w:t>
            </w:r>
          </w:p>
        </w:tc>
        <w:tc>
          <w:tcPr>
            <w:tcW w:w="1530" w:type="dxa"/>
          </w:tcPr>
          <w:p>
            <w:pPr>
              <w:pStyle w:val="0"/>
              <w:jc w:val="center"/>
            </w:pPr>
            <w:r>
              <w:rPr>
                <w:sz w:val="20"/>
              </w:rPr>
              <w:t xml:space="preserve">x</w:t>
            </w:r>
          </w:p>
        </w:tc>
        <w:tc>
          <w:tcPr>
            <w:tcW w:w="1530" w:type="dxa"/>
          </w:tcPr>
          <w:p>
            <w:pPr>
              <w:pStyle w:val="0"/>
              <w:jc w:val="center"/>
            </w:pPr>
            <w:r>
              <w:rPr>
                <w:sz w:val="20"/>
              </w:rPr>
              <w:t xml:space="preserve">155 468,2</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4671" w:name="P14671"/>
          <w:bookmarkEnd w:id="14671"/>
          <w:p>
            <w:pPr>
              <w:pStyle w:val="0"/>
              <w:jc w:val="center"/>
            </w:pPr>
            <w:r>
              <w:rPr>
                <w:sz w:val="20"/>
              </w:rPr>
              <w:t xml:space="preserve">39.4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2 699,41</w:t>
            </w:r>
          </w:p>
        </w:tc>
        <w:tc>
          <w:tcPr>
            <w:tcW w:w="1336" w:type="dxa"/>
          </w:tcPr>
          <w:p>
            <w:pPr>
              <w:pStyle w:val="0"/>
              <w:jc w:val="center"/>
            </w:pPr>
            <w:r>
              <w:rPr>
                <w:sz w:val="20"/>
              </w:rPr>
              <w:t xml:space="preserve">x</w:t>
            </w:r>
          </w:p>
        </w:tc>
        <w:tc>
          <w:tcPr>
            <w:tcW w:w="1417" w:type="dxa"/>
          </w:tcPr>
          <w:p>
            <w:pPr>
              <w:pStyle w:val="0"/>
              <w:jc w:val="center"/>
            </w:pPr>
            <w:r>
              <w:rPr>
                <w:sz w:val="20"/>
              </w:rPr>
              <w:t xml:space="preserve">706,53</w:t>
            </w:r>
          </w:p>
        </w:tc>
        <w:tc>
          <w:tcPr>
            <w:tcW w:w="1530" w:type="dxa"/>
          </w:tcPr>
          <w:p>
            <w:pPr>
              <w:pStyle w:val="0"/>
              <w:jc w:val="center"/>
            </w:pPr>
            <w:r>
              <w:rPr>
                <w:sz w:val="20"/>
              </w:rPr>
              <w:t xml:space="preserve">x</w:t>
            </w:r>
          </w:p>
        </w:tc>
        <w:tc>
          <w:tcPr>
            <w:tcW w:w="1530" w:type="dxa"/>
          </w:tcPr>
          <w:p>
            <w:pPr>
              <w:pStyle w:val="0"/>
              <w:jc w:val="center"/>
            </w:pPr>
            <w:r>
              <w:rPr>
                <w:sz w:val="20"/>
              </w:rPr>
              <w:t xml:space="preserve">2 034 128,8</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39.4.1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3 803,95</w:t>
            </w:r>
          </w:p>
        </w:tc>
        <w:tc>
          <w:tcPr>
            <w:tcW w:w="1336" w:type="dxa"/>
          </w:tcPr>
          <w:p>
            <w:pPr>
              <w:pStyle w:val="0"/>
              <w:jc w:val="center"/>
            </w:pPr>
            <w:r>
              <w:rPr>
                <w:sz w:val="20"/>
              </w:rPr>
              <w:t xml:space="preserve">x</w:t>
            </w:r>
          </w:p>
        </w:tc>
        <w:tc>
          <w:tcPr>
            <w:tcW w:w="1417" w:type="dxa"/>
          </w:tcPr>
          <w:p>
            <w:pPr>
              <w:pStyle w:val="0"/>
              <w:jc w:val="center"/>
            </w:pPr>
            <w:r>
              <w:rPr>
                <w:sz w:val="20"/>
              </w:rPr>
              <w:t xml:space="preserve">171,37</w:t>
            </w:r>
          </w:p>
        </w:tc>
        <w:tc>
          <w:tcPr>
            <w:tcW w:w="1530" w:type="dxa"/>
          </w:tcPr>
          <w:p>
            <w:pPr>
              <w:pStyle w:val="0"/>
              <w:jc w:val="center"/>
            </w:pPr>
            <w:r>
              <w:rPr>
                <w:sz w:val="20"/>
              </w:rPr>
              <w:t xml:space="preserve">x</w:t>
            </w:r>
          </w:p>
        </w:tc>
        <w:tc>
          <w:tcPr>
            <w:tcW w:w="1530" w:type="dxa"/>
          </w:tcPr>
          <w:p>
            <w:pPr>
              <w:pStyle w:val="0"/>
              <w:jc w:val="center"/>
            </w:pPr>
            <w:r>
              <w:rPr>
                <w:sz w:val="20"/>
              </w:rPr>
              <w:t xml:space="preserve">493 381,3</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39.4.2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1 436,17</w:t>
            </w:r>
          </w:p>
        </w:tc>
        <w:tc>
          <w:tcPr>
            <w:tcW w:w="1336" w:type="dxa"/>
          </w:tcPr>
          <w:p>
            <w:pPr>
              <w:pStyle w:val="0"/>
              <w:jc w:val="center"/>
            </w:pPr>
            <w:r>
              <w:rPr>
                <w:sz w:val="20"/>
              </w:rPr>
              <w:t xml:space="preserve">x</w:t>
            </w:r>
          </w:p>
        </w:tc>
        <w:tc>
          <w:tcPr>
            <w:tcW w:w="1417" w:type="dxa"/>
          </w:tcPr>
          <w:p>
            <w:pPr>
              <w:pStyle w:val="0"/>
              <w:jc w:val="center"/>
            </w:pPr>
            <w:r>
              <w:rPr>
                <w:sz w:val="20"/>
              </w:rPr>
              <w:t xml:space="preserve">85,88</w:t>
            </w:r>
          </w:p>
        </w:tc>
        <w:tc>
          <w:tcPr>
            <w:tcW w:w="1530" w:type="dxa"/>
          </w:tcPr>
          <w:p>
            <w:pPr>
              <w:pStyle w:val="0"/>
              <w:jc w:val="center"/>
            </w:pPr>
            <w:r>
              <w:rPr>
                <w:sz w:val="20"/>
              </w:rPr>
              <w:t xml:space="preserve">x</w:t>
            </w:r>
          </w:p>
        </w:tc>
        <w:tc>
          <w:tcPr>
            <w:tcW w:w="1530" w:type="dxa"/>
          </w:tcPr>
          <w:p>
            <w:pPr>
              <w:pStyle w:val="0"/>
              <w:jc w:val="center"/>
            </w:pPr>
            <w:r>
              <w:rPr>
                <w:sz w:val="20"/>
              </w:rPr>
              <w:t xml:space="preserve">247 252,0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39.4.3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3 193,60</w:t>
            </w:r>
          </w:p>
        </w:tc>
        <w:tc>
          <w:tcPr>
            <w:tcW w:w="1336" w:type="dxa"/>
          </w:tcPr>
          <w:p>
            <w:pPr>
              <w:pStyle w:val="0"/>
              <w:jc w:val="center"/>
            </w:pPr>
            <w:r>
              <w:rPr>
                <w:sz w:val="20"/>
              </w:rPr>
              <w:t xml:space="preserve">x</w:t>
            </w:r>
          </w:p>
        </w:tc>
        <w:tc>
          <w:tcPr>
            <w:tcW w:w="1417" w:type="dxa"/>
          </w:tcPr>
          <w:p>
            <w:pPr>
              <w:pStyle w:val="0"/>
              <w:jc w:val="center"/>
            </w:pPr>
            <w:r>
              <w:rPr>
                <w:sz w:val="20"/>
              </w:rPr>
              <w:t xml:space="preserve">399,87</w:t>
            </w:r>
          </w:p>
        </w:tc>
        <w:tc>
          <w:tcPr>
            <w:tcW w:w="1530" w:type="dxa"/>
          </w:tcPr>
          <w:p>
            <w:pPr>
              <w:pStyle w:val="0"/>
              <w:jc w:val="center"/>
            </w:pPr>
            <w:r>
              <w:rPr>
                <w:sz w:val="20"/>
              </w:rPr>
              <w:t xml:space="preserve">x</w:t>
            </w:r>
          </w:p>
        </w:tc>
        <w:tc>
          <w:tcPr>
            <w:tcW w:w="1530" w:type="dxa"/>
          </w:tcPr>
          <w:p>
            <w:pPr>
              <w:pStyle w:val="0"/>
              <w:jc w:val="center"/>
            </w:pPr>
            <w:r>
              <w:rPr>
                <w:sz w:val="20"/>
              </w:rPr>
              <w:t xml:space="preserve">1 151 242,1</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p>
        </w:tc>
        <w:tc>
          <w:tcPr>
            <w:tcW w:w="1133" w:type="dxa"/>
          </w:tcPr>
          <w:bookmarkStart w:id="14711" w:name="P14711"/>
          <w:bookmarkEnd w:id="14711"/>
          <w:p>
            <w:pPr>
              <w:pStyle w:val="0"/>
              <w:jc w:val="center"/>
            </w:pPr>
            <w:r>
              <w:rPr>
                <w:sz w:val="20"/>
              </w:rPr>
              <w:t xml:space="preserve">40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0,03820723</w:t>
            </w:r>
          </w:p>
        </w:tc>
        <w:tc>
          <w:tcPr>
            <w:tcW w:w="1417" w:type="dxa"/>
          </w:tcPr>
          <w:p>
            <w:pPr>
              <w:pStyle w:val="0"/>
              <w:jc w:val="center"/>
            </w:pPr>
            <w:r>
              <w:rPr>
                <w:sz w:val="20"/>
              </w:rPr>
              <w:t xml:space="preserve">21 193,40</w:t>
            </w:r>
          </w:p>
        </w:tc>
        <w:tc>
          <w:tcPr>
            <w:tcW w:w="1336" w:type="dxa"/>
          </w:tcPr>
          <w:p>
            <w:pPr>
              <w:pStyle w:val="0"/>
              <w:jc w:val="center"/>
            </w:pPr>
            <w:r>
              <w:rPr>
                <w:sz w:val="20"/>
              </w:rPr>
              <w:t xml:space="preserve">x</w:t>
            </w:r>
          </w:p>
        </w:tc>
        <w:tc>
          <w:tcPr>
            <w:tcW w:w="1417" w:type="dxa"/>
          </w:tcPr>
          <w:p>
            <w:pPr>
              <w:pStyle w:val="0"/>
              <w:jc w:val="center"/>
            </w:pPr>
            <w:r>
              <w:rPr>
                <w:sz w:val="20"/>
              </w:rPr>
              <w:t xml:space="preserve">809,74</w:t>
            </w:r>
          </w:p>
        </w:tc>
        <w:tc>
          <w:tcPr>
            <w:tcW w:w="1530" w:type="dxa"/>
          </w:tcPr>
          <w:p>
            <w:pPr>
              <w:pStyle w:val="0"/>
              <w:jc w:val="center"/>
            </w:pPr>
            <w:r>
              <w:rPr>
                <w:sz w:val="20"/>
              </w:rPr>
              <w:t xml:space="preserve">x</w:t>
            </w:r>
          </w:p>
        </w:tc>
        <w:tc>
          <w:tcPr>
            <w:tcW w:w="1530" w:type="dxa"/>
          </w:tcPr>
          <w:p>
            <w:pPr>
              <w:pStyle w:val="0"/>
              <w:jc w:val="center"/>
            </w:pPr>
            <w:r>
              <w:rPr>
                <w:sz w:val="20"/>
              </w:rPr>
              <w:t xml:space="preserve">2 331 274,7</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0,078376</w:t>
            </w:r>
          </w:p>
        </w:tc>
        <w:tc>
          <w:tcPr>
            <w:tcW w:w="1417" w:type="dxa"/>
          </w:tcPr>
          <w:p>
            <w:pPr>
              <w:pStyle w:val="0"/>
              <w:jc w:val="center"/>
            </w:pPr>
            <w:r>
              <w:rPr>
                <w:sz w:val="20"/>
              </w:rPr>
              <w:t xml:space="preserve">32 013,63</w:t>
            </w:r>
          </w:p>
        </w:tc>
        <w:tc>
          <w:tcPr>
            <w:tcW w:w="1336" w:type="dxa"/>
          </w:tcPr>
          <w:p>
            <w:pPr>
              <w:pStyle w:val="0"/>
              <w:jc w:val="center"/>
            </w:pPr>
            <w:r>
              <w:rPr>
                <w:sz w:val="20"/>
              </w:rPr>
              <w:t xml:space="preserve">x</w:t>
            </w:r>
          </w:p>
        </w:tc>
        <w:tc>
          <w:tcPr>
            <w:tcW w:w="1417" w:type="dxa"/>
          </w:tcPr>
          <w:p>
            <w:pPr>
              <w:pStyle w:val="0"/>
              <w:jc w:val="center"/>
            </w:pPr>
            <w:r>
              <w:rPr>
                <w:sz w:val="20"/>
              </w:rPr>
              <w:t xml:space="preserve">2 509,11</w:t>
            </w:r>
          </w:p>
        </w:tc>
        <w:tc>
          <w:tcPr>
            <w:tcW w:w="1530" w:type="dxa"/>
          </w:tcPr>
          <w:p>
            <w:pPr>
              <w:pStyle w:val="0"/>
              <w:jc w:val="center"/>
            </w:pPr>
            <w:r>
              <w:rPr>
                <w:sz w:val="20"/>
              </w:rPr>
              <w:t xml:space="preserve">x</w:t>
            </w:r>
          </w:p>
        </w:tc>
        <w:tc>
          <w:tcPr>
            <w:tcW w:w="1530" w:type="dxa"/>
          </w:tcPr>
          <w:p>
            <w:pPr>
              <w:pStyle w:val="0"/>
              <w:jc w:val="center"/>
            </w:pPr>
            <w:r>
              <w:rPr>
                <w:sz w:val="20"/>
              </w:rPr>
              <w:t xml:space="preserve">7 223 817,0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41.1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41.2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w:t>
            </w:r>
          </w:p>
        </w:tc>
        <w:tc>
          <w:tcPr>
            <w:tcW w:w="1133" w:type="dxa"/>
          </w:tcPr>
          <w:p>
            <w:pPr>
              <w:pStyle w:val="0"/>
              <w:jc w:val="center"/>
            </w:pPr>
            <w:r>
              <w:rPr>
                <w:sz w:val="20"/>
              </w:rPr>
              <w:t xml:space="preserve">41.3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42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w:t>
            </w:r>
          </w:p>
        </w:tc>
        <w:tc>
          <w:tcPr>
            <w:tcW w:w="1133" w:type="dxa"/>
          </w:tcPr>
          <w:bookmarkStart w:id="14771" w:name="P14771"/>
          <w:bookmarkEnd w:id="14771"/>
          <w:p>
            <w:pPr>
              <w:pStyle w:val="0"/>
              <w:jc w:val="center"/>
            </w:pPr>
            <w:r>
              <w:rPr>
                <w:sz w:val="20"/>
              </w:rPr>
              <w:t xml:space="preserve">43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0,04016942</w:t>
            </w:r>
          </w:p>
        </w:tc>
        <w:tc>
          <w:tcPr>
            <w:tcW w:w="1417" w:type="dxa"/>
          </w:tcPr>
          <w:p>
            <w:pPr>
              <w:pStyle w:val="0"/>
              <w:jc w:val="center"/>
            </w:pPr>
            <w:r>
              <w:rPr>
                <w:sz w:val="20"/>
              </w:rPr>
              <w:t xml:space="preserve">42 304,94</w:t>
            </w:r>
          </w:p>
        </w:tc>
        <w:tc>
          <w:tcPr>
            <w:tcW w:w="1336" w:type="dxa"/>
          </w:tcPr>
          <w:p>
            <w:pPr>
              <w:pStyle w:val="0"/>
              <w:jc w:val="center"/>
            </w:pPr>
            <w:r>
              <w:rPr>
                <w:sz w:val="20"/>
              </w:rPr>
              <w:t xml:space="preserve">x</w:t>
            </w:r>
          </w:p>
        </w:tc>
        <w:tc>
          <w:tcPr>
            <w:tcW w:w="1417" w:type="dxa"/>
          </w:tcPr>
          <w:p>
            <w:pPr>
              <w:pStyle w:val="0"/>
              <w:jc w:val="center"/>
            </w:pPr>
            <w:r>
              <w:rPr>
                <w:sz w:val="20"/>
              </w:rPr>
              <w:t xml:space="preserve">1 699,37</w:t>
            </w:r>
          </w:p>
        </w:tc>
        <w:tc>
          <w:tcPr>
            <w:tcW w:w="1530" w:type="dxa"/>
          </w:tcPr>
          <w:p>
            <w:pPr>
              <w:pStyle w:val="0"/>
              <w:jc w:val="center"/>
            </w:pPr>
            <w:r>
              <w:rPr>
                <w:sz w:val="20"/>
              </w:rPr>
              <w:t xml:space="preserve">x</w:t>
            </w:r>
          </w:p>
        </w:tc>
        <w:tc>
          <w:tcPr>
            <w:tcW w:w="1530" w:type="dxa"/>
          </w:tcPr>
          <w:p>
            <w:pPr>
              <w:pStyle w:val="0"/>
              <w:jc w:val="center"/>
            </w:pPr>
            <w:r>
              <w:rPr>
                <w:sz w:val="20"/>
              </w:rPr>
              <w:t xml:space="preserve">4 892 542,3</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4781" w:name="P14781"/>
          <w:bookmarkEnd w:id="14781"/>
          <w:p>
            <w:pPr>
              <w:pStyle w:val="0"/>
              <w:jc w:val="center"/>
            </w:pPr>
            <w:r>
              <w:rPr>
                <w:sz w:val="20"/>
              </w:rPr>
              <w:t xml:space="preserve">43.1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92 522,74</w:t>
            </w:r>
          </w:p>
        </w:tc>
        <w:tc>
          <w:tcPr>
            <w:tcW w:w="1336" w:type="dxa"/>
          </w:tcPr>
          <w:p>
            <w:pPr>
              <w:pStyle w:val="0"/>
              <w:jc w:val="center"/>
            </w:pPr>
            <w:r>
              <w:rPr>
                <w:sz w:val="20"/>
              </w:rPr>
              <w:t xml:space="preserve">x</w:t>
            </w:r>
          </w:p>
        </w:tc>
        <w:tc>
          <w:tcPr>
            <w:tcW w:w="1417" w:type="dxa"/>
          </w:tcPr>
          <w:p>
            <w:pPr>
              <w:pStyle w:val="0"/>
              <w:jc w:val="center"/>
            </w:pPr>
            <w:r>
              <w:rPr>
                <w:sz w:val="20"/>
              </w:rPr>
              <w:t xml:space="preserve">1 014,42</w:t>
            </w:r>
          </w:p>
        </w:tc>
        <w:tc>
          <w:tcPr>
            <w:tcW w:w="1530" w:type="dxa"/>
          </w:tcPr>
          <w:p>
            <w:pPr>
              <w:pStyle w:val="0"/>
              <w:jc w:val="center"/>
            </w:pPr>
            <w:r>
              <w:rPr>
                <w:sz w:val="20"/>
              </w:rPr>
              <w:t xml:space="preserve">x</w:t>
            </w:r>
          </w:p>
        </w:tc>
        <w:tc>
          <w:tcPr>
            <w:tcW w:w="1530" w:type="dxa"/>
          </w:tcPr>
          <w:p>
            <w:pPr>
              <w:pStyle w:val="0"/>
              <w:jc w:val="center"/>
            </w:pPr>
            <w:r>
              <w:rPr>
                <w:sz w:val="20"/>
              </w:rPr>
              <w:t xml:space="preserve">2 920 556,8</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4791" w:name="P14791"/>
          <w:bookmarkEnd w:id="14791"/>
          <w:p>
            <w:pPr>
              <w:pStyle w:val="0"/>
              <w:jc w:val="center"/>
            </w:pPr>
            <w:r>
              <w:rPr>
                <w:sz w:val="20"/>
              </w:rPr>
              <w:t xml:space="preserve">43.2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132 134,89</w:t>
            </w:r>
          </w:p>
        </w:tc>
        <w:tc>
          <w:tcPr>
            <w:tcW w:w="1336" w:type="dxa"/>
          </w:tcPr>
          <w:p>
            <w:pPr>
              <w:pStyle w:val="0"/>
              <w:jc w:val="center"/>
            </w:pPr>
            <w:r>
              <w:rPr>
                <w:sz w:val="20"/>
              </w:rPr>
              <w:t xml:space="preserve">x</w:t>
            </w:r>
          </w:p>
        </w:tc>
        <w:tc>
          <w:tcPr>
            <w:tcW w:w="1417" w:type="dxa"/>
          </w:tcPr>
          <w:p>
            <w:pPr>
              <w:pStyle w:val="0"/>
              <w:jc w:val="center"/>
            </w:pPr>
            <w:r>
              <w:rPr>
                <w:sz w:val="20"/>
              </w:rPr>
              <w:t xml:space="preserve">74,00</w:t>
            </w:r>
          </w:p>
        </w:tc>
        <w:tc>
          <w:tcPr>
            <w:tcW w:w="1530" w:type="dxa"/>
          </w:tcPr>
          <w:p>
            <w:pPr>
              <w:pStyle w:val="0"/>
              <w:jc w:val="center"/>
            </w:pPr>
            <w:r>
              <w:rPr>
                <w:sz w:val="20"/>
              </w:rPr>
              <w:t xml:space="preserve">x</w:t>
            </w:r>
          </w:p>
        </w:tc>
        <w:tc>
          <w:tcPr>
            <w:tcW w:w="1530" w:type="dxa"/>
          </w:tcPr>
          <w:p>
            <w:pPr>
              <w:pStyle w:val="0"/>
              <w:jc w:val="center"/>
            </w:pPr>
            <w:r>
              <w:rPr>
                <w:sz w:val="20"/>
              </w:rPr>
              <w:t xml:space="preserve">213 049,0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4801" w:name="P14801"/>
          <w:bookmarkEnd w:id="14801"/>
          <w:p>
            <w:pPr>
              <w:pStyle w:val="0"/>
              <w:jc w:val="center"/>
            </w:pPr>
            <w:r>
              <w:rPr>
                <w:sz w:val="20"/>
              </w:rPr>
              <w:t xml:space="preserve">43.3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172 167,93</w:t>
            </w:r>
          </w:p>
        </w:tc>
        <w:tc>
          <w:tcPr>
            <w:tcW w:w="1336" w:type="dxa"/>
          </w:tcPr>
          <w:p>
            <w:pPr>
              <w:pStyle w:val="0"/>
              <w:jc w:val="center"/>
            </w:pPr>
            <w:r>
              <w:rPr>
                <w:sz w:val="20"/>
              </w:rPr>
              <w:t xml:space="preserve">x</w:t>
            </w:r>
          </w:p>
        </w:tc>
        <w:tc>
          <w:tcPr>
            <w:tcW w:w="1417" w:type="dxa"/>
          </w:tcPr>
          <w:p>
            <w:pPr>
              <w:pStyle w:val="0"/>
              <w:jc w:val="center"/>
            </w:pPr>
            <w:r>
              <w:rPr>
                <w:sz w:val="20"/>
              </w:rPr>
              <w:t xml:space="preserve">47,69</w:t>
            </w:r>
          </w:p>
        </w:tc>
        <w:tc>
          <w:tcPr>
            <w:tcW w:w="1530" w:type="dxa"/>
          </w:tcPr>
          <w:p>
            <w:pPr>
              <w:pStyle w:val="0"/>
              <w:jc w:val="center"/>
            </w:pPr>
            <w:r>
              <w:rPr>
                <w:sz w:val="20"/>
              </w:rPr>
              <w:t xml:space="preserve">x</w:t>
            </w:r>
          </w:p>
        </w:tc>
        <w:tc>
          <w:tcPr>
            <w:tcW w:w="1530" w:type="dxa"/>
          </w:tcPr>
          <w:p>
            <w:pPr>
              <w:pStyle w:val="0"/>
              <w:jc w:val="center"/>
            </w:pPr>
            <w:r>
              <w:rPr>
                <w:sz w:val="20"/>
              </w:rPr>
              <w:t xml:space="preserve">137 301,5</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4811" w:name="P14811"/>
          <w:bookmarkEnd w:id="14811"/>
          <w:p>
            <w:pPr>
              <w:pStyle w:val="0"/>
              <w:jc w:val="center"/>
            </w:pPr>
            <w:r>
              <w:rPr>
                <w:sz w:val="20"/>
              </w:rPr>
              <w:t xml:space="preserve">44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0,156664</w:t>
            </w:r>
          </w:p>
        </w:tc>
        <w:tc>
          <w:tcPr>
            <w:tcW w:w="1417" w:type="dxa"/>
          </w:tcPr>
          <w:p>
            <w:pPr>
              <w:pStyle w:val="0"/>
              <w:jc w:val="center"/>
            </w:pPr>
            <w:r>
              <w:rPr>
                <w:sz w:val="20"/>
              </w:rPr>
              <w:t xml:space="preserve">56 796,62</w:t>
            </w:r>
          </w:p>
        </w:tc>
        <w:tc>
          <w:tcPr>
            <w:tcW w:w="1336" w:type="dxa"/>
          </w:tcPr>
          <w:p>
            <w:pPr>
              <w:pStyle w:val="0"/>
              <w:jc w:val="center"/>
            </w:pPr>
            <w:r>
              <w:rPr>
                <w:sz w:val="20"/>
              </w:rPr>
              <w:t xml:space="preserve">x</w:t>
            </w:r>
          </w:p>
        </w:tc>
        <w:tc>
          <w:tcPr>
            <w:tcW w:w="1417" w:type="dxa"/>
          </w:tcPr>
          <w:p>
            <w:pPr>
              <w:pStyle w:val="0"/>
              <w:jc w:val="center"/>
            </w:pPr>
            <w:r>
              <w:rPr>
                <w:sz w:val="20"/>
              </w:rPr>
              <w:t xml:space="preserve">8 897,99</w:t>
            </w:r>
          </w:p>
        </w:tc>
        <w:tc>
          <w:tcPr>
            <w:tcW w:w="1530" w:type="dxa"/>
          </w:tcPr>
          <w:p>
            <w:pPr>
              <w:pStyle w:val="0"/>
              <w:jc w:val="center"/>
            </w:pPr>
            <w:r>
              <w:rPr>
                <w:sz w:val="20"/>
              </w:rPr>
              <w:t xml:space="preserve">x</w:t>
            </w:r>
          </w:p>
        </w:tc>
        <w:tc>
          <w:tcPr>
            <w:tcW w:w="1530" w:type="dxa"/>
          </w:tcPr>
          <w:p>
            <w:pPr>
              <w:pStyle w:val="0"/>
              <w:jc w:val="center"/>
            </w:pPr>
            <w:r>
              <w:rPr>
                <w:sz w:val="20"/>
              </w:rPr>
              <w:t xml:space="preserve">25 617 678,0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4821" w:name="P14821"/>
          <w:bookmarkEnd w:id="14821"/>
          <w:p>
            <w:pPr>
              <w:pStyle w:val="0"/>
              <w:jc w:val="center"/>
            </w:pPr>
            <w:r>
              <w:rPr>
                <w:sz w:val="20"/>
              </w:rPr>
              <w:t xml:space="preserve">44.1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113 157,88</w:t>
            </w:r>
          </w:p>
        </w:tc>
        <w:tc>
          <w:tcPr>
            <w:tcW w:w="1336" w:type="dxa"/>
          </w:tcPr>
          <w:p>
            <w:pPr>
              <w:pStyle w:val="0"/>
              <w:jc w:val="center"/>
            </w:pPr>
            <w:r>
              <w:rPr>
                <w:sz w:val="20"/>
              </w:rPr>
              <w:t xml:space="preserve">x</w:t>
            </w:r>
          </w:p>
        </w:tc>
        <w:tc>
          <w:tcPr>
            <w:tcW w:w="1417" w:type="dxa"/>
          </w:tcPr>
          <w:p>
            <w:pPr>
              <w:pStyle w:val="0"/>
              <w:jc w:val="center"/>
            </w:pPr>
            <w:r>
              <w:rPr>
                <w:sz w:val="20"/>
              </w:rPr>
              <w:t xml:space="preserve">1 090,50</w:t>
            </w:r>
          </w:p>
        </w:tc>
        <w:tc>
          <w:tcPr>
            <w:tcW w:w="1530" w:type="dxa"/>
          </w:tcPr>
          <w:p>
            <w:pPr>
              <w:pStyle w:val="0"/>
              <w:jc w:val="center"/>
            </w:pPr>
            <w:r>
              <w:rPr>
                <w:sz w:val="20"/>
              </w:rPr>
              <w:t xml:space="preserve">x</w:t>
            </w:r>
          </w:p>
        </w:tc>
        <w:tc>
          <w:tcPr>
            <w:tcW w:w="1530" w:type="dxa"/>
          </w:tcPr>
          <w:p>
            <w:pPr>
              <w:pStyle w:val="0"/>
              <w:jc w:val="center"/>
            </w:pPr>
            <w:r>
              <w:rPr>
                <w:sz w:val="20"/>
              </w:rPr>
              <w:t xml:space="preserve">3 139 594,2</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4831" w:name="P14831"/>
          <w:bookmarkEnd w:id="14831"/>
          <w:p>
            <w:pPr>
              <w:pStyle w:val="0"/>
              <w:jc w:val="center"/>
            </w:pPr>
            <w:r>
              <w:rPr>
                <w:sz w:val="20"/>
              </w:rPr>
              <w:t xml:space="preserve">44.2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233 395,91</w:t>
            </w:r>
          </w:p>
        </w:tc>
        <w:tc>
          <w:tcPr>
            <w:tcW w:w="1336" w:type="dxa"/>
          </w:tcPr>
          <w:p>
            <w:pPr>
              <w:pStyle w:val="0"/>
              <w:jc w:val="center"/>
            </w:pPr>
            <w:r>
              <w:rPr>
                <w:sz w:val="20"/>
              </w:rPr>
              <w:t xml:space="preserve">x</w:t>
            </w:r>
          </w:p>
        </w:tc>
        <w:tc>
          <w:tcPr>
            <w:tcW w:w="1417" w:type="dxa"/>
          </w:tcPr>
          <w:p>
            <w:pPr>
              <w:pStyle w:val="0"/>
              <w:jc w:val="center"/>
            </w:pPr>
            <w:r>
              <w:rPr>
                <w:sz w:val="20"/>
              </w:rPr>
              <w:t xml:space="preserve">359,43</w:t>
            </w:r>
          </w:p>
        </w:tc>
        <w:tc>
          <w:tcPr>
            <w:tcW w:w="1530" w:type="dxa"/>
          </w:tcPr>
          <w:p>
            <w:pPr>
              <w:pStyle w:val="0"/>
              <w:jc w:val="center"/>
            </w:pPr>
            <w:r>
              <w:rPr>
                <w:sz w:val="20"/>
              </w:rPr>
              <w:t xml:space="preserve">x</w:t>
            </w:r>
          </w:p>
        </w:tc>
        <w:tc>
          <w:tcPr>
            <w:tcW w:w="1530" w:type="dxa"/>
          </w:tcPr>
          <w:p>
            <w:pPr>
              <w:pStyle w:val="0"/>
              <w:jc w:val="center"/>
            </w:pPr>
            <w:r>
              <w:rPr>
                <w:sz w:val="20"/>
              </w:rPr>
              <w:t xml:space="preserve">1 034 813,7</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4841" w:name="P14841"/>
          <w:bookmarkEnd w:id="14841"/>
          <w:p>
            <w:pPr>
              <w:pStyle w:val="0"/>
              <w:jc w:val="center"/>
            </w:pPr>
            <w:r>
              <w:rPr>
                <w:sz w:val="20"/>
              </w:rPr>
              <w:t xml:space="preserve">44.3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51 051,65</w:t>
            </w:r>
          </w:p>
        </w:tc>
        <w:tc>
          <w:tcPr>
            <w:tcW w:w="1336" w:type="dxa"/>
          </w:tcPr>
          <w:p>
            <w:pPr>
              <w:pStyle w:val="0"/>
              <w:jc w:val="center"/>
            </w:pPr>
            <w:r>
              <w:rPr>
                <w:sz w:val="20"/>
              </w:rPr>
              <w:t xml:space="preserve">x</w:t>
            </w:r>
          </w:p>
        </w:tc>
        <w:tc>
          <w:tcPr>
            <w:tcW w:w="1417" w:type="dxa"/>
          </w:tcPr>
          <w:p>
            <w:pPr>
              <w:pStyle w:val="0"/>
              <w:jc w:val="center"/>
            </w:pPr>
            <w:r>
              <w:rPr>
                <w:sz w:val="20"/>
              </w:rPr>
              <w:t xml:space="preserve">10,28</w:t>
            </w:r>
          </w:p>
        </w:tc>
        <w:tc>
          <w:tcPr>
            <w:tcW w:w="1530" w:type="dxa"/>
          </w:tcPr>
          <w:p>
            <w:pPr>
              <w:pStyle w:val="0"/>
              <w:jc w:val="center"/>
            </w:pPr>
            <w:r>
              <w:rPr>
                <w:sz w:val="20"/>
              </w:rPr>
              <w:t xml:space="preserve">x</w:t>
            </w:r>
          </w:p>
        </w:tc>
        <w:tc>
          <w:tcPr>
            <w:tcW w:w="1530" w:type="dxa"/>
          </w:tcPr>
          <w:p>
            <w:pPr>
              <w:pStyle w:val="0"/>
              <w:jc w:val="center"/>
            </w:pPr>
            <w:r>
              <w:rPr>
                <w:sz w:val="20"/>
              </w:rPr>
              <w:t xml:space="preserve">29 596,5</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45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1 348 917,1</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4861" w:name="P14861"/>
          <w:bookmarkEnd w:id="14861"/>
          <w:p>
            <w:pPr>
              <w:pStyle w:val="0"/>
              <w:jc w:val="center"/>
            </w:pPr>
            <w:r>
              <w:rPr>
                <w:sz w:val="20"/>
              </w:rPr>
              <w:t xml:space="preserve">46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0,003116</w:t>
            </w:r>
          </w:p>
        </w:tc>
        <w:tc>
          <w:tcPr>
            <w:tcW w:w="1417" w:type="dxa"/>
          </w:tcPr>
          <w:p>
            <w:pPr>
              <w:pStyle w:val="0"/>
              <w:jc w:val="center"/>
            </w:pPr>
            <w:r>
              <w:rPr>
                <w:sz w:val="20"/>
              </w:rPr>
              <w:t xml:space="preserve">26 170,98</w:t>
            </w:r>
          </w:p>
        </w:tc>
        <w:tc>
          <w:tcPr>
            <w:tcW w:w="1336" w:type="dxa"/>
          </w:tcPr>
          <w:p>
            <w:pPr>
              <w:pStyle w:val="0"/>
              <w:jc w:val="center"/>
            </w:pPr>
            <w:r>
              <w:rPr>
                <w:sz w:val="20"/>
              </w:rPr>
              <w:t xml:space="preserve">x</w:t>
            </w:r>
          </w:p>
        </w:tc>
        <w:tc>
          <w:tcPr>
            <w:tcW w:w="1417" w:type="dxa"/>
          </w:tcPr>
          <w:p>
            <w:pPr>
              <w:pStyle w:val="0"/>
              <w:jc w:val="center"/>
            </w:pPr>
            <w:r>
              <w:rPr>
                <w:sz w:val="20"/>
              </w:rPr>
              <w:t xml:space="preserve">81,55</w:t>
            </w:r>
          </w:p>
        </w:tc>
        <w:tc>
          <w:tcPr>
            <w:tcW w:w="1530" w:type="dxa"/>
          </w:tcPr>
          <w:p>
            <w:pPr>
              <w:pStyle w:val="0"/>
              <w:jc w:val="center"/>
            </w:pPr>
            <w:r>
              <w:rPr>
                <w:sz w:val="20"/>
              </w:rPr>
              <w:t xml:space="preserve">x</w:t>
            </w:r>
          </w:p>
        </w:tc>
        <w:tc>
          <w:tcPr>
            <w:tcW w:w="1530" w:type="dxa"/>
          </w:tcPr>
          <w:p>
            <w:pPr>
              <w:pStyle w:val="0"/>
              <w:jc w:val="center"/>
            </w:pPr>
            <w:r>
              <w:rPr>
                <w:sz w:val="20"/>
              </w:rPr>
              <w:t xml:space="preserve">234 785,8</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4871" w:name="P14871"/>
          <w:bookmarkEnd w:id="14871"/>
          <w:p>
            <w:pPr>
              <w:pStyle w:val="0"/>
              <w:jc w:val="center"/>
            </w:pPr>
            <w:r>
              <w:rPr>
                <w:sz w:val="20"/>
              </w:rPr>
              <w:t xml:space="preserve">47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30 438,46</w:t>
            </w:r>
          </w:p>
        </w:tc>
        <w:tc>
          <w:tcPr>
            <w:tcW w:w="1336" w:type="dxa"/>
          </w:tcPr>
          <w:p>
            <w:pPr>
              <w:pStyle w:val="0"/>
              <w:jc w:val="center"/>
            </w:pPr>
            <w:r>
              <w:rPr>
                <w:sz w:val="20"/>
              </w:rPr>
              <w:t xml:space="preserve">x</w:t>
            </w:r>
          </w:p>
        </w:tc>
        <w:tc>
          <w:tcPr>
            <w:tcW w:w="1417" w:type="dxa"/>
          </w:tcPr>
          <w:p>
            <w:pPr>
              <w:pStyle w:val="0"/>
              <w:jc w:val="center"/>
            </w:pPr>
            <w:r>
              <w:rPr>
                <w:sz w:val="20"/>
              </w:rPr>
              <w:t xml:space="preserve">79,17</w:t>
            </w:r>
          </w:p>
        </w:tc>
        <w:tc>
          <w:tcPr>
            <w:tcW w:w="1530" w:type="dxa"/>
          </w:tcPr>
          <w:p>
            <w:pPr>
              <w:pStyle w:val="0"/>
              <w:jc w:val="center"/>
            </w:pPr>
            <w:r>
              <w:rPr>
                <w:sz w:val="20"/>
              </w:rPr>
              <w:t xml:space="preserve">x</w:t>
            </w:r>
          </w:p>
        </w:tc>
        <w:tc>
          <w:tcPr>
            <w:tcW w:w="1530" w:type="dxa"/>
          </w:tcPr>
          <w:p>
            <w:pPr>
              <w:pStyle w:val="0"/>
              <w:jc w:val="center"/>
            </w:pPr>
            <w:r>
              <w:rPr>
                <w:sz w:val="20"/>
              </w:rPr>
              <w:t xml:space="preserve">227 933,7</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4881" w:name="P14881"/>
          <w:bookmarkEnd w:id="14881"/>
          <w:p>
            <w:pPr>
              <w:pStyle w:val="0"/>
              <w:jc w:val="center"/>
            </w:pPr>
            <w:r>
              <w:rPr>
                <w:sz w:val="20"/>
              </w:rPr>
              <w:t xml:space="preserve">48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56 729,25</w:t>
            </w:r>
          </w:p>
        </w:tc>
        <w:tc>
          <w:tcPr>
            <w:tcW w:w="1336" w:type="dxa"/>
          </w:tcPr>
          <w:p>
            <w:pPr>
              <w:pStyle w:val="0"/>
              <w:jc w:val="center"/>
            </w:pPr>
            <w:r>
              <w:rPr>
                <w:sz w:val="20"/>
              </w:rPr>
              <w:t xml:space="preserve">x</w:t>
            </w:r>
          </w:p>
        </w:tc>
        <w:tc>
          <w:tcPr>
            <w:tcW w:w="1417" w:type="dxa"/>
          </w:tcPr>
          <w:p>
            <w:pPr>
              <w:pStyle w:val="0"/>
              <w:jc w:val="center"/>
            </w:pPr>
            <w:r>
              <w:rPr>
                <w:sz w:val="20"/>
              </w:rPr>
              <w:t xml:space="preserve">307,81</w:t>
            </w:r>
          </w:p>
        </w:tc>
        <w:tc>
          <w:tcPr>
            <w:tcW w:w="1530" w:type="dxa"/>
          </w:tcPr>
          <w:p>
            <w:pPr>
              <w:pStyle w:val="0"/>
              <w:jc w:val="center"/>
            </w:pPr>
            <w:r>
              <w:rPr>
                <w:sz w:val="20"/>
              </w:rPr>
              <w:t xml:space="preserve">x</w:t>
            </w:r>
          </w:p>
        </w:tc>
        <w:tc>
          <w:tcPr>
            <w:tcW w:w="1530" w:type="dxa"/>
          </w:tcPr>
          <w:p>
            <w:pPr>
              <w:pStyle w:val="0"/>
              <w:jc w:val="center"/>
            </w:pPr>
            <w:r>
              <w:rPr>
                <w:sz w:val="20"/>
              </w:rPr>
              <w:t xml:space="preserve">886 197,6</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4891" w:name="P14891"/>
          <w:bookmarkEnd w:id="14891"/>
          <w:p>
            <w:pPr>
              <w:pStyle w:val="0"/>
              <w:jc w:val="center"/>
            </w:pPr>
            <w:r>
              <w:rPr>
                <w:sz w:val="20"/>
              </w:rPr>
              <w:t xml:space="preserve">49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194,44</w:t>
            </w:r>
          </w:p>
        </w:tc>
        <w:tc>
          <w:tcPr>
            <w:tcW w:w="1530" w:type="dxa"/>
          </w:tcPr>
          <w:p>
            <w:pPr>
              <w:pStyle w:val="0"/>
              <w:jc w:val="center"/>
            </w:pPr>
            <w:r>
              <w:rPr>
                <w:sz w:val="20"/>
              </w:rPr>
              <w:t xml:space="preserve">x</w:t>
            </w:r>
          </w:p>
        </w:tc>
        <w:tc>
          <w:tcPr>
            <w:tcW w:w="1530" w:type="dxa"/>
          </w:tcPr>
          <w:p>
            <w:pPr>
              <w:pStyle w:val="0"/>
              <w:jc w:val="center"/>
            </w:pPr>
            <w:r>
              <w:rPr>
                <w:sz w:val="20"/>
              </w:rPr>
              <w:t xml:space="preserve">559 804,6</w:t>
            </w:r>
          </w:p>
        </w:tc>
        <w:tc>
          <w:tcPr>
            <w:tcW w:w="821" w:type="dxa"/>
          </w:tcPr>
          <w:p>
            <w:pPr>
              <w:pStyle w:val="0"/>
              <w:jc w:val="center"/>
            </w:pPr>
            <w:r>
              <w:rPr>
                <w:sz w:val="20"/>
              </w:rPr>
              <w:t xml:space="preserve">x</w:t>
            </w:r>
          </w:p>
        </w:tc>
      </w:tr>
      <w:tr>
        <w:tc>
          <w:tcPr>
            <w:tcW w:w="2154" w:type="dxa"/>
          </w:tcPr>
          <w:p>
            <w:pPr>
              <w:pStyle w:val="0"/>
            </w:pPr>
            <w:r>
              <w:rPr>
                <w:sz w:val="20"/>
              </w:rPr>
              <w:t xml:space="preserve">2. Медицинская помощь по видам и заболеваниям, не установленным базовой программой:</w:t>
            </w:r>
          </w:p>
        </w:tc>
        <w:tc>
          <w:tcPr>
            <w:tcW w:w="1133" w:type="dxa"/>
          </w:tcPr>
          <w:p>
            <w:pPr>
              <w:pStyle w:val="0"/>
              <w:jc w:val="center"/>
            </w:pPr>
            <w:r>
              <w:rPr>
                <w:sz w:val="20"/>
              </w:rPr>
              <w:t xml:space="preserve">50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pPr>
            <w:r>
              <w:rPr>
                <w:sz w:val="20"/>
              </w:rPr>
            </w:r>
          </w:p>
        </w:tc>
        <w:tc>
          <w:tcPr>
            <w:tcW w:w="1530" w:type="dxa"/>
          </w:tcPr>
          <w:p>
            <w:pPr>
              <w:pStyle w:val="0"/>
              <w:jc w:val="center"/>
            </w:pPr>
            <w:r>
              <w:rPr>
                <w:sz w:val="20"/>
              </w:rPr>
              <w:t xml:space="preserve">x</w:t>
            </w:r>
          </w:p>
        </w:tc>
        <w:tc>
          <w:tcPr>
            <w:tcW w:w="1530" w:type="dxa"/>
          </w:tcPr>
          <w:p>
            <w:pPr>
              <w:pStyle w:val="0"/>
            </w:pPr>
            <w:r>
              <w:rPr>
                <w:sz w:val="20"/>
              </w:rPr>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4911" w:name="P14911"/>
          <w:bookmarkEnd w:id="14911"/>
          <w:p>
            <w:pPr>
              <w:pStyle w:val="0"/>
              <w:jc w:val="center"/>
            </w:pPr>
            <w:r>
              <w:rPr>
                <w:sz w:val="20"/>
              </w:rPr>
              <w:t xml:space="preserve">51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52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53</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в том числе:</w:t>
            </w:r>
          </w:p>
        </w:tc>
        <w:tc>
          <w:tcPr>
            <w:tcW w:w="1133" w:type="dxa"/>
          </w:tcPr>
          <w:bookmarkStart w:id="14941" w:name="P14941"/>
          <w:bookmarkEnd w:id="14941"/>
          <w:p>
            <w:pPr>
              <w:pStyle w:val="0"/>
              <w:jc w:val="center"/>
            </w:pPr>
            <w:r>
              <w:rPr>
                <w:sz w:val="20"/>
              </w:rPr>
              <w:t xml:space="preserve">53.1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4951" w:name="P14951"/>
          <w:bookmarkEnd w:id="14951"/>
          <w:p>
            <w:pPr>
              <w:pStyle w:val="0"/>
              <w:jc w:val="center"/>
            </w:pPr>
            <w:r>
              <w:rPr>
                <w:sz w:val="20"/>
              </w:rPr>
              <w:t xml:space="preserve">53.1.1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4961" w:name="P14961"/>
          <w:bookmarkEnd w:id="14961"/>
          <w:p>
            <w:pPr>
              <w:pStyle w:val="0"/>
              <w:jc w:val="center"/>
            </w:pPr>
            <w:r>
              <w:rPr>
                <w:sz w:val="20"/>
              </w:rPr>
              <w:t xml:space="preserve">53.1.2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4971" w:name="P14971"/>
          <w:bookmarkEnd w:id="14971"/>
          <w:p>
            <w:pPr>
              <w:pStyle w:val="0"/>
              <w:jc w:val="center"/>
            </w:pPr>
            <w:r>
              <w:rPr>
                <w:sz w:val="20"/>
              </w:rPr>
              <w:t xml:space="preserve">53.1.2.1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4981" w:name="P14981"/>
          <w:bookmarkEnd w:id="14981"/>
          <w:p>
            <w:pPr>
              <w:pStyle w:val="0"/>
              <w:jc w:val="center"/>
            </w:pPr>
            <w:r>
              <w:rPr>
                <w:sz w:val="20"/>
              </w:rPr>
              <w:t xml:space="preserve">53.1.3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4991" w:name="P14991"/>
          <w:bookmarkEnd w:id="14991"/>
          <w:p>
            <w:pPr>
              <w:pStyle w:val="0"/>
              <w:jc w:val="center"/>
            </w:pPr>
            <w:r>
              <w:rPr>
                <w:sz w:val="20"/>
              </w:rPr>
              <w:t xml:space="preserve">53.2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5001" w:name="P15001"/>
          <w:bookmarkEnd w:id="15001"/>
          <w:p>
            <w:pPr>
              <w:pStyle w:val="0"/>
              <w:jc w:val="center"/>
            </w:pPr>
            <w:r>
              <w:rPr>
                <w:sz w:val="20"/>
              </w:rPr>
              <w:t xml:space="preserve">53.3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5011" w:name="P15011"/>
          <w:bookmarkEnd w:id="15011"/>
          <w:p>
            <w:pPr>
              <w:pStyle w:val="0"/>
              <w:jc w:val="center"/>
            </w:pPr>
            <w:r>
              <w:rPr>
                <w:sz w:val="20"/>
              </w:rPr>
              <w:t xml:space="preserve">53.3.1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5021" w:name="P15021"/>
          <w:bookmarkEnd w:id="15021"/>
          <w:p>
            <w:pPr>
              <w:pStyle w:val="0"/>
              <w:jc w:val="center"/>
            </w:pPr>
            <w:r>
              <w:rPr>
                <w:sz w:val="20"/>
              </w:rPr>
              <w:t xml:space="preserve">53.3.2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5031" w:name="P15031"/>
          <w:bookmarkEnd w:id="15031"/>
          <w:p>
            <w:pPr>
              <w:pStyle w:val="0"/>
              <w:jc w:val="center"/>
            </w:pPr>
            <w:r>
              <w:rPr>
                <w:sz w:val="20"/>
              </w:rPr>
              <w:t xml:space="preserve">53.3.3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5041" w:name="P15041"/>
          <w:bookmarkEnd w:id="15041"/>
          <w:p>
            <w:pPr>
              <w:pStyle w:val="0"/>
              <w:jc w:val="center"/>
            </w:pPr>
            <w:r>
              <w:rPr>
                <w:sz w:val="20"/>
              </w:rPr>
              <w:t xml:space="preserve">53.3.4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5051" w:name="P15051"/>
          <w:bookmarkEnd w:id="15051"/>
          <w:p>
            <w:pPr>
              <w:pStyle w:val="0"/>
              <w:jc w:val="center"/>
            </w:pPr>
            <w:r>
              <w:rPr>
                <w:sz w:val="20"/>
              </w:rPr>
              <w:t xml:space="preserve">53.3.5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5061" w:name="P15061"/>
          <w:bookmarkEnd w:id="15061"/>
          <w:p>
            <w:pPr>
              <w:pStyle w:val="0"/>
              <w:jc w:val="center"/>
            </w:pPr>
            <w:r>
              <w:rPr>
                <w:sz w:val="20"/>
              </w:rPr>
              <w:t xml:space="preserve">53.3.6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5071" w:name="P15071"/>
          <w:bookmarkEnd w:id="15071"/>
          <w:p>
            <w:pPr>
              <w:pStyle w:val="0"/>
              <w:jc w:val="center"/>
            </w:pPr>
            <w:r>
              <w:rPr>
                <w:sz w:val="20"/>
              </w:rPr>
              <w:t xml:space="preserve">53.3.7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5081" w:name="P15081"/>
          <w:bookmarkEnd w:id="15081"/>
          <w:p>
            <w:pPr>
              <w:pStyle w:val="0"/>
              <w:jc w:val="center"/>
            </w:pPr>
            <w:r>
              <w:rPr>
                <w:sz w:val="20"/>
              </w:rPr>
              <w:t xml:space="preserve">53.4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53.4.1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53.4.2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53.4.3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5131" w:tooltip="54.1">
              <w:r>
                <w:rPr>
                  <w:sz w:val="20"/>
                  <w:color w:val="0000ff"/>
                </w:rPr>
                <w:t xml:space="preserve">строк 54.1</w:t>
              </w:r>
            </w:hyperlink>
            <w:r>
              <w:rPr>
                <w:sz w:val="20"/>
              </w:rPr>
              <w:t xml:space="preserve"> + </w:t>
            </w:r>
            <w:hyperlink w:history="0" w:anchor="P15141" w:tooltip="54.2">
              <w:r>
                <w:rPr>
                  <w:sz w:val="20"/>
                  <w:color w:val="0000ff"/>
                </w:rPr>
                <w:t xml:space="preserve">54.2</w:t>
              </w:r>
            </w:hyperlink>
            <w:r>
              <w:rPr>
                <w:sz w:val="20"/>
              </w:rPr>
              <w:t xml:space="preserve">), в том числе:</w:t>
            </w:r>
          </w:p>
        </w:tc>
        <w:tc>
          <w:tcPr>
            <w:tcW w:w="1133" w:type="dxa"/>
          </w:tcPr>
          <w:bookmarkStart w:id="15121" w:name="P15121"/>
          <w:bookmarkEnd w:id="15121"/>
          <w:p>
            <w:pPr>
              <w:pStyle w:val="0"/>
              <w:jc w:val="center"/>
            </w:pPr>
            <w:r>
              <w:rPr>
                <w:sz w:val="20"/>
              </w:rPr>
              <w:t xml:space="preserve">54</w:t>
            </w:r>
          </w:p>
        </w:tc>
        <w:tc>
          <w:tcPr>
            <w:tcW w:w="850" w:type="dxa"/>
          </w:tcPr>
          <w:p>
            <w:pPr>
              <w:pStyle w:val="0"/>
              <w:jc w:val="center"/>
            </w:pPr>
            <w:r>
              <w:rPr>
                <w:sz w:val="20"/>
              </w:rPr>
              <w:t xml:space="preserve">случаев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5131" w:name="P15131"/>
          <w:bookmarkEnd w:id="15131"/>
          <w:p>
            <w:pPr>
              <w:pStyle w:val="0"/>
              <w:jc w:val="center"/>
            </w:pPr>
            <w:r>
              <w:rPr>
                <w:sz w:val="20"/>
              </w:rPr>
              <w:t xml:space="preserve">54.1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5141" w:name="P15141"/>
          <w:bookmarkEnd w:id="15141"/>
          <w:p>
            <w:pPr>
              <w:pStyle w:val="0"/>
              <w:jc w:val="center"/>
            </w:pPr>
            <w:r>
              <w:rPr>
                <w:sz w:val="20"/>
              </w:rPr>
              <w:t xml:space="preserve">54.2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55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55.1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55.2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56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5191" w:name="P15191"/>
          <w:bookmarkEnd w:id="15191"/>
          <w:p>
            <w:pPr>
              <w:pStyle w:val="0"/>
              <w:jc w:val="center"/>
            </w:pPr>
            <w:r>
              <w:rPr>
                <w:sz w:val="20"/>
              </w:rPr>
              <w:t xml:space="preserve">57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5201" w:name="P15201"/>
          <w:bookmarkEnd w:id="15201"/>
          <w:p>
            <w:pPr>
              <w:pStyle w:val="0"/>
              <w:jc w:val="center"/>
            </w:pPr>
            <w:r>
              <w:rPr>
                <w:sz w:val="20"/>
              </w:rPr>
              <w:t xml:space="preserve">57.1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5211" w:name="P15211"/>
          <w:bookmarkEnd w:id="15211"/>
          <w:p>
            <w:pPr>
              <w:pStyle w:val="0"/>
              <w:jc w:val="center"/>
            </w:pPr>
            <w:r>
              <w:rPr>
                <w:sz w:val="20"/>
              </w:rPr>
              <w:t xml:space="preserve">57.2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p>
            <w:pPr>
              <w:pStyle w:val="0"/>
              <w:jc w:val="center"/>
            </w:pPr>
            <w:r>
              <w:rPr>
                <w:sz w:val="20"/>
              </w:rPr>
              <w:t xml:space="preserve">57.3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5231" w:name="P15231"/>
          <w:bookmarkEnd w:id="15231"/>
          <w:p>
            <w:pPr>
              <w:pStyle w:val="0"/>
              <w:jc w:val="center"/>
            </w:pPr>
            <w:r>
              <w:rPr>
                <w:sz w:val="20"/>
              </w:rPr>
              <w:t xml:space="preserve">58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5241" w:name="P15241"/>
          <w:bookmarkEnd w:id="15241"/>
          <w:p>
            <w:pPr>
              <w:pStyle w:val="0"/>
              <w:jc w:val="center"/>
            </w:pPr>
            <w:r>
              <w:rPr>
                <w:sz w:val="20"/>
              </w:rPr>
              <w:t xml:space="preserve">58.1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5251" w:name="P15251"/>
          <w:bookmarkEnd w:id="15251"/>
          <w:p>
            <w:pPr>
              <w:pStyle w:val="0"/>
              <w:jc w:val="center"/>
            </w:pPr>
            <w:r>
              <w:rPr>
                <w:sz w:val="20"/>
              </w:rPr>
              <w:t xml:space="preserve">58.2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5261" w:name="P15261"/>
          <w:bookmarkEnd w:id="15261"/>
          <w:p>
            <w:pPr>
              <w:pStyle w:val="0"/>
              <w:jc w:val="center"/>
            </w:pPr>
            <w:r>
              <w:rPr>
                <w:sz w:val="20"/>
              </w:rPr>
              <w:t xml:space="preserve">58.3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59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5281" w:name="P15281"/>
          <w:bookmarkEnd w:id="15281"/>
          <w:p>
            <w:pPr>
              <w:pStyle w:val="0"/>
              <w:jc w:val="center"/>
            </w:pPr>
            <w:r>
              <w:rPr>
                <w:sz w:val="20"/>
              </w:rPr>
              <w:t xml:space="preserve">60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5291" w:name="P15291"/>
          <w:bookmarkEnd w:id="15291"/>
          <w:p>
            <w:pPr>
              <w:pStyle w:val="0"/>
              <w:jc w:val="center"/>
            </w:pPr>
            <w:r>
              <w:rPr>
                <w:sz w:val="20"/>
              </w:rPr>
              <w:t xml:space="preserve">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5301" w:name="P15301"/>
          <w:bookmarkEnd w:id="15301"/>
          <w:p>
            <w:pPr>
              <w:pStyle w:val="0"/>
              <w:jc w:val="center"/>
            </w:pPr>
            <w:r>
              <w:rPr>
                <w:sz w:val="20"/>
              </w:rPr>
              <w:t xml:space="preserve">62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 в стационарных условиях</w:t>
            </w:r>
          </w:p>
        </w:tc>
        <w:tc>
          <w:tcPr>
            <w:tcW w:w="1133" w:type="dxa"/>
          </w:tcPr>
          <w:p>
            <w:pPr>
              <w:pStyle w:val="0"/>
              <w:jc w:val="center"/>
            </w:pPr>
            <w:r>
              <w:rPr>
                <w:sz w:val="20"/>
              </w:rPr>
              <w:t xml:space="preserve">63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включая:</w:t>
            </w:r>
          </w:p>
        </w:tc>
        <w:tc>
          <w:tcPr>
            <w:tcW w:w="1133" w:type="dxa"/>
          </w:tcPr>
          <w:bookmarkStart w:id="15321" w:name="P15321"/>
          <w:bookmarkEnd w:id="15321"/>
          <w:p>
            <w:pPr>
              <w:pStyle w:val="0"/>
              <w:jc w:val="center"/>
            </w:pPr>
            <w:r>
              <w:rPr>
                <w:sz w:val="20"/>
              </w:rPr>
              <w:t xml:space="preserve">63.1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33" w:type="dxa"/>
          </w:tcPr>
          <w:bookmarkStart w:id="15331" w:name="P15331"/>
          <w:bookmarkEnd w:id="15331"/>
          <w:p>
            <w:pPr>
              <w:pStyle w:val="0"/>
              <w:jc w:val="center"/>
            </w:pPr>
            <w:r>
              <w:rPr>
                <w:sz w:val="20"/>
              </w:rPr>
              <w:t xml:space="preserve">63.1.1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w:t>
            </w:r>
          </w:p>
        </w:tc>
        <w:tc>
          <w:tcPr>
            <w:tcW w:w="1133" w:type="dxa"/>
          </w:tcPr>
          <w:bookmarkStart w:id="15341" w:name="P15341"/>
          <w:bookmarkEnd w:id="15341"/>
          <w:p>
            <w:pPr>
              <w:pStyle w:val="0"/>
              <w:jc w:val="center"/>
            </w:pPr>
            <w:r>
              <w:rPr>
                <w:sz w:val="20"/>
              </w:rPr>
              <w:t xml:space="preserve">63.1.2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33" w:type="dxa"/>
          </w:tcPr>
          <w:bookmarkStart w:id="15351" w:name="P15351"/>
          <w:bookmarkEnd w:id="15351"/>
          <w:p>
            <w:pPr>
              <w:pStyle w:val="0"/>
              <w:jc w:val="center"/>
            </w:pPr>
            <w:r>
              <w:rPr>
                <w:sz w:val="20"/>
              </w:rPr>
              <w:t xml:space="preserve">63.2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w:t>
            </w:r>
          </w:p>
        </w:tc>
        <w:tc>
          <w:tcPr>
            <w:tcW w:w="1133" w:type="dxa"/>
          </w:tcPr>
          <w:bookmarkStart w:id="15361" w:name="P15361"/>
          <w:bookmarkEnd w:id="15361"/>
          <w:p>
            <w:pPr>
              <w:pStyle w:val="0"/>
              <w:jc w:val="center"/>
            </w:pPr>
            <w:r>
              <w:rPr>
                <w:sz w:val="20"/>
              </w:rPr>
              <w:t xml:space="preserve">63.3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6. Расходы на ведение дела СМО</w:t>
            </w:r>
          </w:p>
        </w:tc>
        <w:tc>
          <w:tcPr>
            <w:tcW w:w="1133" w:type="dxa"/>
          </w:tcPr>
          <w:bookmarkStart w:id="15371" w:name="P15371"/>
          <w:bookmarkEnd w:id="15371"/>
          <w:p>
            <w:pPr>
              <w:pStyle w:val="0"/>
              <w:jc w:val="center"/>
            </w:pPr>
            <w:r>
              <w:rPr>
                <w:sz w:val="20"/>
              </w:rPr>
              <w:t xml:space="preserve">64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Иные расходы (равно строке)</w:t>
            </w:r>
          </w:p>
        </w:tc>
        <w:tc>
          <w:tcPr>
            <w:tcW w:w="1133" w:type="dxa"/>
          </w:tcPr>
          <w:bookmarkStart w:id="15381" w:name="P15381"/>
          <w:bookmarkEnd w:id="15381"/>
          <w:p>
            <w:pPr>
              <w:pStyle w:val="0"/>
              <w:jc w:val="center"/>
            </w:pPr>
            <w:r>
              <w:rPr>
                <w:sz w:val="20"/>
              </w:rPr>
              <w:t xml:space="preserve">65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33" w:type="dxa"/>
          </w:tcPr>
          <w:p>
            <w:pPr>
              <w:pStyle w:val="0"/>
              <w:jc w:val="center"/>
            </w:pPr>
            <w:r>
              <w:rPr>
                <w:sz w:val="20"/>
              </w:rPr>
              <w:t xml:space="preserve">66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5401" w:name="P15401"/>
          <w:bookmarkEnd w:id="15401"/>
          <w:p>
            <w:pPr>
              <w:pStyle w:val="0"/>
              <w:jc w:val="center"/>
            </w:pPr>
            <w:r>
              <w:rPr>
                <w:sz w:val="20"/>
              </w:rPr>
              <w:t xml:space="preserve">67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68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из них:</w:t>
            </w:r>
          </w:p>
        </w:tc>
        <w:tc>
          <w:tcPr>
            <w:tcW w:w="1133" w:type="dxa"/>
          </w:tcPr>
          <w:bookmarkStart w:id="15431" w:name="P15431"/>
          <w:bookmarkEnd w:id="15431"/>
          <w:p>
            <w:pPr>
              <w:pStyle w:val="0"/>
              <w:jc w:val="center"/>
            </w:pPr>
            <w:r>
              <w:rPr>
                <w:sz w:val="20"/>
              </w:rPr>
              <w:t xml:space="preserve">69.1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5441" w:name="P15441"/>
          <w:bookmarkEnd w:id="15441"/>
          <w:p>
            <w:pPr>
              <w:pStyle w:val="0"/>
              <w:jc w:val="center"/>
            </w:pPr>
            <w:r>
              <w:rPr>
                <w:sz w:val="20"/>
              </w:rPr>
              <w:t xml:space="preserve">69.1.1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5451" w:name="P15451"/>
          <w:bookmarkEnd w:id="15451"/>
          <w:p>
            <w:pPr>
              <w:pStyle w:val="0"/>
              <w:jc w:val="center"/>
            </w:pPr>
            <w:r>
              <w:rPr>
                <w:sz w:val="20"/>
              </w:rPr>
              <w:t xml:space="preserve">69.1.2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5461" w:name="P15461"/>
          <w:bookmarkEnd w:id="15461"/>
          <w:p>
            <w:pPr>
              <w:pStyle w:val="0"/>
              <w:jc w:val="center"/>
            </w:pPr>
            <w:r>
              <w:rPr>
                <w:sz w:val="20"/>
              </w:rPr>
              <w:t xml:space="preserve">69.1.2.1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5471" w:name="P15471"/>
          <w:bookmarkEnd w:id="15471"/>
          <w:p>
            <w:pPr>
              <w:pStyle w:val="0"/>
              <w:jc w:val="center"/>
            </w:pPr>
            <w:r>
              <w:rPr>
                <w:sz w:val="20"/>
              </w:rPr>
              <w:t xml:space="preserve">69.1.3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5481" w:name="P15481"/>
          <w:bookmarkEnd w:id="15481"/>
          <w:p>
            <w:pPr>
              <w:pStyle w:val="0"/>
              <w:jc w:val="center"/>
            </w:pPr>
            <w:r>
              <w:rPr>
                <w:sz w:val="20"/>
              </w:rPr>
              <w:t xml:space="preserve">69.2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5491" w:name="P15491"/>
          <w:bookmarkEnd w:id="15491"/>
          <w:p>
            <w:pPr>
              <w:pStyle w:val="0"/>
              <w:jc w:val="center"/>
            </w:pPr>
            <w:r>
              <w:rPr>
                <w:sz w:val="20"/>
              </w:rPr>
              <w:t xml:space="preserve">69.3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5501" w:name="P15501"/>
          <w:bookmarkEnd w:id="15501"/>
          <w:p>
            <w:pPr>
              <w:pStyle w:val="0"/>
              <w:jc w:val="center"/>
            </w:pPr>
            <w:r>
              <w:rPr>
                <w:sz w:val="20"/>
              </w:rPr>
              <w:t xml:space="preserve">69.3.1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5511" w:name="P15511"/>
          <w:bookmarkEnd w:id="15511"/>
          <w:p>
            <w:pPr>
              <w:pStyle w:val="0"/>
              <w:jc w:val="center"/>
            </w:pPr>
            <w:r>
              <w:rPr>
                <w:sz w:val="20"/>
              </w:rPr>
              <w:t xml:space="preserve">69.3.2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5521" w:name="P15521"/>
          <w:bookmarkEnd w:id="15521"/>
          <w:p>
            <w:pPr>
              <w:pStyle w:val="0"/>
              <w:jc w:val="center"/>
            </w:pPr>
            <w:r>
              <w:rPr>
                <w:sz w:val="20"/>
              </w:rPr>
              <w:t xml:space="preserve">69.3.3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5531" w:name="P15531"/>
          <w:bookmarkEnd w:id="15531"/>
          <w:p>
            <w:pPr>
              <w:pStyle w:val="0"/>
              <w:jc w:val="center"/>
            </w:pPr>
            <w:r>
              <w:rPr>
                <w:sz w:val="20"/>
              </w:rPr>
              <w:t xml:space="preserve">69.3.4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5541" w:name="P15541"/>
          <w:bookmarkEnd w:id="15541"/>
          <w:p>
            <w:pPr>
              <w:pStyle w:val="0"/>
              <w:jc w:val="center"/>
            </w:pPr>
            <w:r>
              <w:rPr>
                <w:sz w:val="20"/>
              </w:rPr>
              <w:t xml:space="preserve">69.3.5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5551" w:name="P15551"/>
          <w:bookmarkEnd w:id="15551"/>
          <w:p>
            <w:pPr>
              <w:pStyle w:val="0"/>
              <w:jc w:val="center"/>
            </w:pPr>
            <w:r>
              <w:rPr>
                <w:sz w:val="20"/>
              </w:rPr>
              <w:t xml:space="preserve">69.3.6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5561" w:name="P15561"/>
          <w:bookmarkEnd w:id="15561"/>
          <w:p>
            <w:pPr>
              <w:pStyle w:val="0"/>
              <w:jc w:val="center"/>
            </w:pPr>
            <w:r>
              <w:rPr>
                <w:sz w:val="20"/>
              </w:rPr>
              <w:t xml:space="preserve">69.3.7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5571" w:name="P15571"/>
          <w:bookmarkEnd w:id="15571"/>
          <w:p>
            <w:pPr>
              <w:pStyle w:val="0"/>
              <w:jc w:val="center"/>
            </w:pPr>
            <w:r>
              <w:rPr>
                <w:sz w:val="20"/>
              </w:rPr>
              <w:t xml:space="preserve">69.4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69.4.1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69.4.2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69.4.3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5825"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5621" w:tooltip="70.1">
              <w:r>
                <w:rPr>
                  <w:sz w:val="20"/>
                  <w:color w:val="0000ff"/>
                </w:rPr>
                <w:t xml:space="preserve">строк 70.1</w:t>
              </w:r>
            </w:hyperlink>
            <w:r>
              <w:rPr>
                <w:sz w:val="20"/>
              </w:rPr>
              <w:t xml:space="preserve"> + </w:t>
            </w:r>
            <w:hyperlink w:history="0" w:anchor="P15631" w:tooltip="70.2">
              <w:r>
                <w:rPr>
                  <w:sz w:val="20"/>
                  <w:color w:val="0000ff"/>
                </w:rPr>
                <w:t xml:space="preserve">70.2</w:t>
              </w:r>
            </w:hyperlink>
            <w:r>
              <w:rPr>
                <w:sz w:val="20"/>
              </w:rPr>
              <w:t xml:space="preserve">)</w:t>
            </w:r>
          </w:p>
        </w:tc>
        <w:tc>
          <w:tcPr>
            <w:tcW w:w="1133" w:type="dxa"/>
          </w:tcPr>
          <w:bookmarkStart w:id="15611" w:name="P15611"/>
          <w:bookmarkEnd w:id="15611"/>
          <w:p>
            <w:pPr>
              <w:pStyle w:val="0"/>
              <w:jc w:val="center"/>
            </w:pPr>
            <w:r>
              <w:rPr>
                <w:sz w:val="20"/>
              </w:rPr>
              <w:t xml:space="preserve">70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5621" w:name="P15621"/>
          <w:bookmarkEnd w:id="15621"/>
          <w:p>
            <w:pPr>
              <w:pStyle w:val="0"/>
              <w:jc w:val="center"/>
            </w:pPr>
            <w:r>
              <w:rPr>
                <w:sz w:val="20"/>
              </w:rPr>
              <w:t xml:space="preserve">70.1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5631" w:name="P15631"/>
          <w:bookmarkEnd w:id="15631"/>
          <w:p>
            <w:pPr>
              <w:pStyle w:val="0"/>
              <w:jc w:val="center"/>
            </w:pPr>
            <w:r>
              <w:rPr>
                <w:sz w:val="20"/>
              </w:rPr>
              <w:t xml:space="preserve">70.2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71.1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При экстракорпоральном оплодотворении</w:t>
            </w:r>
          </w:p>
        </w:tc>
        <w:tc>
          <w:tcPr>
            <w:tcW w:w="1133" w:type="dxa"/>
          </w:tcPr>
          <w:p>
            <w:pPr>
              <w:pStyle w:val="0"/>
              <w:jc w:val="center"/>
            </w:pPr>
            <w:r>
              <w:rPr>
                <w:sz w:val="20"/>
              </w:rPr>
              <w:t xml:space="preserve">71.2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72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5681" w:name="P15681"/>
          <w:bookmarkEnd w:id="15681"/>
          <w:p>
            <w:pPr>
              <w:pStyle w:val="0"/>
              <w:jc w:val="center"/>
            </w:pPr>
            <w:r>
              <w:rPr>
                <w:sz w:val="20"/>
              </w:rPr>
              <w:t xml:space="preserve">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5691" w:name="P15691"/>
          <w:bookmarkEnd w:id="15691"/>
          <w:p>
            <w:pPr>
              <w:pStyle w:val="0"/>
              <w:jc w:val="center"/>
            </w:pPr>
            <w:r>
              <w:rPr>
                <w:sz w:val="20"/>
              </w:rPr>
              <w:t xml:space="preserve">73.1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5701" w:name="P15701"/>
          <w:bookmarkEnd w:id="15701"/>
          <w:p>
            <w:pPr>
              <w:pStyle w:val="0"/>
              <w:jc w:val="center"/>
            </w:pPr>
            <w:r>
              <w:rPr>
                <w:sz w:val="20"/>
              </w:rPr>
              <w:t xml:space="preserve">73.2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5711" w:name="P15711"/>
          <w:bookmarkEnd w:id="15711"/>
          <w:p>
            <w:pPr>
              <w:pStyle w:val="0"/>
              <w:jc w:val="center"/>
            </w:pPr>
            <w:r>
              <w:rPr>
                <w:sz w:val="20"/>
              </w:rPr>
              <w:t xml:space="preserve">73.3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5721" w:name="P15721"/>
          <w:bookmarkEnd w:id="15721"/>
          <w:p>
            <w:pPr>
              <w:pStyle w:val="0"/>
              <w:jc w:val="center"/>
            </w:pPr>
            <w:r>
              <w:rPr>
                <w:sz w:val="20"/>
              </w:rPr>
              <w:t xml:space="preserve">74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5731" w:name="P15731"/>
          <w:bookmarkEnd w:id="15731"/>
          <w:p>
            <w:pPr>
              <w:pStyle w:val="0"/>
              <w:jc w:val="center"/>
            </w:pPr>
            <w:r>
              <w:rPr>
                <w:sz w:val="20"/>
              </w:rPr>
              <w:t xml:space="preserve">74.1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5741" w:name="P15741"/>
          <w:bookmarkEnd w:id="15741"/>
          <w:p>
            <w:pPr>
              <w:pStyle w:val="0"/>
              <w:jc w:val="center"/>
            </w:pPr>
            <w:r>
              <w:rPr>
                <w:sz w:val="20"/>
              </w:rPr>
              <w:t xml:space="preserve">74.2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5751" w:name="P15751"/>
          <w:bookmarkEnd w:id="15751"/>
          <w:p>
            <w:pPr>
              <w:pStyle w:val="0"/>
              <w:jc w:val="center"/>
            </w:pPr>
            <w:r>
              <w:rPr>
                <w:sz w:val="20"/>
              </w:rPr>
              <w:t xml:space="preserve">74.3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5829"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75</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5771" w:name="P15771"/>
          <w:bookmarkEnd w:id="15771"/>
          <w:p>
            <w:pPr>
              <w:pStyle w:val="0"/>
              <w:jc w:val="center"/>
            </w:pPr>
            <w:r>
              <w:rPr>
                <w:sz w:val="20"/>
              </w:rPr>
              <w:t xml:space="preserve">76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5781" w:name="P15781"/>
          <w:bookmarkEnd w:id="15781"/>
          <w:p>
            <w:pPr>
              <w:pStyle w:val="0"/>
              <w:jc w:val="center"/>
            </w:pPr>
            <w:r>
              <w:rPr>
                <w:sz w:val="20"/>
              </w:rPr>
              <w:t xml:space="preserve">77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5791" w:name="P15791"/>
          <w:bookmarkEnd w:id="15791"/>
          <w:p>
            <w:pPr>
              <w:pStyle w:val="0"/>
              <w:jc w:val="center"/>
            </w:pPr>
            <w:r>
              <w:rPr>
                <w:sz w:val="20"/>
              </w:rPr>
              <w:t xml:space="preserve">78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5801" w:name="P15801"/>
          <w:bookmarkEnd w:id="15801"/>
          <w:p>
            <w:pPr>
              <w:pStyle w:val="0"/>
              <w:jc w:val="center"/>
            </w:pPr>
            <w:r>
              <w:rPr>
                <w:sz w:val="20"/>
              </w:rPr>
              <w:t xml:space="preserve">79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ИТОГО (сумма </w:t>
            </w:r>
            <w:hyperlink w:history="0" w:anchor="P13710" w:tooltip="1">
              <w:r>
                <w:rPr>
                  <w:sz w:val="20"/>
                  <w:color w:val="0000ff"/>
                </w:rPr>
                <w:t xml:space="preserve">строк 01</w:t>
              </w:r>
            </w:hyperlink>
            <w:r>
              <w:rPr>
                <w:sz w:val="20"/>
              </w:rPr>
              <w:t xml:space="preserve"> + </w:t>
            </w:r>
            <w:hyperlink w:history="0" w:anchor="P14000" w:tooltip="19">
              <w:r>
                <w:rPr>
                  <w:sz w:val="20"/>
                  <w:color w:val="0000ff"/>
                </w:rPr>
                <w:t xml:space="preserve">19</w:t>
              </w:r>
            </w:hyperlink>
            <w:r>
              <w:rPr>
                <w:sz w:val="20"/>
              </w:rPr>
              <w:t xml:space="preserve"> + </w:t>
            </w:r>
            <w:hyperlink w:history="0" w:anchor="P14010" w:tooltip="20">
              <w:r>
                <w:rPr>
                  <w:sz w:val="20"/>
                  <w:color w:val="0000ff"/>
                </w:rPr>
                <w:t xml:space="preserve">20</w:t>
              </w:r>
            </w:hyperlink>
            <w:r>
              <w:rPr>
                <w:sz w:val="20"/>
              </w:rPr>
              <w:t xml:space="preserve">)</w:t>
            </w:r>
          </w:p>
        </w:tc>
        <w:tc>
          <w:tcPr>
            <w:tcW w:w="1133" w:type="dxa"/>
          </w:tcPr>
          <w:p>
            <w:pPr>
              <w:pStyle w:val="0"/>
              <w:jc w:val="center"/>
            </w:pPr>
            <w:r>
              <w:rPr>
                <w:sz w:val="20"/>
              </w:rPr>
              <w:t xml:space="preserve">80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8 648,53</w:t>
            </w:r>
          </w:p>
        </w:tc>
        <w:tc>
          <w:tcPr>
            <w:tcW w:w="1417" w:type="dxa"/>
          </w:tcPr>
          <w:p>
            <w:pPr>
              <w:pStyle w:val="0"/>
              <w:jc w:val="center"/>
            </w:pPr>
            <w:r>
              <w:rPr>
                <w:sz w:val="20"/>
              </w:rPr>
              <w:t xml:space="preserve">21 784,44</w:t>
            </w:r>
          </w:p>
        </w:tc>
        <w:tc>
          <w:tcPr>
            <w:tcW w:w="1530" w:type="dxa"/>
          </w:tcPr>
          <w:p>
            <w:pPr>
              <w:pStyle w:val="0"/>
              <w:jc w:val="center"/>
            </w:pPr>
            <w:r>
              <w:rPr>
                <w:sz w:val="20"/>
              </w:rPr>
              <w:t xml:space="preserve">24 351 671,25</w:t>
            </w:r>
          </w:p>
        </w:tc>
        <w:tc>
          <w:tcPr>
            <w:tcW w:w="1530" w:type="dxa"/>
          </w:tcPr>
          <w:p>
            <w:pPr>
              <w:pStyle w:val="0"/>
              <w:jc w:val="center"/>
            </w:pPr>
            <w:r>
              <w:rPr>
                <w:sz w:val="20"/>
              </w:rPr>
              <w:t xml:space="preserve">62 718 286,2</w:t>
            </w:r>
          </w:p>
        </w:tc>
        <w:tc>
          <w:tcPr>
            <w:tcW w:w="821" w:type="dxa"/>
          </w:tcPr>
          <w:p>
            <w:pPr>
              <w:pStyle w:val="0"/>
              <w:jc w:val="center"/>
            </w:pPr>
            <w:r>
              <w:rPr>
                <w:sz w:val="20"/>
              </w:rPr>
              <w:t xml:space="preserve">100,0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5822" w:name="P15822"/>
    <w:bookmarkEnd w:id="15822"/>
    <w:p>
      <w:pPr>
        <w:pStyle w:val="0"/>
        <w:spacing w:before="200" w:line-rule="auto"/>
        <w:ind w:firstLine="540"/>
        <w:jc w:val="both"/>
      </w:pPr>
      <w:r>
        <w:rPr>
          <w:sz w:val="20"/>
        </w:rPr>
        <w:t xml:space="preserve">&lt;1&gt;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5823" w:name="P15823"/>
    <w:bookmarkEnd w:id="15823"/>
    <w:p>
      <w:pPr>
        <w:pStyle w:val="0"/>
        <w:spacing w:before="200" w:line-rule="auto"/>
        <w:ind w:firstLine="540"/>
        <w:jc w:val="both"/>
      </w:pPr>
      <w:r>
        <w:rPr>
          <w:sz w:val="20"/>
        </w:rPr>
        <w:t xml:space="preserve">&lt;2&gt;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5824" w:name="P15824"/>
    <w:bookmarkEnd w:id="15824"/>
    <w:p>
      <w:pPr>
        <w:pStyle w:val="0"/>
        <w:spacing w:before="200" w:line-rule="auto"/>
        <w:ind w:firstLine="540"/>
        <w:jc w:val="both"/>
      </w:pPr>
      <w:r>
        <w:rPr>
          <w:sz w:val="20"/>
        </w:rPr>
        <w:t xml:space="preserve">&lt;3&gt; - законченных случаев лечения заболевания в амбулаторных условиях с кратностью посещений по поводу одного заболевания не менее 2;</w:t>
      </w:r>
    </w:p>
    <w:bookmarkStart w:id="15825" w:name="P15825"/>
    <w:bookmarkEnd w:id="15825"/>
    <w:p>
      <w:pPr>
        <w:pStyle w:val="0"/>
        <w:spacing w:before="200" w:line-rule="auto"/>
        <w:ind w:firstLine="540"/>
        <w:jc w:val="both"/>
      </w:pPr>
      <w:r>
        <w:rPr>
          <w:sz w:val="20"/>
        </w:rPr>
        <w:t xml:space="preserve">&lt;4&gt;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5826" w:name="P15826"/>
    <w:bookmarkEnd w:id="15826"/>
    <w:p>
      <w:pPr>
        <w:pStyle w:val="0"/>
        <w:spacing w:before="200" w:line-rule="auto"/>
        <w:ind w:firstLine="540"/>
        <w:jc w:val="both"/>
      </w:pPr>
      <w:r>
        <w:rPr>
          <w:sz w:val="20"/>
        </w:rPr>
        <w:t xml:space="preserve">&lt;5&gt;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15827" w:name="P15827"/>
    <w:bookmarkEnd w:id="15827"/>
    <w:p>
      <w:pPr>
        <w:pStyle w:val="0"/>
        <w:spacing w:before="200" w:line-rule="auto"/>
        <w:ind w:firstLine="540"/>
        <w:jc w:val="both"/>
      </w:pPr>
      <w:r>
        <w:rPr>
          <w:sz w:val="20"/>
        </w:rPr>
        <w:t xml:space="preserve">&lt;6&gt; - включены в норматив объема первичной медико-санитарной помощи в амбулаторных условиях;</w:t>
      </w:r>
    </w:p>
    <w:bookmarkStart w:id="15828" w:name="P15828"/>
    <w:bookmarkEnd w:id="15828"/>
    <w:p>
      <w:pPr>
        <w:pStyle w:val="0"/>
        <w:spacing w:before="200" w:line-rule="auto"/>
        <w:ind w:firstLine="540"/>
        <w:jc w:val="both"/>
      </w:pPr>
      <w:r>
        <w:rPr>
          <w:sz w:val="20"/>
        </w:rPr>
        <w:t xml:space="preserve">&lt;7&gt;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bookmarkStart w:id="15829" w:name="P15829"/>
    <w:bookmarkEnd w:id="15829"/>
    <w:p>
      <w:pPr>
        <w:pStyle w:val="0"/>
        <w:spacing w:before="200" w:line-rule="auto"/>
        <w:ind w:firstLine="540"/>
        <w:jc w:val="both"/>
      </w:pPr>
      <w:r>
        <w:rPr>
          <w:sz w:val="20"/>
        </w:rPr>
        <w:t xml:space="preserve">&lt;8&gt; -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5843" w:name="P15843"/>
    <w:bookmarkEnd w:id="15843"/>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Новосибирской области по условиям ее оказания на 2026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33"/>
        <w:gridCol w:w="850"/>
        <w:gridCol w:w="1417"/>
        <w:gridCol w:w="1417"/>
        <w:gridCol w:w="1336"/>
        <w:gridCol w:w="1417"/>
        <w:gridCol w:w="1530"/>
        <w:gridCol w:w="1530"/>
        <w:gridCol w:w="821"/>
      </w:tblGrid>
      <w:tr>
        <w:tc>
          <w:tcPr>
            <w:tcW w:w="2154" w:type="dxa"/>
            <w:vMerge w:val="restart"/>
          </w:tcPr>
          <w:p>
            <w:pPr>
              <w:pStyle w:val="0"/>
              <w:jc w:val="center"/>
            </w:pPr>
            <w:r>
              <w:rPr>
                <w:sz w:val="20"/>
              </w:rPr>
              <w:t xml:space="preserve">Виды и условия оказания медицинской помощи</w:t>
            </w:r>
          </w:p>
        </w:tc>
        <w:tc>
          <w:tcPr>
            <w:tcW w:w="1133" w:type="dxa"/>
            <w:vMerge w:val="restart"/>
          </w:tcPr>
          <w:p>
            <w:pPr>
              <w:pStyle w:val="0"/>
              <w:jc w:val="center"/>
            </w:pPr>
            <w:r>
              <w:rPr>
                <w:sz w:val="20"/>
              </w:rPr>
              <w:t xml:space="preserve">N строки</w:t>
            </w:r>
          </w:p>
        </w:tc>
        <w:tc>
          <w:tcPr>
            <w:tcW w:w="850" w:type="dxa"/>
            <w:vMerge w:val="restart"/>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753" w:type="dxa"/>
          </w:tcPr>
          <w:p>
            <w:pPr>
              <w:pStyle w:val="0"/>
              <w:jc w:val="center"/>
            </w:pPr>
            <w:r>
              <w:rPr>
                <w:sz w:val="20"/>
              </w:rPr>
              <w:t xml:space="preserve">Подушевые нормативы финансирования территориальной программы</w:t>
            </w:r>
          </w:p>
        </w:tc>
        <w:tc>
          <w:tcPr>
            <w:gridSpan w:val="3"/>
            <w:tcW w:w="3881"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753" w:type="dxa"/>
          </w:tcPr>
          <w:p>
            <w:pPr>
              <w:pStyle w:val="0"/>
              <w:jc w:val="center"/>
            </w:pPr>
            <w:r>
              <w:rPr>
                <w:sz w:val="20"/>
              </w:rPr>
              <w:t xml:space="preserve">руб.</w:t>
            </w:r>
          </w:p>
        </w:tc>
        <w:tc>
          <w:tcPr>
            <w:gridSpan w:val="2"/>
            <w:tcW w:w="3060" w:type="dxa"/>
          </w:tcPr>
          <w:p>
            <w:pPr>
              <w:pStyle w:val="0"/>
              <w:jc w:val="center"/>
            </w:pPr>
            <w:r>
              <w:rPr>
                <w:sz w:val="20"/>
              </w:rPr>
              <w:t xml:space="preserve">тыс. руб.</w:t>
            </w:r>
          </w:p>
        </w:tc>
        <w:tc>
          <w:tcPr>
            <w:tcW w:w="821"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336" w:type="dxa"/>
          </w:tcPr>
          <w:p>
            <w:pPr>
              <w:pStyle w:val="0"/>
              <w:jc w:val="center"/>
            </w:pPr>
            <w:r>
              <w:rPr>
                <w:sz w:val="20"/>
              </w:rPr>
              <w:t xml:space="preserve">за счет средств бюджета субъекта Российской Федерации</w:t>
            </w:r>
          </w:p>
        </w:tc>
        <w:tc>
          <w:tcPr>
            <w:tcW w:w="1417" w:type="dxa"/>
          </w:tcPr>
          <w:p>
            <w:pPr>
              <w:pStyle w:val="0"/>
              <w:jc w:val="center"/>
            </w:pPr>
            <w:r>
              <w:rPr>
                <w:sz w:val="20"/>
              </w:rPr>
              <w:t xml:space="preserve">за счет средств обязательного медицинского страхования</w:t>
            </w:r>
          </w:p>
        </w:tc>
        <w:tc>
          <w:tcPr>
            <w:tcW w:w="1530" w:type="dxa"/>
          </w:tcPr>
          <w:p>
            <w:pPr>
              <w:pStyle w:val="0"/>
              <w:jc w:val="center"/>
            </w:pPr>
            <w:r>
              <w:rPr>
                <w:sz w:val="20"/>
              </w:rPr>
              <w:t xml:space="preserve">за счет средств бюджета субъекта Российской Федерации</w:t>
            </w:r>
          </w:p>
        </w:tc>
        <w:tc>
          <w:tcPr>
            <w:tcW w:w="1530" w:type="dxa"/>
          </w:tcPr>
          <w:p>
            <w:pPr>
              <w:pStyle w:val="0"/>
              <w:jc w:val="center"/>
            </w:pPr>
            <w:r>
              <w:rPr>
                <w:sz w:val="20"/>
              </w:rPr>
              <w:t xml:space="preserve">средства обязательного медицинского страхования</w:t>
            </w:r>
          </w:p>
        </w:tc>
        <w:tc>
          <w:tcPr>
            <w:vMerge w:val="continue"/>
          </w:tcPr>
          <w:p/>
        </w:tc>
      </w:tr>
      <w:tr>
        <w:tc>
          <w:tcPr>
            <w:tcW w:w="2154" w:type="dxa"/>
          </w:tcPr>
          <w:p>
            <w:pPr>
              <w:pStyle w:val="0"/>
              <w:jc w:val="center"/>
            </w:pPr>
            <w:r>
              <w:rPr>
                <w:sz w:val="20"/>
              </w:rPr>
              <w:t xml:space="preserve">1</w:t>
            </w:r>
          </w:p>
        </w:tc>
        <w:tc>
          <w:tcPr>
            <w:tcW w:w="1133" w:type="dxa"/>
          </w:tcPr>
          <w:p>
            <w:pPr>
              <w:pStyle w:val="0"/>
              <w:jc w:val="center"/>
            </w:pPr>
            <w:r>
              <w:rPr>
                <w:sz w:val="20"/>
              </w:rPr>
              <w:t xml:space="preserve">2</w:t>
            </w:r>
          </w:p>
        </w:tc>
        <w:tc>
          <w:tcPr>
            <w:tcW w:w="850"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336" w:type="dxa"/>
          </w:tcPr>
          <w:p>
            <w:pPr>
              <w:pStyle w:val="0"/>
              <w:jc w:val="center"/>
            </w:pPr>
            <w:r>
              <w:rPr>
                <w:sz w:val="20"/>
              </w:rPr>
              <w:t xml:space="preserve">6</w:t>
            </w:r>
          </w:p>
        </w:tc>
        <w:tc>
          <w:tcPr>
            <w:tcW w:w="1417" w:type="dxa"/>
          </w:tcPr>
          <w:p>
            <w:pPr>
              <w:pStyle w:val="0"/>
              <w:jc w:val="center"/>
            </w:pPr>
            <w:r>
              <w:rPr>
                <w:sz w:val="20"/>
              </w:rPr>
              <w:t xml:space="preserve">7</w:t>
            </w:r>
          </w:p>
        </w:tc>
        <w:tc>
          <w:tcPr>
            <w:tcW w:w="1530" w:type="dxa"/>
          </w:tcPr>
          <w:p>
            <w:pPr>
              <w:pStyle w:val="0"/>
              <w:jc w:val="center"/>
            </w:pPr>
            <w:r>
              <w:rPr>
                <w:sz w:val="20"/>
              </w:rPr>
              <w:t xml:space="preserve">8</w:t>
            </w:r>
          </w:p>
        </w:tc>
        <w:tc>
          <w:tcPr>
            <w:tcW w:w="1530" w:type="dxa"/>
          </w:tcPr>
          <w:p>
            <w:pPr>
              <w:pStyle w:val="0"/>
              <w:jc w:val="center"/>
            </w:pPr>
            <w:r>
              <w:rPr>
                <w:sz w:val="20"/>
              </w:rPr>
              <w:t xml:space="preserve">9</w:t>
            </w:r>
          </w:p>
        </w:tc>
        <w:tc>
          <w:tcPr>
            <w:tcW w:w="821" w:type="dxa"/>
          </w:tcPr>
          <w:p>
            <w:pPr>
              <w:pStyle w:val="0"/>
              <w:jc w:val="center"/>
            </w:pPr>
            <w:r>
              <w:rPr>
                <w:sz w:val="20"/>
              </w:rPr>
              <w:t xml:space="preserve">10</w:t>
            </w:r>
          </w:p>
        </w:tc>
      </w:tr>
      <w:tr>
        <w:tc>
          <w:tcPr>
            <w:tcW w:w="2154"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17986" w:tooltip="&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133" w:type="dxa"/>
          </w:tcPr>
          <w:bookmarkStart w:id="15873" w:name="P15873"/>
          <w:bookmarkEnd w:id="15873"/>
          <w:p>
            <w:pPr>
              <w:pStyle w:val="0"/>
              <w:jc w:val="center"/>
            </w:pPr>
            <w:r>
              <w:rPr>
                <w:sz w:val="20"/>
              </w:rPr>
              <w:t xml:space="preserve">1</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8 449,26</w:t>
            </w:r>
          </w:p>
        </w:tc>
        <w:tc>
          <w:tcPr>
            <w:tcW w:w="1417" w:type="dxa"/>
          </w:tcPr>
          <w:p>
            <w:pPr>
              <w:pStyle w:val="0"/>
              <w:jc w:val="center"/>
            </w:pPr>
            <w:r>
              <w:rPr>
                <w:sz w:val="20"/>
              </w:rPr>
              <w:t xml:space="preserve">x</w:t>
            </w:r>
          </w:p>
        </w:tc>
        <w:tc>
          <w:tcPr>
            <w:tcW w:w="1530" w:type="dxa"/>
          </w:tcPr>
          <w:p>
            <w:pPr>
              <w:pStyle w:val="0"/>
              <w:jc w:val="center"/>
            </w:pPr>
            <w:r>
              <w:rPr>
                <w:sz w:val="20"/>
              </w:rPr>
              <w:t xml:space="preserve">23 790 594,93</w:t>
            </w:r>
          </w:p>
        </w:tc>
        <w:tc>
          <w:tcPr>
            <w:tcW w:w="1530" w:type="dxa"/>
          </w:tcPr>
          <w:p>
            <w:pPr>
              <w:pStyle w:val="0"/>
              <w:jc w:val="center"/>
            </w:pPr>
            <w:r>
              <w:rPr>
                <w:sz w:val="20"/>
              </w:rPr>
              <w:t xml:space="preserve">x</w:t>
            </w:r>
          </w:p>
        </w:tc>
        <w:tc>
          <w:tcPr>
            <w:tcW w:w="821" w:type="dxa"/>
          </w:tcPr>
          <w:p>
            <w:pPr>
              <w:pStyle w:val="0"/>
              <w:jc w:val="center"/>
            </w:pPr>
            <w:r>
              <w:rPr>
                <w:sz w:val="20"/>
              </w:rPr>
              <w:t xml:space="preserve">25,93</w:t>
            </w:r>
          </w:p>
        </w:tc>
      </w:tr>
      <w:tr>
        <w:tc>
          <w:tcPr>
            <w:tcW w:w="2154"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1133" w:type="dxa"/>
          </w:tcPr>
          <w:p>
            <w:pPr>
              <w:pStyle w:val="0"/>
              <w:jc w:val="center"/>
            </w:pPr>
            <w:r>
              <w:rPr>
                <w:sz w:val="20"/>
              </w:rPr>
              <w:t xml:space="preserve">2</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0,025</w:t>
            </w:r>
          </w:p>
        </w:tc>
        <w:tc>
          <w:tcPr>
            <w:tcW w:w="1417" w:type="dxa"/>
          </w:tcPr>
          <w:p>
            <w:pPr>
              <w:pStyle w:val="0"/>
              <w:jc w:val="center"/>
            </w:pPr>
            <w:r>
              <w:rPr>
                <w:sz w:val="20"/>
              </w:rPr>
              <w:t xml:space="preserve">7 004,00</w:t>
            </w:r>
          </w:p>
        </w:tc>
        <w:tc>
          <w:tcPr>
            <w:tcW w:w="1336" w:type="dxa"/>
          </w:tcPr>
          <w:p>
            <w:pPr>
              <w:pStyle w:val="0"/>
              <w:jc w:val="center"/>
            </w:pPr>
            <w:r>
              <w:rPr>
                <w:sz w:val="20"/>
              </w:rPr>
              <w:t xml:space="preserve">175,10</w:t>
            </w:r>
          </w:p>
        </w:tc>
        <w:tc>
          <w:tcPr>
            <w:tcW w:w="1417" w:type="dxa"/>
          </w:tcPr>
          <w:p>
            <w:pPr>
              <w:pStyle w:val="0"/>
              <w:jc w:val="center"/>
            </w:pPr>
            <w:r>
              <w:rPr>
                <w:sz w:val="20"/>
              </w:rPr>
              <w:t xml:space="preserve">x</w:t>
            </w:r>
          </w:p>
        </w:tc>
        <w:tc>
          <w:tcPr>
            <w:tcW w:w="1530" w:type="dxa"/>
          </w:tcPr>
          <w:p>
            <w:pPr>
              <w:pStyle w:val="0"/>
              <w:jc w:val="center"/>
            </w:pPr>
            <w:r>
              <w:rPr>
                <w:sz w:val="20"/>
              </w:rPr>
              <w:t xml:space="preserve">493 025,70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3</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76,96</w:t>
            </w:r>
          </w:p>
        </w:tc>
        <w:tc>
          <w:tcPr>
            <w:tcW w:w="1417" w:type="dxa"/>
          </w:tcPr>
          <w:p>
            <w:pPr>
              <w:pStyle w:val="0"/>
              <w:jc w:val="center"/>
            </w:pPr>
            <w:r>
              <w:rPr>
                <w:sz w:val="20"/>
              </w:rPr>
              <w:t xml:space="preserve">x</w:t>
            </w:r>
          </w:p>
        </w:tc>
        <w:tc>
          <w:tcPr>
            <w:tcW w:w="1530" w:type="dxa"/>
          </w:tcPr>
          <w:p>
            <w:pPr>
              <w:pStyle w:val="0"/>
              <w:jc w:val="center"/>
            </w:pPr>
            <w:r>
              <w:rPr>
                <w:sz w:val="20"/>
              </w:rPr>
              <w:t xml:space="preserve">216 695,78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скорая медицинская помощь при санитарно-авиационной эвакуации</w:t>
            </w:r>
          </w:p>
        </w:tc>
        <w:tc>
          <w:tcPr>
            <w:tcW w:w="1133" w:type="dxa"/>
          </w:tcPr>
          <w:p>
            <w:pPr>
              <w:pStyle w:val="0"/>
              <w:jc w:val="center"/>
            </w:pPr>
            <w:r>
              <w:rPr>
                <w:sz w:val="20"/>
              </w:rPr>
              <w:t xml:space="preserve">4</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0,0000678</w:t>
            </w:r>
          </w:p>
        </w:tc>
        <w:tc>
          <w:tcPr>
            <w:tcW w:w="1417" w:type="dxa"/>
          </w:tcPr>
          <w:p>
            <w:pPr>
              <w:pStyle w:val="0"/>
              <w:jc w:val="center"/>
            </w:pPr>
            <w:r>
              <w:rPr>
                <w:sz w:val="20"/>
              </w:rPr>
              <w:t xml:space="preserve">962 536,87</w:t>
            </w:r>
          </w:p>
        </w:tc>
        <w:tc>
          <w:tcPr>
            <w:tcW w:w="1336" w:type="dxa"/>
          </w:tcPr>
          <w:p>
            <w:pPr>
              <w:pStyle w:val="0"/>
              <w:jc w:val="center"/>
            </w:pPr>
            <w:r>
              <w:rPr>
                <w:sz w:val="20"/>
              </w:rPr>
              <w:t xml:space="preserve">65,26</w:t>
            </w:r>
          </w:p>
        </w:tc>
        <w:tc>
          <w:tcPr>
            <w:tcW w:w="1417" w:type="dxa"/>
          </w:tcPr>
          <w:p>
            <w:pPr>
              <w:pStyle w:val="0"/>
              <w:jc w:val="center"/>
            </w:pPr>
            <w:r>
              <w:rPr>
                <w:sz w:val="20"/>
              </w:rPr>
              <w:t xml:space="preserve">x</w:t>
            </w:r>
          </w:p>
        </w:tc>
        <w:tc>
          <w:tcPr>
            <w:tcW w:w="1530" w:type="dxa"/>
          </w:tcPr>
          <w:p>
            <w:pPr>
              <w:pStyle w:val="0"/>
              <w:jc w:val="center"/>
            </w:pPr>
            <w:r>
              <w:rPr>
                <w:sz w:val="20"/>
              </w:rPr>
              <w:t xml:space="preserve">183 741,80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предоставляемая:</w:t>
            </w:r>
          </w:p>
        </w:tc>
        <w:tc>
          <w:tcPr>
            <w:tcW w:w="1133" w:type="dxa"/>
          </w:tcPr>
          <w:p>
            <w:pPr>
              <w:pStyle w:val="0"/>
              <w:jc w:val="center"/>
            </w:pPr>
            <w:r>
              <w:rPr>
                <w:sz w:val="20"/>
              </w:rPr>
              <w:t xml:space="preserve">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861,15</w:t>
            </w:r>
          </w:p>
        </w:tc>
        <w:tc>
          <w:tcPr>
            <w:tcW w:w="1417" w:type="dxa"/>
          </w:tcPr>
          <w:p>
            <w:pPr>
              <w:pStyle w:val="0"/>
              <w:jc w:val="center"/>
            </w:pPr>
            <w:r>
              <w:rPr>
                <w:sz w:val="20"/>
              </w:rPr>
              <w:t xml:space="preserve">x</w:t>
            </w:r>
          </w:p>
        </w:tc>
        <w:tc>
          <w:tcPr>
            <w:tcW w:w="1530" w:type="dxa"/>
          </w:tcPr>
          <w:p>
            <w:pPr>
              <w:pStyle w:val="0"/>
              <w:jc w:val="center"/>
            </w:pPr>
            <w:r>
              <w:rPr>
                <w:sz w:val="20"/>
              </w:rPr>
              <w:t xml:space="preserve">2 424 742,90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861,15</w:t>
            </w:r>
          </w:p>
        </w:tc>
        <w:tc>
          <w:tcPr>
            <w:tcW w:w="1417" w:type="dxa"/>
          </w:tcPr>
          <w:p>
            <w:pPr>
              <w:pStyle w:val="0"/>
              <w:jc w:val="center"/>
            </w:pPr>
            <w:r>
              <w:rPr>
                <w:sz w:val="20"/>
              </w:rPr>
              <w:t xml:space="preserve">x</w:t>
            </w:r>
          </w:p>
        </w:tc>
        <w:tc>
          <w:tcPr>
            <w:tcW w:w="1530" w:type="dxa"/>
          </w:tcPr>
          <w:p>
            <w:pPr>
              <w:pStyle w:val="0"/>
              <w:jc w:val="center"/>
            </w:pPr>
            <w:r>
              <w:rPr>
                <w:sz w:val="20"/>
              </w:rPr>
              <w:t xml:space="preserve">2 424 742,90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С профилактической и иными целями </w:t>
            </w:r>
            <w:hyperlink w:history="0" w:anchor="P17987" w:tooltip="&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в том числе:</w:t>
            </w:r>
          </w:p>
        </w:tc>
        <w:tc>
          <w:tcPr>
            <w:tcW w:w="1133" w:type="dxa"/>
          </w:tcPr>
          <w:p>
            <w:pPr>
              <w:pStyle w:val="0"/>
              <w:jc w:val="center"/>
            </w:pPr>
            <w:r>
              <w:rPr>
                <w:sz w:val="20"/>
              </w:rPr>
              <w:t xml:space="preserve">7</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0,486</w:t>
            </w:r>
          </w:p>
        </w:tc>
        <w:tc>
          <w:tcPr>
            <w:tcW w:w="1417" w:type="dxa"/>
          </w:tcPr>
          <w:p>
            <w:pPr>
              <w:pStyle w:val="0"/>
              <w:jc w:val="center"/>
            </w:pPr>
            <w:r>
              <w:rPr>
                <w:sz w:val="20"/>
              </w:rPr>
              <w:t xml:space="preserve">963,95</w:t>
            </w:r>
          </w:p>
        </w:tc>
        <w:tc>
          <w:tcPr>
            <w:tcW w:w="1336" w:type="dxa"/>
          </w:tcPr>
          <w:p>
            <w:pPr>
              <w:pStyle w:val="0"/>
              <w:jc w:val="center"/>
            </w:pPr>
            <w:r>
              <w:rPr>
                <w:sz w:val="20"/>
              </w:rPr>
              <w:t xml:space="preserve">468,48</w:t>
            </w:r>
          </w:p>
        </w:tc>
        <w:tc>
          <w:tcPr>
            <w:tcW w:w="1417" w:type="dxa"/>
          </w:tcPr>
          <w:p>
            <w:pPr>
              <w:pStyle w:val="0"/>
              <w:jc w:val="center"/>
            </w:pPr>
            <w:r>
              <w:rPr>
                <w:sz w:val="20"/>
              </w:rPr>
              <w:t xml:space="preserve">x</w:t>
            </w:r>
          </w:p>
        </w:tc>
        <w:tc>
          <w:tcPr>
            <w:tcW w:w="1530" w:type="dxa"/>
          </w:tcPr>
          <w:p>
            <w:pPr>
              <w:pStyle w:val="0"/>
              <w:jc w:val="center"/>
            </w:pPr>
            <w:r>
              <w:rPr>
                <w:sz w:val="20"/>
              </w:rPr>
              <w:t xml:space="preserve">1 319 085,99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7.1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7.2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0,035548799</w:t>
            </w:r>
          </w:p>
        </w:tc>
        <w:tc>
          <w:tcPr>
            <w:tcW w:w="1417" w:type="dxa"/>
          </w:tcPr>
          <w:p>
            <w:pPr>
              <w:pStyle w:val="0"/>
              <w:jc w:val="center"/>
            </w:pPr>
            <w:r>
              <w:rPr>
                <w:sz w:val="20"/>
              </w:rPr>
              <w:t xml:space="preserve">955,31</w:t>
            </w:r>
          </w:p>
        </w:tc>
        <w:tc>
          <w:tcPr>
            <w:tcW w:w="1336" w:type="dxa"/>
          </w:tcPr>
          <w:p>
            <w:pPr>
              <w:pStyle w:val="0"/>
              <w:jc w:val="center"/>
            </w:pPr>
            <w:r>
              <w:rPr>
                <w:sz w:val="20"/>
              </w:rPr>
              <w:t xml:space="preserve">33,96</w:t>
            </w:r>
          </w:p>
        </w:tc>
        <w:tc>
          <w:tcPr>
            <w:tcW w:w="1417" w:type="dxa"/>
          </w:tcPr>
          <w:p>
            <w:pPr>
              <w:pStyle w:val="0"/>
            </w:pPr>
            <w:r>
              <w:rPr>
                <w:sz w:val="20"/>
              </w:rPr>
            </w:r>
          </w:p>
        </w:tc>
        <w:tc>
          <w:tcPr>
            <w:tcW w:w="1530" w:type="dxa"/>
          </w:tcPr>
          <w:p>
            <w:pPr>
              <w:pStyle w:val="0"/>
              <w:jc w:val="center"/>
            </w:pPr>
            <w:r>
              <w:rPr>
                <w:sz w:val="20"/>
              </w:rPr>
              <w:t xml:space="preserve">95 629,34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2.1.2. В связи с заболеваниями - обращений </w:t>
            </w:r>
            <w:hyperlink w:history="0" w:anchor="P17988" w:tooltip="&lt;3&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том числе:</w:t>
            </w:r>
          </w:p>
        </w:tc>
        <w:tc>
          <w:tcPr>
            <w:tcW w:w="1133" w:type="dxa"/>
          </w:tcPr>
          <w:p>
            <w:pPr>
              <w:pStyle w:val="0"/>
              <w:jc w:val="center"/>
            </w:pPr>
            <w:r>
              <w:rPr>
                <w:sz w:val="20"/>
              </w:rPr>
              <w:t xml:space="preserve">8</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0,1065</w:t>
            </w:r>
          </w:p>
        </w:tc>
        <w:tc>
          <w:tcPr>
            <w:tcW w:w="1417" w:type="dxa"/>
          </w:tcPr>
          <w:p>
            <w:pPr>
              <w:pStyle w:val="0"/>
              <w:jc w:val="center"/>
            </w:pPr>
            <w:r>
              <w:rPr>
                <w:sz w:val="20"/>
              </w:rPr>
              <w:t xml:space="preserve">2 249,95</w:t>
            </w:r>
          </w:p>
        </w:tc>
        <w:tc>
          <w:tcPr>
            <w:tcW w:w="1336" w:type="dxa"/>
          </w:tcPr>
          <w:p>
            <w:pPr>
              <w:pStyle w:val="0"/>
              <w:jc w:val="center"/>
            </w:pPr>
            <w:r>
              <w:rPr>
                <w:sz w:val="20"/>
              </w:rPr>
              <w:t xml:space="preserve">239,62</w:t>
            </w:r>
          </w:p>
        </w:tc>
        <w:tc>
          <w:tcPr>
            <w:tcW w:w="1417" w:type="dxa"/>
          </w:tcPr>
          <w:p>
            <w:pPr>
              <w:pStyle w:val="0"/>
              <w:jc w:val="center"/>
            </w:pPr>
            <w:r>
              <w:rPr>
                <w:sz w:val="20"/>
              </w:rPr>
              <w:t xml:space="preserve">x</w:t>
            </w:r>
          </w:p>
        </w:tc>
        <w:tc>
          <w:tcPr>
            <w:tcW w:w="1530" w:type="dxa"/>
          </w:tcPr>
          <w:p>
            <w:pPr>
              <w:pStyle w:val="0"/>
              <w:jc w:val="center"/>
            </w:pPr>
            <w:r>
              <w:rPr>
                <w:sz w:val="20"/>
              </w:rPr>
              <w:t xml:space="preserve">674 710,21</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8.1</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9</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9.1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17990" w:tooltip="&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&lt;5&gt;</w:t>
              </w:r>
            </w:hyperlink>
            <w:r>
              <w:rPr>
                <w:sz w:val="20"/>
              </w:rPr>
              <w:t xml:space="preserve">, в том числе:</w:t>
            </w:r>
          </w:p>
        </w:tc>
        <w:tc>
          <w:tcPr>
            <w:tcW w:w="1133" w:type="dxa"/>
          </w:tcPr>
          <w:p>
            <w:pPr>
              <w:pStyle w:val="0"/>
              <w:jc w:val="center"/>
            </w:pPr>
            <w:r>
              <w:rPr>
                <w:sz w:val="20"/>
              </w:rPr>
              <w:t xml:space="preserve">10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w:t>
            </w:r>
          </w:p>
        </w:tc>
        <w:tc>
          <w:tcPr>
            <w:tcW w:w="1417" w:type="dxa"/>
          </w:tcPr>
          <w:p>
            <w:pPr>
              <w:pStyle w:val="0"/>
              <w:jc w:val="center"/>
            </w:pPr>
            <w:r>
              <w:rPr>
                <w:sz w:val="20"/>
              </w:rPr>
              <w:t xml:space="preserve">30 885,00</w:t>
            </w:r>
          </w:p>
        </w:tc>
        <w:tc>
          <w:tcPr>
            <w:tcW w:w="1336" w:type="dxa"/>
          </w:tcPr>
          <w:p>
            <w:pPr>
              <w:pStyle w:val="0"/>
              <w:jc w:val="center"/>
            </w:pPr>
            <w:r>
              <w:rPr>
                <w:sz w:val="20"/>
              </w:rPr>
              <w:t xml:space="preserve">61,77</w:t>
            </w:r>
          </w:p>
        </w:tc>
        <w:tc>
          <w:tcPr>
            <w:tcW w:w="1417" w:type="dxa"/>
          </w:tcPr>
          <w:p>
            <w:pPr>
              <w:pStyle w:val="0"/>
              <w:jc w:val="center"/>
            </w:pPr>
            <w:r>
              <w:rPr>
                <w:sz w:val="20"/>
              </w:rPr>
              <w:t xml:space="preserve">x</w:t>
            </w:r>
          </w:p>
        </w:tc>
        <w:tc>
          <w:tcPr>
            <w:tcW w:w="1530" w:type="dxa"/>
          </w:tcPr>
          <w:p>
            <w:pPr>
              <w:pStyle w:val="0"/>
              <w:jc w:val="center"/>
            </w:pPr>
            <w:r>
              <w:rPr>
                <w:sz w:val="20"/>
              </w:rPr>
              <w:t xml:space="preserve">173 912,80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w:t>
            </w:r>
          </w:p>
        </w:tc>
        <w:tc>
          <w:tcPr>
            <w:tcW w:w="1133" w:type="dxa"/>
          </w:tcPr>
          <w:p>
            <w:pPr>
              <w:pStyle w:val="0"/>
              <w:jc w:val="center"/>
            </w:pPr>
            <w:r>
              <w:rPr>
                <w:sz w:val="20"/>
              </w:rPr>
              <w:t xml:space="preserve">11</w:t>
            </w:r>
          </w:p>
        </w:tc>
        <w:tc>
          <w:tcPr>
            <w:tcW w:w="850" w:type="dxa"/>
          </w:tcPr>
          <w:p>
            <w:pPr>
              <w:pStyle w:val="0"/>
              <w:jc w:val="center"/>
            </w:pPr>
            <w:r>
              <w:rPr>
                <w:sz w:val="20"/>
              </w:rPr>
              <w:t xml:space="preserve">-</w:t>
            </w:r>
          </w:p>
        </w:tc>
        <w:tc>
          <w:tcPr>
            <w:tcW w:w="1417" w:type="dxa"/>
          </w:tcPr>
          <w:p>
            <w:pPr>
              <w:pStyle w:val="0"/>
              <w:jc w:val="center"/>
            </w:pPr>
            <w:r>
              <w:rPr>
                <w:sz w:val="20"/>
              </w:rPr>
              <w:t xml:space="preserve">0,0120187</w:t>
            </w:r>
          </w:p>
        </w:tc>
        <w:tc>
          <w:tcPr>
            <w:tcW w:w="1417" w:type="dxa"/>
          </w:tcPr>
          <w:p>
            <w:pPr>
              <w:pStyle w:val="0"/>
              <w:jc w:val="center"/>
            </w:pPr>
            <w:r>
              <w:rPr>
                <w:sz w:val="20"/>
              </w:rPr>
              <w:t xml:space="preserve">134 124,32</w:t>
            </w:r>
          </w:p>
        </w:tc>
        <w:tc>
          <w:tcPr>
            <w:tcW w:w="1336" w:type="dxa"/>
          </w:tcPr>
          <w:p>
            <w:pPr>
              <w:pStyle w:val="0"/>
              <w:jc w:val="center"/>
            </w:pPr>
            <w:r>
              <w:rPr>
                <w:sz w:val="20"/>
              </w:rPr>
              <w:t xml:space="preserve">1 612,00</w:t>
            </w:r>
          </w:p>
        </w:tc>
        <w:tc>
          <w:tcPr>
            <w:tcW w:w="1417" w:type="dxa"/>
          </w:tcPr>
          <w:p>
            <w:pPr>
              <w:pStyle w:val="0"/>
              <w:jc w:val="center"/>
            </w:pPr>
            <w:r>
              <w:rPr>
                <w:sz w:val="20"/>
              </w:rPr>
              <w:t xml:space="preserve">x</w:t>
            </w:r>
          </w:p>
        </w:tc>
        <w:tc>
          <w:tcPr>
            <w:tcW w:w="1530" w:type="dxa"/>
          </w:tcPr>
          <w:p>
            <w:pPr>
              <w:pStyle w:val="0"/>
              <w:jc w:val="center"/>
            </w:pPr>
            <w:r>
              <w:rPr>
                <w:sz w:val="20"/>
              </w:rPr>
              <w:t xml:space="preserve">4 538 921,20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в том числе:</w:t>
            </w:r>
          </w:p>
        </w:tc>
        <w:tc>
          <w:tcPr>
            <w:tcW w:w="1133" w:type="dxa"/>
          </w:tcPr>
          <w:p>
            <w:pPr>
              <w:pStyle w:val="0"/>
              <w:jc w:val="center"/>
            </w:pPr>
            <w:r>
              <w:rPr>
                <w:sz w:val="20"/>
              </w:rPr>
              <w:t xml:space="preserve">12</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12.1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w:t>
            </w:r>
          </w:p>
        </w:tc>
        <w:tc>
          <w:tcPr>
            <w:tcW w:w="1417" w:type="dxa"/>
          </w:tcPr>
          <w:p>
            <w:pPr>
              <w:pStyle w:val="0"/>
              <w:jc w:val="center"/>
            </w:pPr>
            <w:r>
              <w:rPr>
                <w:sz w:val="20"/>
              </w:rPr>
              <w:t xml:space="preserve">0,00</w:t>
            </w:r>
          </w:p>
        </w:tc>
        <w:tc>
          <w:tcPr>
            <w:tcW w:w="1336" w:type="dxa"/>
          </w:tcPr>
          <w:p>
            <w:pPr>
              <w:pStyle w:val="0"/>
              <w:jc w:val="center"/>
            </w:pPr>
            <w:r>
              <w:rPr>
                <w:sz w:val="20"/>
              </w:rPr>
              <w:t xml:space="preserve">0,00</w:t>
            </w:r>
          </w:p>
        </w:tc>
        <w:tc>
          <w:tcPr>
            <w:tcW w:w="1417" w:type="dxa"/>
          </w:tcPr>
          <w:p>
            <w:pPr>
              <w:pStyle w:val="0"/>
              <w:jc w:val="center"/>
            </w:pPr>
            <w:r>
              <w:rPr>
                <w:sz w:val="20"/>
              </w:rPr>
              <w:t xml:space="preserve">x</w:t>
            </w:r>
          </w:p>
        </w:tc>
        <w:tc>
          <w:tcPr>
            <w:tcW w:w="1530" w:type="dxa"/>
          </w:tcPr>
          <w:p>
            <w:pPr>
              <w:pStyle w:val="0"/>
              <w:jc w:val="center"/>
            </w:pPr>
            <w:r>
              <w:rPr>
                <w:sz w:val="20"/>
              </w:rPr>
              <w:t xml:space="preserve">0,00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круглосуточных стационаров, в том числе:</w:t>
            </w:r>
          </w:p>
        </w:tc>
        <w:tc>
          <w:tcPr>
            <w:tcW w:w="1133" w:type="dxa"/>
          </w:tcPr>
          <w:p>
            <w:pPr>
              <w:pStyle w:val="0"/>
              <w:jc w:val="center"/>
            </w:pPr>
            <w:r>
              <w:rPr>
                <w:sz w:val="20"/>
              </w:rPr>
              <w:t xml:space="preserve">13</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0,0120187</w:t>
            </w:r>
          </w:p>
        </w:tc>
        <w:tc>
          <w:tcPr>
            <w:tcW w:w="1417" w:type="dxa"/>
          </w:tcPr>
          <w:p>
            <w:pPr>
              <w:pStyle w:val="0"/>
              <w:jc w:val="center"/>
            </w:pPr>
            <w:r>
              <w:rPr>
                <w:sz w:val="20"/>
              </w:rPr>
              <w:t xml:space="preserve">134 124,32</w:t>
            </w:r>
          </w:p>
        </w:tc>
        <w:tc>
          <w:tcPr>
            <w:tcW w:w="1336" w:type="dxa"/>
          </w:tcPr>
          <w:p>
            <w:pPr>
              <w:pStyle w:val="0"/>
              <w:jc w:val="center"/>
            </w:pPr>
            <w:r>
              <w:rPr>
                <w:sz w:val="20"/>
              </w:rPr>
              <w:t xml:space="preserve">1 612,00</w:t>
            </w:r>
          </w:p>
        </w:tc>
        <w:tc>
          <w:tcPr>
            <w:tcW w:w="1417" w:type="dxa"/>
          </w:tcPr>
          <w:p>
            <w:pPr>
              <w:pStyle w:val="0"/>
              <w:jc w:val="center"/>
            </w:pPr>
            <w:r>
              <w:rPr>
                <w:sz w:val="20"/>
              </w:rPr>
              <w:t xml:space="preserve">x</w:t>
            </w:r>
          </w:p>
        </w:tc>
        <w:tc>
          <w:tcPr>
            <w:tcW w:w="1530" w:type="dxa"/>
          </w:tcPr>
          <w:p>
            <w:pPr>
              <w:pStyle w:val="0"/>
              <w:jc w:val="center"/>
            </w:pPr>
            <w:r>
              <w:rPr>
                <w:sz w:val="20"/>
              </w:rPr>
              <w:t xml:space="preserve">4 538 921,20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не идентифицированным и не застрахованным в системе ОМС лицам</w:t>
            </w:r>
          </w:p>
        </w:tc>
        <w:tc>
          <w:tcPr>
            <w:tcW w:w="1133" w:type="dxa"/>
          </w:tcPr>
          <w:p>
            <w:pPr>
              <w:pStyle w:val="0"/>
              <w:jc w:val="center"/>
            </w:pPr>
            <w:r>
              <w:rPr>
                <w:sz w:val="20"/>
              </w:rPr>
              <w:t xml:space="preserve">13.1</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0,0030217</w:t>
            </w:r>
          </w:p>
        </w:tc>
        <w:tc>
          <w:tcPr>
            <w:tcW w:w="1417" w:type="dxa"/>
          </w:tcPr>
          <w:p>
            <w:pPr>
              <w:pStyle w:val="0"/>
              <w:jc w:val="center"/>
            </w:pPr>
            <w:r>
              <w:rPr>
                <w:sz w:val="20"/>
              </w:rPr>
              <w:t xml:space="preserve">54 449,48</w:t>
            </w:r>
          </w:p>
        </w:tc>
        <w:tc>
          <w:tcPr>
            <w:tcW w:w="1336" w:type="dxa"/>
          </w:tcPr>
          <w:p>
            <w:pPr>
              <w:pStyle w:val="0"/>
              <w:jc w:val="center"/>
            </w:pPr>
            <w:r>
              <w:rPr>
                <w:sz w:val="20"/>
              </w:rPr>
              <w:t xml:space="preserve">164,53</w:t>
            </w:r>
          </w:p>
        </w:tc>
        <w:tc>
          <w:tcPr>
            <w:tcW w:w="1417" w:type="dxa"/>
          </w:tcPr>
          <w:p>
            <w:pPr>
              <w:pStyle w:val="0"/>
              <w:jc w:val="center"/>
            </w:pPr>
            <w:r>
              <w:rPr>
                <w:sz w:val="20"/>
              </w:rPr>
              <w:t xml:space="preserve">x</w:t>
            </w:r>
          </w:p>
        </w:tc>
        <w:tc>
          <w:tcPr>
            <w:tcW w:w="1530" w:type="dxa"/>
          </w:tcPr>
          <w:p>
            <w:pPr>
              <w:pStyle w:val="0"/>
              <w:jc w:val="center"/>
            </w:pPr>
            <w:r>
              <w:rPr>
                <w:sz w:val="20"/>
              </w:rPr>
              <w:t xml:space="preserve">463 276,05</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для оказания медицинской помощи больным с ВИЧ-инфекцией</w:t>
            </w:r>
          </w:p>
        </w:tc>
        <w:tc>
          <w:tcPr>
            <w:tcW w:w="1133" w:type="dxa"/>
          </w:tcPr>
          <w:p>
            <w:pPr>
              <w:pStyle w:val="0"/>
              <w:jc w:val="center"/>
            </w:pPr>
            <w:r>
              <w:rPr>
                <w:sz w:val="20"/>
              </w:rPr>
              <w:t xml:space="preserve">13.2</w:t>
            </w:r>
          </w:p>
        </w:tc>
        <w:tc>
          <w:tcPr>
            <w:tcW w:w="850" w:type="dxa"/>
          </w:tcPr>
          <w:p>
            <w:pPr>
              <w:pStyle w:val="0"/>
              <w:jc w:val="center"/>
            </w:pPr>
            <w:r>
              <w:rPr>
                <w:sz w:val="20"/>
              </w:rPr>
              <w:t xml:space="preserve">случай госпитализаций</w:t>
            </w:r>
          </w:p>
        </w:tc>
        <w:tc>
          <w:tcPr>
            <w:tcW w:w="1417" w:type="dxa"/>
          </w:tcPr>
          <w:p>
            <w:pPr>
              <w:pStyle w:val="0"/>
              <w:jc w:val="center"/>
            </w:pPr>
            <w:r>
              <w:rPr>
                <w:sz w:val="20"/>
              </w:rPr>
              <w:t xml:space="preserve">0,000818851</w:t>
            </w:r>
          </w:p>
        </w:tc>
        <w:tc>
          <w:tcPr>
            <w:tcW w:w="1417" w:type="dxa"/>
          </w:tcPr>
          <w:p>
            <w:pPr>
              <w:pStyle w:val="0"/>
              <w:jc w:val="center"/>
            </w:pPr>
            <w:r>
              <w:rPr>
                <w:sz w:val="20"/>
              </w:rPr>
              <w:t xml:space="preserve">117 432,84</w:t>
            </w:r>
          </w:p>
        </w:tc>
        <w:tc>
          <w:tcPr>
            <w:tcW w:w="1336" w:type="dxa"/>
          </w:tcPr>
          <w:p>
            <w:pPr>
              <w:pStyle w:val="0"/>
              <w:jc w:val="center"/>
            </w:pPr>
            <w:r>
              <w:rPr>
                <w:sz w:val="20"/>
              </w:rPr>
              <w:t xml:space="preserve">96,16</w:t>
            </w:r>
          </w:p>
        </w:tc>
        <w:tc>
          <w:tcPr>
            <w:tcW w:w="1417" w:type="dxa"/>
          </w:tcPr>
          <w:p>
            <w:pPr>
              <w:pStyle w:val="0"/>
              <w:jc w:val="center"/>
            </w:pPr>
            <w:r>
              <w:rPr>
                <w:sz w:val="20"/>
              </w:rPr>
              <w:t xml:space="preserve">x</w:t>
            </w:r>
          </w:p>
        </w:tc>
        <w:tc>
          <w:tcPr>
            <w:tcW w:w="1530" w:type="dxa"/>
          </w:tcPr>
          <w:p>
            <w:pPr>
              <w:pStyle w:val="0"/>
              <w:jc w:val="center"/>
            </w:pPr>
            <w:r>
              <w:rPr>
                <w:sz w:val="20"/>
              </w:rPr>
              <w:t xml:space="preserve">270 761,38</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 Паллиативная медицинская помощь:</w:t>
            </w:r>
          </w:p>
        </w:tc>
        <w:tc>
          <w:tcPr>
            <w:tcW w:w="1133" w:type="dxa"/>
          </w:tcPr>
          <w:p>
            <w:pPr>
              <w:pStyle w:val="0"/>
              <w:jc w:val="center"/>
            </w:pPr>
            <w:r>
              <w:rPr>
                <w:sz w:val="20"/>
              </w:rPr>
              <w:t xml:space="preserve">14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552 537,70</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Первичная медицинская помощь, в том числе доврачебная и врачебная </w:t>
            </w:r>
            <w:hyperlink w:history="0" w:anchor="P17991" w:tooltip="&lt;6&gt; - включены в норматив объема первичной медико-санитарной помощи в амбулаторных условиях;">
              <w:r>
                <w:rPr>
                  <w:sz w:val="20"/>
                  <w:color w:val="0000ff"/>
                </w:rPr>
                <w:t xml:space="preserve">&lt;6&gt;</w:t>
              </w:r>
            </w:hyperlink>
            <w:r>
              <w:rPr>
                <w:sz w:val="20"/>
              </w:rPr>
              <w:t xml:space="preserve">, всего, в том числе:</w:t>
            </w:r>
          </w:p>
        </w:tc>
        <w:tc>
          <w:tcPr>
            <w:tcW w:w="1133" w:type="dxa"/>
          </w:tcPr>
          <w:p>
            <w:pPr>
              <w:pStyle w:val="0"/>
              <w:jc w:val="center"/>
            </w:pPr>
            <w:r>
              <w:rPr>
                <w:sz w:val="20"/>
              </w:rPr>
              <w:t xml:space="preserve">15</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0,0291</w:t>
            </w:r>
          </w:p>
        </w:tc>
        <w:tc>
          <w:tcPr>
            <w:tcW w:w="1417" w:type="dxa"/>
          </w:tcPr>
          <w:p>
            <w:pPr>
              <w:pStyle w:val="0"/>
              <w:jc w:val="center"/>
            </w:pPr>
            <w:r>
              <w:rPr>
                <w:sz w:val="20"/>
              </w:rPr>
              <w:t xml:space="preserve">2 184,54</w:t>
            </w:r>
          </w:p>
        </w:tc>
        <w:tc>
          <w:tcPr>
            <w:tcW w:w="1336" w:type="dxa"/>
          </w:tcPr>
          <w:p>
            <w:pPr>
              <w:pStyle w:val="0"/>
              <w:jc w:val="center"/>
            </w:pPr>
            <w:r>
              <w:rPr>
                <w:sz w:val="20"/>
              </w:rPr>
              <w:t xml:space="preserve">63,57</w:t>
            </w:r>
          </w:p>
        </w:tc>
        <w:tc>
          <w:tcPr>
            <w:tcW w:w="1417" w:type="dxa"/>
          </w:tcPr>
          <w:p>
            <w:pPr>
              <w:pStyle w:val="0"/>
              <w:jc w:val="center"/>
            </w:pPr>
            <w:r>
              <w:rPr>
                <w:sz w:val="20"/>
              </w:rPr>
              <w:t xml:space="preserve">x</w:t>
            </w:r>
          </w:p>
        </w:tc>
        <w:tc>
          <w:tcPr>
            <w:tcW w:w="1530" w:type="dxa"/>
          </w:tcPr>
          <w:p>
            <w:pPr>
              <w:pStyle w:val="0"/>
              <w:jc w:val="center"/>
            </w:pPr>
            <w:r>
              <w:rPr>
                <w:sz w:val="20"/>
              </w:rPr>
              <w:t xml:space="preserve">178 998,36</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33" w:type="dxa"/>
          </w:tcPr>
          <w:p>
            <w:pPr>
              <w:pStyle w:val="0"/>
              <w:jc w:val="center"/>
            </w:pPr>
            <w:r>
              <w:rPr>
                <w:sz w:val="20"/>
              </w:rPr>
              <w:t xml:space="preserve">15.1</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0,010</w:t>
            </w:r>
          </w:p>
        </w:tc>
        <w:tc>
          <w:tcPr>
            <w:tcW w:w="1417" w:type="dxa"/>
          </w:tcPr>
          <w:p>
            <w:pPr>
              <w:pStyle w:val="0"/>
              <w:jc w:val="center"/>
            </w:pPr>
            <w:r>
              <w:rPr>
                <w:sz w:val="20"/>
              </w:rPr>
              <w:t xml:space="preserve">1 236,47</w:t>
            </w:r>
          </w:p>
        </w:tc>
        <w:tc>
          <w:tcPr>
            <w:tcW w:w="1336" w:type="dxa"/>
          </w:tcPr>
          <w:p>
            <w:pPr>
              <w:pStyle w:val="0"/>
              <w:jc w:val="center"/>
            </w:pPr>
            <w:r>
              <w:rPr>
                <w:sz w:val="20"/>
              </w:rPr>
              <w:t xml:space="preserve">12,07</w:t>
            </w:r>
          </w:p>
        </w:tc>
        <w:tc>
          <w:tcPr>
            <w:tcW w:w="1417" w:type="dxa"/>
          </w:tcPr>
          <w:p>
            <w:pPr>
              <w:pStyle w:val="0"/>
              <w:jc w:val="center"/>
            </w:pPr>
            <w:r>
              <w:rPr>
                <w:sz w:val="20"/>
              </w:rPr>
              <w:t xml:space="preserve">x</w:t>
            </w:r>
          </w:p>
        </w:tc>
        <w:tc>
          <w:tcPr>
            <w:tcW w:w="1530" w:type="dxa"/>
          </w:tcPr>
          <w:p>
            <w:pPr>
              <w:pStyle w:val="0"/>
              <w:jc w:val="center"/>
            </w:pPr>
            <w:r>
              <w:rPr>
                <w:sz w:val="20"/>
              </w:rPr>
              <w:t xml:space="preserve">33 994,27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посещения на дому выездными патронажными бригадами</w:t>
            </w:r>
          </w:p>
        </w:tc>
        <w:tc>
          <w:tcPr>
            <w:tcW w:w="1133" w:type="dxa"/>
          </w:tcPr>
          <w:p>
            <w:pPr>
              <w:pStyle w:val="0"/>
              <w:jc w:val="center"/>
            </w:pPr>
            <w:r>
              <w:rPr>
                <w:sz w:val="20"/>
              </w:rPr>
              <w:t xml:space="preserve">15.2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0,0194</w:t>
            </w:r>
          </w:p>
        </w:tc>
        <w:tc>
          <w:tcPr>
            <w:tcW w:w="1417" w:type="dxa"/>
          </w:tcPr>
          <w:p>
            <w:pPr>
              <w:pStyle w:val="0"/>
              <w:jc w:val="center"/>
            </w:pPr>
            <w:r>
              <w:rPr>
                <w:sz w:val="20"/>
              </w:rPr>
              <w:t xml:space="preserve">2 367,41</w:t>
            </w:r>
          </w:p>
        </w:tc>
        <w:tc>
          <w:tcPr>
            <w:tcW w:w="1336" w:type="dxa"/>
          </w:tcPr>
          <w:p>
            <w:pPr>
              <w:pStyle w:val="0"/>
              <w:jc w:val="center"/>
            </w:pPr>
            <w:r>
              <w:rPr>
                <w:sz w:val="20"/>
              </w:rPr>
              <w:t xml:space="preserve">45,86</w:t>
            </w:r>
          </w:p>
        </w:tc>
        <w:tc>
          <w:tcPr>
            <w:tcW w:w="1417" w:type="dxa"/>
          </w:tcPr>
          <w:p>
            <w:pPr>
              <w:pStyle w:val="0"/>
              <w:jc w:val="center"/>
            </w:pPr>
            <w:r>
              <w:rPr>
                <w:sz w:val="20"/>
              </w:rPr>
              <w:t xml:space="preserve">x</w:t>
            </w:r>
          </w:p>
        </w:tc>
        <w:tc>
          <w:tcPr>
            <w:tcW w:w="1530" w:type="dxa"/>
          </w:tcPr>
          <w:p>
            <w:pPr>
              <w:pStyle w:val="0"/>
              <w:jc w:val="center"/>
            </w:pPr>
            <w:r>
              <w:rPr>
                <w:sz w:val="20"/>
              </w:rPr>
              <w:t xml:space="preserve">129 136,19</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33" w:type="dxa"/>
          </w:tcPr>
          <w:p>
            <w:pPr>
              <w:pStyle w:val="0"/>
              <w:jc w:val="center"/>
            </w:pPr>
            <w:r>
              <w:rPr>
                <w:sz w:val="20"/>
              </w:rPr>
              <w:t xml:space="preserve">16</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0,0265</w:t>
            </w:r>
          </w:p>
        </w:tc>
        <w:tc>
          <w:tcPr>
            <w:tcW w:w="1417" w:type="dxa"/>
          </w:tcPr>
          <w:p>
            <w:pPr>
              <w:pStyle w:val="0"/>
              <w:jc w:val="center"/>
            </w:pPr>
            <w:r>
              <w:rPr>
                <w:sz w:val="20"/>
              </w:rPr>
              <w:t xml:space="preserve">5 006,64</w:t>
            </w:r>
          </w:p>
        </w:tc>
        <w:tc>
          <w:tcPr>
            <w:tcW w:w="1336" w:type="dxa"/>
          </w:tcPr>
          <w:p>
            <w:pPr>
              <w:pStyle w:val="0"/>
              <w:jc w:val="center"/>
            </w:pPr>
            <w:r>
              <w:rPr>
                <w:sz w:val="20"/>
              </w:rPr>
              <w:t xml:space="preserve">132,66</w:t>
            </w:r>
          </w:p>
        </w:tc>
        <w:tc>
          <w:tcPr>
            <w:tcW w:w="1417" w:type="dxa"/>
          </w:tcPr>
          <w:p>
            <w:pPr>
              <w:pStyle w:val="0"/>
              <w:jc w:val="center"/>
            </w:pPr>
            <w:r>
              <w:rPr>
                <w:sz w:val="20"/>
              </w:rPr>
              <w:t xml:space="preserve">x</w:t>
            </w:r>
          </w:p>
        </w:tc>
        <w:tc>
          <w:tcPr>
            <w:tcW w:w="1530" w:type="dxa"/>
          </w:tcPr>
          <w:p>
            <w:pPr>
              <w:pStyle w:val="0"/>
              <w:jc w:val="center"/>
            </w:pPr>
            <w:r>
              <w:rPr>
                <w:sz w:val="20"/>
              </w:rPr>
              <w:t xml:space="preserve">373 539,34</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5.3. Оказываемая в условиях дневного стационара</w:t>
            </w:r>
          </w:p>
        </w:tc>
        <w:tc>
          <w:tcPr>
            <w:tcW w:w="1133" w:type="dxa"/>
          </w:tcPr>
          <w:p>
            <w:pPr>
              <w:pStyle w:val="0"/>
              <w:jc w:val="center"/>
            </w:pPr>
            <w:r>
              <w:rPr>
                <w:sz w:val="20"/>
              </w:rPr>
              <w:t xml:space="preserve">16.1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6. Иные государственные и муниципальные услуги (работы)</w:t>
            </w:r>
          </w:p>
        </w:tc>
        <w:tc>
          <w:tcPr>
            <w:tcW w:w="1133" w:type="dxa"/>
          </w:tcPr>
          <w:p>
            <w:pPr>
              <w:pStyle w:val="0"/>
              <w:jc w:val="center"/>
            </w:pPr>
            <w:r>
              <w:rPr>
                <w:sz w:val="20"/>
              </w:rPr>
              <w:t xml:space="preserve">17</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5 426,82</w:t>
            </w:r>
          </w:p>
        </w:tc>
        <w:tc>
          <w:tcPr>
            <w:tcW w:w="1417" w:type="dxa"/>
          </w:tcPr>
          <w:p>
            <w:pPr>
              <w:pStyle w:val="0"/>
              <w:jc w:val="center"/>
            </w:pPr>
            <w:r>
              <w:rPr>
                <w:sz w:val="20"/>
              </w:rPr>
              <w:t xml:space="preserve">x</w:t>
            </w:r>
          </w:p>
        </w:tc>
        <w:tc>
          <w:tcPr>
            <w:tcW w:w="1530" w:type="dxa"/>
          </w:tcPr>
          <w:p>
            <w:pPr>
              <w:pStyle w:val="0"/>
              <w:jc w:val="center"/>
            </w:pPr>
            <w:r>
              <w:rPr>
                <w:sz w:val="20"/>
              </w:rPr>
              <w:t xml:space="preserve">15 280 304,37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33" w:type="dxa"/>
          </w:tcPr>
          <w:p>
            <w:pPr>
              <w:pStyle w:val="0"/>
              <w:jc w:val="center"/>
            </w:pPr>
            <w:r>
              <w:rPr>
                <w:sz w:val="20"/>
              </w:rPr>
              <w:t xml:space="preserve">18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116,19</w:t>
            </w:r>
          </w:p>
        </w:tc>
        <w:tc>
          <w:tcPr>
            <w:tcW w:w="1417" w:type="dxa"/>
          </w:tcPr>
          <w:p>
            <w:pPr>
              <w:pStyle w:val="0"/>
              <w:jc w:val="center"/>
            </w:pPr>
            <w:r>
              <w:rPr>
                <w:sz w:val="20"/>
              </w:rPr>
              <w:t xml:space="preserve">x</w:t>
            </w:r>
          </w:p>
        </w:tc>
        <w:tc>
          <w:tcPr>
            <w:tcW w:w="1530" w:type="dxa"/>
          </w:tcPr>
          <w:p>
            <w:pPr>
              <w:pStyle w:val="0"/>
              <w:jc w:val="center"/>
            </w:pPr>
            <w:r>
              <w:rPr>
                <w:sz w:val="20"/>
              </w:rPr>
              <w:t xml:space="preserve">327 150,27</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17992" w:tooltip="&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
              <w:r>
                <w:rPr>
                  <w:sz w:val="20"/>
                  <w:color w:val="0000ff"/>
                </w:rPr>
                <w:t xml:space="preserve">&lt;7&gt;</w:t>
              </w:r>
            </w:hyperlink>
          </w:p>
        </w:tc>
        <w:tc>
          <w:tcPr>
            <w:tcW w:w="1133" w:type="dxa"/>
          </w:tcPr>
          <w:bookmarkStart w:id="16163" w:name="P16163"/>
          <w:bookmarkEnd w:id="16163"/>
          <w:p>
            <w:pPr>
              <w:pStyle w:val="0"/>
              <w:jc w:val="center"/>
            </w:pPr>
            <w:r>
              <w:rPr>
                <w:sz w:val="20"/>
              </w:rPr>
              <w:t xml:space="preserve">19</w:t>
            </w:r>
          </w:p>
        </w:tc>
        <w:tc>
          <w:tcPr>
            <w:tcW w:w="850" w:type="dxa"/>
          </w:tcPr>
          <w:p>
            <w:pPr>
              <w:pStyle w:val="0"/>
            </w:pPr>
            <w:r>
              <w:rPr>
                <w:sz w:val="20"/>
              </w:rPr>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360,83</w:t>
            </w:r>
          </w:p>
        </w:tc>
        <w:tc>
          <w:tcPr>
            <w:tcW w:w="1417" w:type="dxa"/>
          </w:tcPr>
          <w:p>
            <w:pPr>
              <w:pStyle w:val="0"/>
              <w:jc w:val="center"/>
            </w:pPr>
            <w:r>
              <w:rPr>
                <w:sz w:val="20"/>
              </w:rPr>
              <w:t xml:space="preserve">x</w:t>
            </w:r>
          </w:p>
        </w:tc>
        <w:tc>
          <w:tcPr>
            <w:tcW w:w="1530" w:type="dxa"/>
          </w:tcPr>
          <w:p>
            <w:pPr>
              <w:pStyle w:val="0"/>
              <w:jc w:val="center"/>
            </w:pPr>
            <w:r>
              <w:rPr>
                <w:sz w:val="20"/>
              </w:rPr>
              <w:t xml:space="preserve">1 015 975,70</w:t>
            </w:r>
          </w:p>
        </w:tc>
        <w:tc>
          <w:tcPr>
            <w:tcW w:w="1530" w:type="dxa"/>
          </w:tcPr>
          <w:p>
            <w:pPr>
              <w:pStyle w:val="0"/>
              <w:jc w:val="center"/>
            </w:pPr>
            <w:r>
              <w:rPr>
                <w:sz w:val="20"/>
              </w:rPr>
              <w:t xml:space="preserve">x</w:t>
            </w:r>
          </w:p>
        </w:tc>
        <w:tc>
          <w:tcPr>
            <w:tcW w:w="821" w:type="dxa"/>
          </w:tcPr>
          <w:p>
            <w:pPr>
              <w:pStyle w:val="0"/>
              <w:jc w:val="center"/>
            </w:pPr>
            <w:r>
              <w:rPr>
                <w:sz w:val="20"/>
              </w:rPr>
              <w:t xml:space="preserve">1,11</w:t>
            </w:r>
          </w:p>
        </w:tc>
      </w:tr>
      <w:tr>
        <w:tc>
          <w:tcPr>
            <w:tcW w:w="2154" w:type="dxa"/>
          </w:tcPr>
          <w:p>
            <w:pPr>
              <w:pStyle w:val="0"/>
            </w:pPr>
            <w:r>
              <w:rPr>
                <w:sz w:val="20"/>
              </w:rPr>
              <w:t xml:space="preserve">III. Медицинская помощь в рамках территориальной программы ОМС:</w:t>
            </w:r>
          </w:p>
        </w:tc>
        <w:tc>
          <w:tcPr>
            <w:tcW w:w="1133" w:type="dxa"/>
          </w:tcPr>
          <w:bookmarkStart w:id="16173" w:name="P16173"/>
          <w:bookmarkEnd w:id="16173"/>
          <w:p>
            <w:pPr>
              <w:pStyle w:val="0"/>
              <w:jc w:val="center"/>
            </w:pPr>
            <w:r>
              <w:rPr>
                <w:sz w:val="20"/>
              </w:rPr>
              <w:t xml:space="preserve">20</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23 249,16</w:t>
            </w:r>
          </w:p>
        </w:tc>
        <w:tc>
          <w:tcPr>
            <w:tcW w:w="1530" w:type="dxa"/>
          </w:tcPr>
          <w:p>
            <w:pPr>
              <w:pStyle w:val="0"/>
              <w:jc w:val="center"/>
            </w:pPr>
            <w:r>
              <w:rPr>
                <w:sz w:val="20"/>
              </w:rPr>
              <w:t xml:space="preserve">x</w:t>
            </w:r>
          </w:p>
        </w:tc>
        <w:tc>
          <w:tcPr>
            <w:tcW w:w="1530" w:type="dxa"/>
          </w:tcPr>
          <w:p>
            <w:pPr>
              <w:pStyle w:val="0"/>
              <w:jc w:val="center"/>
            </w:pPr>
            <w:r>
              <w:rPr>
                <w:sz w:val="20"/>
              </w:rPr>
              <w:t xml:space="preserve">66 935 281,3</w:t>
            </w:r>
          </w:p>
        </w:tc>
        <w:tc>
          <w:tcPr>
            <w:tcW w:w="821" w:type="dxa"/>
          </w:tcPr>
          <w:p>
            <w:pPr>
              <w:pStyle w:val="0"/>
              <w:jc w:val="center"/>
            </w:pPr>
            <w:r>
              <w:rPr>
                <w:sz w:val="20"/>
              </w:rPr>
              <w:t xml:space="preserve">72,96</w:t>
            </w:r>
          </w:p>
        </w:tc>
      </w:tr>
      <w:tr>
        <w:tc>
          <w:tcPr>
            <w:tcW w:w="2154" w:type="dxa"/>
          </w:tcPr>
          <w:p>
            <w:pPr>
              <w:pStyle w:val="0"/>
            </w:pPr>
            <w:r>
              <w:rPr>
                <w:sz w:val="20"/>
              </w:rPr>
              <w:t xml:space="preserve">1. Скорая, в том числе скорая специализированная, медицинская помощь (сумма </w:t>
            </w:r>
            <w:hyperlink w:history="0" w:anchor="P16665" w:tooltip="37">
              <w:r>
                <w:rPr>
                  <w:sz w:val="20"/>
                  <w:color w:val="0000ff"/>
                </w:rPr>
                <w:t xml:space="preserve">строк 37</w:t>
              </w:r>
            </w:hyperlink>
            <w:r>
              <w:rPr>
                <w:sz w:val="20"/>
              </w:rPr>
              <w:t xml:space="preserve"> + </w:t>
            </w:r>
            <w:hyperlink w:history="0" w:anchor="P17075" w:tooltip="51">
              <w:r>
                <w:rPr>
                  <w:sz w:val="20"/>
                  <w:color w:val="0000ff"/>
                </w:rPr>
                <w:t xml:space="preserve">51</w:t>
              </w:r>
            </w:hyperlink>
            <w:r>
              <w:rPr>
                <w:sz w:val="20"/>
              </w:rPr>
              <w:t xml:space="preserve"> + </w:t>
            </w:r>
            <w:hyperlink w:history="0" w:anchor="P17565" w:tooltip="67">
              <w:r>
                <w:rPr>
                  <w:sz w:val="20"/>
                  <w:color w:val="0000ff"/>
                </w:rPr>
                <w:t xml:space="preserve">67</w:t>
              </w:r>
            </w:hyperlink>
            <w:r>
              <w:rPr>
                <w:sz w:val="20"/>
              </w:rPr>
              <w:t xml:space="preserve">)</w:t>
            </w:r>
          </w:p>
        </w:tc>
        <w:tc>
          <w:tcPr>
            <w:tcW w:w="1133" w:type="dxa"/>
          </w:tcPr>
          <w:p>
            <w:pPr>
              <w:pStyle w:val="0"/>
              <w:jc w:val="center"/>
            </w:pPr>
            <w:r>
              <w:rPr>
                <w:sz w:val="20"/>
              </w:rPr>
              <w:t xml:space="preserve">21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4 693,27</w:t>
            </w:r>
          </w:p>
        </w:tc>
        <w:tc>
          <w:tcPr>
            <w:tcW w:w="1336" w:type="dxa"/>
          </w:tcPr>
          <w:p>
            <w:pPr>
              <w:pStyle w:val="0"/>
              <w:jc w:val="center"/>
            </w:pPr>
            <w:r>
              <w:rPr>
                <w:sz w:val="20"/>
              </w:rPr>
              <w:t xml:space="preserve">x</w:t>
            </w:r>
          </w:p>
        </w:tc>
        <w:tc>
          <w:tcPr>
            <w:tcW w:w="1417" w:type="dxa"/>
          </w:tcPr>
          <w:p>
            <w:pPr>
              <w:pStyle w:val="0"/>
              <w:jc w:val="center"/>
            </w:pPr>
            <w:r>
              <w:rPr>
                <w:sz w:val="20"/>
              </w:rPr>
              <w:t xml:space="preserve">1 361,05</w:t>
            </w:r>
          </w:p>
        </w:tc>
        <w:tc>
          <w:tcPr>
            <w:tcW w:w="1530" w:type="dxa"/>
          </w:tcPr>
          <w:p>
            <w:pPr>
              <w:pStyle w:val="0"/>
              <w:jc w:val="center"/>
            </w:pPr>
            <w:r>
              <w:rPr>
                <w:sz w:val="20"/>
              </w:rPr>
              <w:t xml:space="preserve">x</w:t>
            </w:r>
          </w:p>
        </w:tc>
        <w:tc>
          <w:tcPr>
            <w:tcW w:w="1530" w:type="dxa"/>
          </w:tcPr>
          <w:p>
            <w:pPr>
              <w:pStyle w:val="0"/>
              <w:jc w:val="center"/>
            </w:pPr>
            <w:r>
              <w:rPr>
                <w:sz w:val="20"/>
              </w:rPr>
              <w:t xml:space="preserve">3 918 518,8</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 за исключением медицинской реабилитации</w:t>
            </w:r>
          </w:p>
        </w:tc>
        <w:tc>
          <w:tcPr>
            <w:tcW w:w="1133" w:type="dxa"/>
          </w:tcPr>
          <w:p>
            <w:pPr>
              <w:pStyle w:val="0"/>
              <w:jc w:val="center"/>
            </w:pPr>
            <w:r>
              <w:rPr>
                <w:sz w:val="20"/>
              </w:rPr>
              <w:t xml:space="preserve">22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9 774,15</w:t>
            </w:r>
          </w:p>
        </w:tc>
        <w:tc>
          <w:tcPr>
            <w:tcW w:w="1530" w:type="dxa"/>
          </w:tcPr>
          <w:p>
            <w:pPr>
              <w:pStyle w:val="0"/>
              <w:jc w:val="center"/>
            </w:pPr>
            <w:r>
              <w:rPr>
                <w:sz w:val="20"/>
              </w:rPr>
              <w:t xml:space="preserve">x</w:t>
            </w:r>
          </w:p>
        </w:tc>
        <w:tc>
          <w:tcPr>
            <w:tcW w:w="1530" w:type="dxa"/>
          </w:tcPr>
          <w:p>
            <w:pPr>
              <w:pStyle w:val="0"/>
              <w:jc w:val="center"/>
            </w:pPr>
            <w:r>
              <w:rPr>
                <w:sz w:val="20"/>
              </w:rPr>
              <w:t xml:space="preserve">28 140 178,6</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23</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8 925,26</w:t>
            </w:r>
          </w:p>
        </w:tc>
        <w:tc>
          <w:tcPr>
            <w:tcW w:w="1530" w:type="dxa"/>
          </w:tcPr>
          <w:p>
            <w:pPr>
              <w:pStyle w:val="0"/>
              <w:jc w:val="center"/>
            </w:pPr>
            <w:r>
              <w:rPr>
                <w:sz w:val="20"/>
              </w:rPr>
              <w:t xml:space="preserve">x</w:t>
            </w:r>
          </w:p>
        </w:tc>
        <w:tc>
          <w:tcPr>
            <w:tcW w:w="1530" w:type="dxa"/>
          </w:tcPr>
          <w:p>
            <w:pPr>
              <w:pStyle w:val="0"/>
              <w:jc w:val="center"/>
            </w:pPr>
            <w:r>
              <w:rPr>
                <w:sz w:val="20"/>
              </w:rPr>
              <w:t xml:space="preserve">25 696 189,5</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6695" w:tooltip="39.1">
              <w:r>
                <w:rPr>
                  <w:sz w:val="20"/>
                  <w:color w:val="0000ff"/>
                </w:rPr>
                <w:t xml:space="preserve">строк 39.1</w:t>
              </w:r>
            </w:hyperlink>
            <w:r>
              <w:rPr>
                <w:sz w:val="20"/>
              </w:rPr>
              <w:t xml:space="preserve"> + </w:t>
            </w:r>
            <w:hyperlink w:history="0" w:anchor="P17105" w:tooltip="53.1">
              <w:r>
                <w:rPr>
                  <w:sz w:val="20"/>
                  <w:color w:val="0000ff"/>
                </w:rPr>
                <w:t xml:space="preserve">53.1</w:t>
              </w:r>
            </w:hyperlink>
            <w:r>
              <w:rPr>
                <w:sz w:val="20"/>
              </w:rPr>
              <w:t xml:space="preserve"> + </w:t>
            </w:r>
            <w:hyperlink w:history="0" w:anchor="P17595" w:tooltip="69.1">
              <w:r>
                <w:rPr>
                  <w:sz w:val="20"/>
                  <w:color w:val="0000ff"/>
                </w:rPr>
                <w:t xml:space="preserve">69.1</w:t>
              </w:r>
            </w:hyperlink>
            <w:r>
              <w:rPr>
                <w:sz w:val="20"/>
              </w:rPr>
              <w:t xml:space="preserve">), из них:</w:t>
            </w:r>
          </w:p>
        </w:tc>
        <w:tc>
          <w:tcPr>
            <w:tcW w:w="1133" w:type="dxa"/>
          </w:tcPr>
          <w:p>
            <w:pPr>
              <w:pStyle w:val="0"/>
              <w:jc w:val="center"/>
            </w:pPr>
            <w:r>
              <w:rPr>
                <w:sz w:val="20"/>
              </w:rPr>
              <w:t xml:space="preserve">23.1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6 840,23</w:t>
            </w:r>
          </w:p>
        </w:tc>
        <w:tc>
          <w:tcPr>
            <w:tcW w:w="1336" w:type="dxa"/>
          </w:tcPr>
          <w:p>
            <w:pPr>
              <w:pStyle w:val="0"/>
              <w:jc w:val="center"/>
            </w:pPr>
            <w:r>
              <w:rPr>
                <w:sz w:val="20"/>
              </w:rPr>
              <w:t xml:space="preserve">x</w:t>
            </w:r>
          </w:p>
        </w:tc>
        <w:tc>
          <w:tcPr>
            <w:tcW w:w="1417" w:type="dxa"/>
          </w:tcPr>
          <w:p>
            <w:pPr>
              <w:pStyle w:val="0"/>
              <w:jc w:val="center"/>
            </w:pPr>
            <w:r>
              <w:rPr>
                <w:sz w:val="20"/>
              </w:rPr>
              <w:t xml:space="preserve">3 300,44</w:t>
            </w:r>
          </w:p>
        </w:tc>
        <w:tc>
          <w:tcPr>
            <w:tcW w:w="1530" w:type="dxa"/>
          </w:tcPr>
          <w:p>
            <w:pPr>
              <w:pStyle w:val="0"/>
              <w:jc w:val="center"/>
            </w:pPr>
            <w:r>
              <w:rPr>
                <w:sz w:val="20"/>
              </w:rPr>
              <w:t xml:space="preserve">x</w:t>
            </w:r>
          </w:p>
        </w:tc>
        <w:tc>
          <w:tcPr>
            <w:tcW w:w="1530" w:type="dxa"/>
          </w:tcPr>
          <w:p>
            <w:pPr>
              <w:pStyle w:val="0"/>
              <w:jc w:val="center"/>
            </w:pPr>
            <w:r>
              <w:rPr>
                <w:sz w:val="20"/>
              </w:rPr>
              <w:t xml:space="preserve">9 502 102,1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 (сумма </w:t>
            </w:r>
            <w:hyperlink w:history="0" w:anchor="P16705" w:tooltip="39.1.1">
              <w:r>
                <w:rPr>
                  <w:sz w:val="20"/>
                  <w:color w:val="0000ff"/>
                </w:rPr>
                <w:t xml:space="preserve">строк 39.1.1</w:t>
              </w:r>
            </w:hyperlink>
            <w:r>
              <w:rPr>
                <w:sz w:val="20"/>
              </w:rPr>
              <w:t xml:space="preserve"> + </w:t>
            </w:r>
            <w:hyperlink w:history="0" w:anchor="P17115" w:tooltip="53.1.1">
              <w:r>
                <w:rPr>
                  <w:sz w:val="20"/>
                  <w:color w:val="0000ff"/>
                </w:rPr>
                <w:t xml:space="preserve">53.1.1</w:t>
              </w:r>
            </w:hyperlink>
            <w:r>
              <w:rPr>
                <w:sz w:val="20"/>
              </w:rPr>
              <w:t xml:space="preserve"> + </w:t>
            </w:r>
            <w:hyperlink w:history="0" w:anchor="P17605" w:tooltip="69.1.1">
              <w:r>
                <w:rPr>
                  <w:sz w:val="20"/>
                  <w:color w:val="0000ff"/>
                </w:rPr>
                <w:t xml:space="preserve">69.1.1</w:t>
              </w:r>
            </w:hyperlink>
            <w:r>
              <w:rPr>
                <w:sz w:val="20"/>
              </w:rPr>
              <w:t xml:space="preserve">)</w:t>
            </w:r>
          </w:p>
        </w:tc>
        <w:tc>
          <w:tcPr>
            <w:tcW w:w="1133" w:type="dxa"/>
          </w:tcPr>
          <w:p>
            <w:pPr>
              <w:pStyle w:val="0"/>
              <w:jc w:val="center"/>
            </w:pPr>
            <w:r>
              <w:rPr>
                <w:sz w:val="20"/>
              </w:rPr>
              <w:t xml:space="preserve">23.1.1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2 855,70</w:t>
            </w:r>
          </w:p>
        </w:tc>
        <w:tc>
          <w:tcPr>
            <w:tcW w:w="1336" w:type="dxa"/>
          </w:tcPr>
          <w:p>
            <w:pPr>
              <w:pStyle w:val="0"/>
              <w:jc w:val="center"/>
            </w:pPr>
            <w:r>
              <w:rPr>
                <w:sz w:val="20"/>
              </w:rPr>
              <w:t xml:space="preserve">x</w:t>
            </w:r>
          </w:p>
        </w:tc>
        <w:tc>
          <w:tcPr>
            <w:tcW w:w="1417" w:type="dxa"/>
          </w:tcPr>
          <w:p>
            <w:pPr>
              <w:pStyle w:val="0"/>
              <w:jc w:val="center"/>
            </w:pPr>
            <w:r>
              <w:rPr>
                <w:sz w:val="20"/>
              </w:rPr>
              <w:t xml:space="preserve">889,30</w:t>
            </w:r>
          </w:p>
        </w:tc>
        <w:tc>
          <w:tcPr>
            <w:tcW w:w="1530" w:type="dxa"/>
          </w:tcPr>
          <w:p>
            <w:pPr>
              <w:pStyle w:val="0"/>
              <w:jc w:val="center"/>
            </w:pPr>
            <w:r>
              <w:rPr>
                <w:sz w:val="20"/>
              </w:rPr>
              <w:t xml:space="preserve">x</w:t>
            </w:r>
          </w:p>
        </w:tc>
        <w:tc>
          <w:tcPr>
            <w:tcW w:w="1530" w:type="dxa"/>
          </w:tcPr>
          <w:p>
            <w:pPr>
              <w:pStyle w:val="0"/>
              <w:jc w:val="center"/>
            </w:pPr>
            <w:r>
              <w:rPr>
                <w:sz w:val="20"/>
              </w:rPr>
              <w:t xml:space="preserve">2 560 331,2</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(сумма </w:t>
            </w:r>
            <w:hyperlink w:history="0" w:anchor="P16715" w:tooltip="39.1.2">
              <w:r>
                <w:rPr>
                  <w:sz w:val="20"/>
                  <w:color w:val="0000ff"/>
                </w:rPr>
                <w:t xml:space="preserve">строк 39.1.2</w:t>
              </w:r>
            </w:hyperlink>
            <w:r>
              <w:rPr>
                <w:sz w:val="20"/>
              </w:rPr>
              <w:t xml:space="preserve"> + </w:t>
            </w:r>
            <w:hyperlink w:history="0" w:anchor="P17125" w:tooltip="53.1.2">
              <w:r>
                <w:rPr>
                  <w:sz w:val="20"/>
                  <w:color w:val="0000ff"/>
                </w:rPr>
                <w:t xml:space="preserve">53.1.2</w:t>
              </w:r>
            </w:hyperlink>
            <w:r>
              <w:rPr>
                <w:sz w:val="20"/>
              </w:rPr>
              <w:t xml:space="preserve"> + </w:t>
            </w:r>
            <w:hyperlink w:history="0" w:anchor="P17615" w:tooltip="69.1.2">
              <w:r>
                <w:rPr>
                  <w:sz w:val="20"/>
                  <w:color w:val="0000ff"/>
                </w:rPr>
                <w:t xml:space="preserve">69.1.2</w:t>
              </w:r>
            </w:hyperlink>
            <w:r>
              <w:rPr>
                <w:sz w:val="20"/>
              </w:rPr>
              <w:t xml:space="preserve">), в том числе:</w:t>
            </w:r>
          </w:p>
        </w:tc>
        <w:tc>
          <w:tcPr>
            <w:tcW w:w="1133" w:type="dxa"/>
          </w:tcPr>
          <w:p>
            <w:pPr>
              <w:pStyle w:val="0"/>
              <w:jc w:val="center"/>
            </w:pPr>
            <w:r>
              <w:rPr>
                <w:sz w:val="20"/>
              </w:rPr>
              <w:t xml:space="preserve">23.1.2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3 490,00</w:t>
            </w:r>
          </w:p>
        </w:tc>
        <w:tc>
          <w:tcPr>
            <w:tcW w:w="1336" w:type="dxa"/>
          </w:tcPr>
          <w:p>
            <w:pPr>
              <w:pStyle w:val="0"/>
              <w:jc w:val="center"/>
            </w:pPr>
            <w:r>
              <w:rPr>
                <w:sz w:val="20"/>
              </w:rPr>
              <w:t xml:space="preserve">x</w:t>
            </w:r>
          </w:p>
        </w:tc>
        <w:tc>
          <w:tcPr>
            <w:tcW w:w="1417" w:type="dxa"/>
          </w:tcPr>
          <w:p>
            <w:pPr>
              <w:pStyle w:val="0"/>
              <w:jc w:val="center"/>
            </w:pPr>
            <w:r>
              <w:rPr>
                <w:sz w:val="20"/>
              </w:rPr>
              <w:t xml:space="preserve">1 356,18</w:t>
            </w:r>
          </w:p>
        </w:tc>
        <w:tc>
          <w:tcPr>
            <w:tcW w:w="1530" w:type="dxa"/>
          </w:tcPr>
          <w:p>
            <w:pPr>
              <w:pStyle w:val="0"/>
              <w:jc w:val="center"/>
            </w:pPr>
            <w:r>
              <w:rPr>
                <w:sz w:val="20"/>
              </w:rPr>
              <w:t xml:space="preserve">x</w:t>
            </w:r>
          </w:p>
        </w:tc>
        <w:tc>
          <w:tcPr>
            <w:tcW w:w="1530" w:type="dxa"/>
          </w:tcPr>
          <w:p>
            <w:pPr>
              <w:pStyle w:val="0"/>
              <w:jc w:val="center"/>
            </w:pPr>
            <w:r>
              <w:rPr>
                <w:sz w:val="20"/>
              </w:rPr>
              <w:t xml:space="preserve">3 904 497,8</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 (сумма </w:t>
            </w:r>
            <w:hyperlink w:history="0" w:anchor="P16725" w:tooltip="39.1.2.1">
              <w:r>
                <w:rPr>
                  <w:sz w:val="20"/>
                  <w:color w:val="0000ff"/>
                </w:rPr>
                <w:t xml:space="preserve">строк 39.1.2.1</w:t>
              </w:r>
            </w:hyperlink>
            <w:r>
              <w:rPr>
                <w:sz w:val="20"/>
              </w:rPr>
              <w:t xml:space="preserve"> + </w:t>
            </w:r>
            <w:hyperlink w:history="0" w:anchor="P17135" w:tooltip="53.1.2.1">
              <w:r>
                <w:rPr>
                  <w:sz w:val="20"/>
                  <w:color w:val="0000ff"/>
                </w:rPr>
                <w:t xml:space="preserve">53.1.2.1</w:t>
              </w:r>
            </w:hyperlink>
            <w:r>
              <w:rPr>
                <w:sz w:val="20"/>
              </w:rPr>
              <w:t xml:space="preserve"> + </w:t>
            </w:r>
            <w:hyperlink w:history="0" w:anchor="P17625" w:tooltip="69.1.2.1">
              <w:r>
                <w:rPr>
                  <w:sz w:val="20"/>
                  <w:color w:val="0000ff"/>
                </w:rPr>
                <w:t xml:space="preserve">69.1.2.1</w:t>
              </w:r>
            </w:hyperlink>
            <w:r>
              <w:rPr>
                <w:sz w:val="20"/>
              </w:rPr>
              <w:t xml:space="preserve">)</w:t>
            </w:r>
          </w:p>
        </w:tc>
        <w:tc>
          <w:tcPr>
            <w:tcW w:w="1133" w:type="dxa"/>
          </w:tcPr>
          <w:p>
            <w:pPr>
              <w:pStyle w:val="0"/>
              <w:jc w:val="center"/>
            </w:pPr>
            <w:r>
              <w:rPr>
                <w:sz w:val="20"/>
              </w:rPr>
              <w:t xml:space="preserve">23.1.2.1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1 509,13</w:t>
            </w:r>
          </w:p>
        </w:tc>
        <w:tc>
          <w:tcPr>
            <w:tcW w:w="1336" w:type="dxa"/>
          </w:tcPr>
          <w:p>
            <w:pPr>
              <w:pStyle w:val="0"/>
              <w:jc w:val="center"/>
            </w:pPr>
            <w:r>
              <w:rPr>
                <w:sz w:val="20"/>
              </w:rPr>
              <w:t xml:space="preserve">x</w:t>
            </w:r>
          </w:p>
        </w:tc>
        <w:tc>
          <w:tcPr>
            <w:tcW w:w="1417" w:type="dxa"/>
          </w:tcPr>
          <w:p>
            <w:pPr>
              <w:pStyle w:val="0"/>
              <w:jc w:val="center"/>
            </w:pPr>
            <w:r>
              <w:rPr>
                <w:sz w:val="20"/>
              </w:rPr>
              <w:t xml:space="preserve">76,60</w:t>
            </w:r>
          </w:p>
        </w:tc>
        <w:tc>
          <w:tcPr>
            <w:tcW w:w="1530" w:type="dxa"/>
          </w:tcPr>
          <w:p>
            <w:pPr>
              <w:pStyle w:val="0"/>
              <w:jc w:val="center"/>
            </w:pPr>
            <w:r>
              <w:rPr>
                <w:sz w:val="20"/>
              </w:rPr>
              <w:t xml:space="preserve">x</w:t>
            </w:r>
          </w:p>
        </w:tc>
        <w:tc>
          <w:tcPr>
            <w:tcW w:w="1530" w:type="dxa"/>
          </w:tcPr>
          <w:p>
            <w:pPr>
              <w:pStyle w:val="0"/>
              <w:jc w:val="center"/>
            </w:pPr>
            <w:r>
              <w:rPr>
                <w:sz w:val="20"/>
              </w:rPr>
              <w:t xml:space="preserve">220 534,5</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 (сумма </w:t>
            </w:r>
            <w:hyperlink w:history="0" w:anchor="P16735" w:tooltip="39.1.3">
              <w:r>
                <w:rPr>
                  <w:sz w:val="20"/>
                  <w:color w:val="0000ff"/>
                </w:rPr>
                <w:t xml:space="preserve">строк 39.1.3</w:t>
              </w:r>
            </w:hyperlink>
            <w:r>
              <w:rPr>
                <w:sz w:val="20"/>
              </w:rPr>
              <w:t xml:space="preserve"> + </w:t>
            </w:r>
            <w:hyperlink w:history="0" w:anchor="P17145" w:tooltip="53.1.3">
              <w:r>
                <w:rPr>
                  <w:sz w:val="20"/>
                  <w:color w:val="0000ff"/>
                </w:rPr>
                <w:t xml:space="preserve">53.1.3</w:t>
              </w:r>
            </w:hyperlink>
            <w:r>
              <w:rPr>
                <w:sz w:val="20"/>
              </w:rPr>
              <w:t xml:space="preserve"> + </w:t>
            </w:r>
            <w:hyperlink w:history="0" w:anchor="P17635" w:tooltip="69.1.3">
              <w:r>
                <w:rPr>
                  <w:sz w:val="20"/>
                  <w:color w:val="0000ff"/>
                </w:rPr>
                <w:t xml:space="preserve">69.1.3</w:t>
              </w:r>
            </w:hyperlink>
            <w:r>
              <w:rPr>
                <w:sz w:val="20"/>
              </w:rPr>
              <w:t xml:space="preserve">)</w:t>
            </w:r>
          </w:p>
        </w:tc>
        <w:tc>
          <w:tcPr>
            <w:tcW w:w="1133" w:type="dxa"/>
          </w:tcPr>
          <w:p>
            <w:pPr>
              <w:pStyle w:val="0"/>
              <w:jc w:val="center"/>
            </w:pPr>
            <w:r>
              <w:rPr>
                <w:sz w:val="20"/>
              </w:rPr>
              <w:t xml:space="preserve">23.1.3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494,53</w:t>
            </w:r>
          </w:p>
        </w:tc>
        <w:tc>
          <w:tcPr>
            <w:tcW w:w="1336" w:type="dxa"/>
          </w:tcPr>
          <w:p>
            <w:pPr>
              <w:pStyle w:val="0"/>
              <w:jc w:val="center"/>
            </w:pPr>
            <w:r>
              <w:rPr>
                <w:sz w:val="20"/>
              </w:rPr>
              <w:t xml:space="preserve">x</w:t>
            </w:r>
          </w:p>
        </w:tc>
        <w:tc>
          <w:tcPr>
            <w:tcW w:w="1417" w:type="dxa"/>
          </w:tcPr>
          <w:p>
            <w:pPr>
              <w:pStyle w:val="0"/>
              <w:jc w:val="center"/>
            </w:pPr>
            <w:r>
              <w:rPr>
                <w:sz w:val="20"/>
              </w:rPr>
              <w:t xml:space="preserve">1 054,96</w:t>
            </w:r>
          </w:p>
        </w:tc>
        <w:tc>
          <w:tcPr>
            <w:tcW w:w="1530" w:type="dxa"/>
          </w:tcPr>
          <w:p>
            <w:pPr>
              <w:pStyle w:val="0"/>
              <w:jc w:val="center"/>
            </w:pPr>
            <w:r>
              <w:rPr>
                <w:sz w:val="20"/>
              </w:rPr>
              <w:t xml:space="preserve">x</w:t>
            </w:r>
          </w:p>
        </w:tc>
        <w:tc>
          <w:tcPr>
            <w:tcW w:w="1530" w:type="dxa"/>
          </w:tcPr>
          <w:p>
            <w:pPr>
              <w:pStyle w:val="0"/>
              <w:jc w:val="center"/>
            </w:pPr>
            <w:r>
              <w:rPr>
                <w:sz w:val="20"/>
              </w:rPr>
              <w:t xml:space="preserve">3 037 273,1</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 (сумма </w:t>
            </w:r>
            <w:hyperlink w:history="0" w:anchor="P16745" w:tooltip="39.2">
              <w:r>
                <w:rPr>
                  <w:sz w:val="20"/>
                  <w:color w:val="0000ff"/>
                </w:rPr>
                <w:t xml:space="preserve">строк 39.2</w:t>
              </w:r>
            </w:hyperlink>
            <w:r>
              <w:rPr>
                <w:sz w:val="20"/>
              </w:rPr>
              <w:t xml:space="preserve"> + </w:t>
            </w:r>
            <w:hyperlink w:history="0" w:anchor="P17155" w:tooltip="53.2">
              <w:r>
                <w:rPr>
                  <w:sz w:val="20"/>
                  <w:color w:val="0000ff"/>
                </w:rPr>
                <w:t xml:space="preserve">53.2</w:t>
              </w:r>
            </w:hyperlink>
            <w:r>
              <w:rPr>
                <w:sz w:val="20"/>
              </w:rPr>
              <w:t xml:space="preserve"> + </w:t>
            </w:r>
            <w:hyperlink w:history="0" w:anchor="P17645" w:tooltip="69.2">
              <w:r>
                <w:rPr>
                  <w:sz w:val="20"/>
                  <w:color w:val="0000ff"/>
                </w:rPr>
                <w:t xml:space="preserve">69.2</w:t>
              </w:r>
            </w:hyperlink>
            <w:r>
              <w:rPr>
                <w:sz w:val="20"/>
              </w:rPr>
              <w:t xml:space="preserve">)</w:t>
            </w:r>
          </w:p>
        </w:tc>
        <w:tc>
          <w:tcPr>
            <w:tcW w:w="1133" w:type="dxa"/>
          </w:tcPr>
          <w:p>
            <w:pPr>
              <w:pStyle w:val="0"/>
              <w:jc w:val="center"/>
            </w:pPr>
            <w:r>
              <w:rPr>
                <w:sz w:val="20"/>
              </w:rPr>
              <w:t xml:space="preserve">23.2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1 071,94</w:t>
            </w:r>
          </w:p>
        </w:tc>
        <w:tc>
          <w:tcPr>
            <w:tcW w:w="1336" w:type="dxa"/>
          </w:tcPr>
          <w:p>
            <w:pPr>
              <w:pStyle w:val="0"/>
              <w:jc w:val="center"/>
            </w:pPr>
            <w:r>
              <w:rPr>
                <w:sz w:val="20"/>
              </w:rPr>
              <w:t xml:space="preserve">x</w:t>
            </w:r>
          </w:p>
        </w:tc>
        <w:tc>
          <w:tcPr>
            <w:tcW w:w="1417" w:type="dxa"/>
          </w:tcPr>
          <w:p>
            <w:pPr>
              <w:pStyle w:val="0"/>
              <w:jc w:val="center"/>
            </w:pPr>
            <w:r>
              <w:rPr>
                <w:sz w:val="20"/>
              </w:rPr>
              <w:t xml:space="preserve">578,85</w:t>
            </w:r>
          </w:p>
        </w:tc>
        <w:tc>
          <w:tcPr>
            <w:tcW w:w="1530" w:type="dxa"/>
          </w:tcPr>
          <w:p>
            <w:pPr>
              <w:pStyle w:val="0"/>
              <w:jc w:val="center"/>
            </w:pPr>
            <w:r>
              <w:rPr>
                <w:sz w:val="20"/>
              </w:rPr>
              <w:t xml:space="preserve">x</w:t>
            </w:r>
          </w:p>
        </w:tc>
        <w:tc>
          <w:tcPr>
            <w:tcW w:w="1530" w:type="dxa"/>
          </w:tcPr>
          <w:p>
            <w:pPr>
              <w:pStyle w:val="0"/>
              <w:jc w:val="center"/>
            </w:pPr>
            <w:r>
              <w:rPr>
                <w:sz w:val="20"/>
              </w:rPr>
              <w:t xml:space="preserve">1 666 532,9</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(сумма </w:t>
            </w:r>
            <w:hyperlink w:history="0" w:anchor="P16755" w:tooltip="39.3">
              <w:r>
                <w:rPr>
                  <w:sz w:val="20"/>
                  <w:color w:val="0000ff"/>
                </w:rPr>
                <w:t xml:space="preserve">строк 39.3</w:t>
              </w:r>
            </w:hyperlink>
            <w:r>
              <w:rPr>
                <w:sz w:val="20"/>
              </w:rPr>
              <w:t xml:space="preserve"> + </w:t>
            </w:r>
            <w:hyperlink w:history="0" w:anchor="P17165" w:tooltip="53.3">
              <w:r>
                <w:rPr>
                  <w:sz w:val="20"/>
                  <w:color w:val="0000ff"/>
                </w:rPr>
                <w:t xml:space="preserve">53.3</w:t>
              </w:r>
            </w:hyperlink>
            <w:r>
              <w:rPr>
                <w:sz w:val="20"/>
              </w:rPr>
              <w:t xml:space="preserve"> + </w:t>
            </w:r>
            <w:hyperlink w:history="0" w:anchor="P17655"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ОМС:</w:t>
            </w:r>
          </w:p>
        </w:tc>
        <w:tc>
          <w:tcPr>
            <w:tcW w:w="1133" w:type="dxa"/>
          </w:tcPr>
          <w:p>
            <w:pPr>
              <w:pStyle w:val="0"/>
              <w:jc w:val="center"/>
            </w:pPr>
            <w:r>
              <w:rPr>
                <w:sz w:val="20"/>
              </w:rPr>
              <w:t xml:space="preserve">23.3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2 404,15</w:t>
            </w:r>
          </w:p>
        </w:tc>
        <w:tc>
          <w:tcPr>
            <w:tcW w:w="1336" w:type="dxa"/>
          </w:tcPr>
          <w:p>
            <w:pPr>
              <w:pStyle w:val="0"/>
              <w:jc w:val="center"/>
            </w:pPr>
            <w:r>
              <w:rPr>
                <w:sz w:val="20"/>
              </w:rPr>
              <w:t xml:space="preserve">x</w:t>
            </w:r>
          </w:p>
        </w:tc>
        <w:tc>
          <w:tcPr>
            <w:tcW w:w="1417" w:type="dxa"/>
          </w:tcPr>
          <w:p>
            <w:pPr>
              <w:pStyle w:val="0"/>
              <w:jc w:val="center"/>
            </w:pPr>
            <w:r>
              <w:rPr>
                <w:sz w:val="20"/>
              </w:rPr>
              <w:t xml:space="preserve">4 297,90</w:t>
            </w:r>
          </w:p>
        </w:tc>
        <w:tc>
          <w:tcPr>
            <w:tcW w:w="1530" w:type="dxa"/>
          </w:tcPr>
          <w:p>
            <w:pPr>
              <w:pStyle w:val="0"/>
              <w:jc w:val="center"/>
            </w:pPr>
            <w:r>
              <w:rPr>
                <w:sz w:val="20"/>
              </w:rPr>
              <w:t xml:space="preserve">x</w:t>
            </w:r>
          </w:p>
        </w:tc>
        <w:tc>
          <w:tcPr>
            <w:tcW w:w="1530" w:type="dxa"/>
          </w:tcPr>
          <w:p>
            <w:pPr>
              <w:pStyle w:val="0"/>
              <w:jc w:val="center"/>
            </w:pPr>
            <w:r>
              <w:rPr>
                <w:sz w:val="20"/>
              </w:rPr>
              <w:t xml:space="preserve">12 373 830,3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 (сумма </w:t>
            </w:r>
            <w:hyperlink w:history="0" w:anchor="P16765" w:tooltip="39.3.1">
              <w:r>
                <w:rPr>
                  <w:sz w:val="20"/>
                  <w:color w:val="0000ff"/>
                </w:rPr>
                <w:t xml:space="preserve">строк 39.3.1</w:t>
              </w:r>
            </w:hyperlink>
            <w:r>
              <w:rPr>
                <w:sz w:val="20"/>
              </w:rPr>
              <w:t xml:space="preserve"> + </w:t>
            </w:r>
            <w:hyperlink w:history="0" w:anchor="P17175" w:tooltip="53.3.1">
              <w:r>
                <w:rPr>
                  <w:sz w:val="20"/>
                  <w:color w:val="0000ff"/>
                </w:rPr>
                <w:t xml:space="preserve">53.3.1</w:t>
              </w:r>
            </w:hyperlink>
            <w:r>
              <w:rPr>
                <w:sz w:val="20"/>
              </w:rPr>
              <w:t xml:space="preserve"> + </w:t>
            </w:r>
            <w:hyperlink w:history="0" w:anchor="P17665" w:tooltip="69.3.1">
              <w:r>
                <w:rPr>
                  <w:sz w:val="20"/>
                  <w:color w:val="0000ff"/>
                </w:rPr>
                <w:t xml:space="preserve">69.3.1</w:t>
              </w:r>
            </w:hyperlink>
            <w:r>
              <w:rPr>
                <w:sz w:val="20"/>
              </w:rPr>
              <w:t xml:space="preserve">)</w:t>
            </w:r>
          </w:p>
        </w:tc>
        <w:tc>
          <w:tcPr>
            <w:tcW w:w="1133" w:type="dxa"/>
          </w:tcPr>
          <w:p>
            <w:pPr>
              <w:pStyle w:val="0"/>
              <w:jc w:val="center"/>
            </w:pPr>
            <w:r>
              <w:rPr>
                <w:sz w:val="20"/>
              </w:rPr>
              <w:t xml:space="preserve">23.3.1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3 747,41</w:t>
            </w:r>
          </w:p>
        </w:tc>
        <w:tc>
          <w:tcPr>
            <w:tcW w:w="1336" w:type="dxa"/>
          </w:tcPr>
          <w:p>
            <w:pPr>
              <w:pStyle w:val="0"/>
              <w:jc w:val="center"/>
            </w:pPr>
            <w:r>
              <w:rPr>
                <w:sz w:val="20"/>
              </w:rPr>
              <w:t xml:space="preserve">x</w:t>
            </w:r>
          </w:p>
        </w:tc>
        <w:tc>
          <w:tcPr>
            <w:tcW w:w="1417" w:type="dxa"/>
          </w:tcPr>
          <w:p>
            <w:pPr>
              <w:pStyle w:val="0"/>
              <w:jc w:val="center"/>
            </w:pPr>
            <w:r>
              <w:rPr>
                <w:sz w:val="20"/>
              </w:rPr>
              <w:t xml:space="preserve">189,11</w:t>
            </w:r>
          </w:p>
        </w:tc>
        <w:tc>
          <w:tcPr>
            <w:tcW w:w="1530" w:type="dxa"/>
          </w:tcPr>
          <w:p>
            <w:pPr>
              <w:pStyle w:val="0"/>
              <w:jc w:val="center"/>
            </w:pPr>
            <w:r>
              <w:rPr>
                <w:sz w:val="20"/>
              </w:rPr>
              <w:t xml:space="preserve">x</w:t>
            </w:r>
          </w:p>
        </w:tc>
        <w:tc>
          <w:tcPr>
            <w:tcW w:w="1530" w:type="dxa"/>
          </w:tcPr>
          <w:p>
            <w:pPr>
              <w:pStyle w:val="0"/>
              <w:jc w:val="center"/>
            </w:pPr>
            <w:r>
              <w:rPr>
                <w:sz w:val="20"/>
              </w:rPr>
              <w:t xml:space="preserve">544 455,4</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 (сумма </w:t>
            </w:r>
            <w:hyperlink w:history="0" w:anchor="P16775" w:tooltip="39.3.2">
              <w:r>
                <w:rPr>
                  <w:sz w:val="20"/>
                  <w:color w:val="0000ff"/>
                </w:rPr>
                <w:t xml:space="preserve">строк 39.3.2</w:t>
              </w:r>
            </w:hyperlink>
            <w:r>
              <w:rPr>
                <w:sz w:val="20"/>
              </w:rPr>
              <w:t xml:space="preserve"> + </w:t>
            </w:r>
            <w:hyperlink w:history="0" w:anchor="P17185" w:tooltip="53.3.2">
              <w:r>
                <w:rPr>
                  <w:sz w:val="20"/>
                  <w:color w:val="0000ff"/>
                </w:rPr>
                <w:t xml:space="preserve">53.3.2</w:t>
              </w:r>
            </w:hyperlink>
            <w:r>
              <w:rPr>
                <w:sz w:val="20"/>
              </w:rPr>
              <w:t xml:space="preserve"> + </w:t>
            </w:r>
            <w:hyperlink w:history="0" w:anchor="P17675" w:tooltip="69.3.2">
              <w:r>
                <w:rPr>
                  <w:sz w:val="20"/>
                  <w:color w:val="0000ff"/>
                </w:rPr>
                <w:t xml:space="preserve">69.3.2</w:t>
              </w:r>
            </w:hyperlink>
            <w:r>
              <w:rPr>
                <w:sz w:val="20"/>
              </w:rPr>
              <w:t xml:space="preserve">)</w:t>
            </w:r>
          </w:p>
        </w:tc>
        <w:tc>
          <w:tcPr>
            <w:tcW w:w="1133" w:type="dxa"/>
          </w:tcPr>
          <w:p>
            <w:pPr>
              <w:pStyle w:val="0"/>
              <w:jc w:val="center"/>
            </w:pPr>
            <w:r>
              <w:rPr>
                <w:sz w:val="20"/>
              </w:rPr>
              <w:t xml:space="preserve">23.3.2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5 116,89</w:t>
            </w:r>
          </w:p>
        </w:tc>
        <w:tc>
          <w:tcPr>
            <w:tcW w:w="1336" w:type="dxa"/>
          </w:tcPr>
          <w:p>
            <w:pPr>
              <w:pStyle w:val="0"/>
              <w:jc w:val="center"/>
            </w:pPr>
            <w:r>
              <w:rPr>
                <w:sz w:val="20"/>
              </w:rPr>
              <w:t xml:space="preserve">x</w:t>
            </w:r>
          </w:p>
        </w:tc>
        <w:tc>
          <w:tcPr>
            <w:tcW w:w="1417" w:type="dxa"/>
          </w:tcPr>
          <w:p>
            <w:pPr>
              <w:pStyle w:val="0"/>
              <w:jc w:val="center"/>
            </w:pPr>
            <w:r>
              <w:rPr>
                <w:sz w:val="20"/>
              </w:rPr>
              <w:t xml:space="preserve">93,02</w:t>
            </w:r>
          </w:p>
        </w:tc>
        <w:tc>
          <w:tcPr>
            <w:tcW w:w="1530" w:type="dxa"/>
          </w:tcPr>
          <w:p>
            <w:pPr>
              <w:pStyle w:val="0"/>
              <w:jc w:val="center"/>
            </w:pPr>
            <w:r>
              <w:rPr>
                <w:sz w:val="20"/>
              </w:rPr>
              <w:t xml:space="preserve">x</w:t>
            </w:r>
          </w:p>
        </w:tc>
        <w:tc>
          <w:tcPr>
            <w:tcW w:w="1530" w:type="dxa"/>
          </w:tcPr>
          <w:p>
            <w:pPr>
              <w:pStyle w:val="0"/>
              <w:jc w:val="center"/>
            </w:pPr>
            <w:r>
              <w:rPr>
                <w:sz w:val="20"/>
              </w:rPr>
              <w:t xml:space="preserve">267 808,4</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 (сумма </w:t>
            </w:r>
            <w:hyperlink w:history="0" w:anchor="P16785" w:tooltip="39.3.3">
              <w:r>
                <w:rPr>
                  <w:sz w:val="20"/>
                  <w:color w:val="0000ff"/>
                </w:rPr>
                <w:t xml:space="preserve">строк 39.3.3</w:t>
              </w:r>
            </w:hyperlink>
            <w:r>
              <w:rPr>
                <w:sz w:val="20"/>
              </w:rPr>
              <w:t xml:space="preserve"> + </w:t>
            </w:r>
            <w:hyperlink w:history="0" w:anchor="P17195" w:tooltip="53.3.3">
              <w:r>
                <w:rPr>
                  <w:sz w:val="20"/>
                  <w:color w:val="0000ff"/>
                </w:rPr>
                <w:t xml:space="preserve">53.3.3</w:t>
              </w:r>
            </w:hyperlink>
            <w:r>
              <w:rPr>
                <w:sz w:val="20"/>
              </w:rPr>
              <w:t xml:space="preserve"> + </w:t>
            </w:r>
            <w:hyperlink w:history="0" w:anchor="P17685" w:tooltip="69.3.3">
              <w:r>
                <w:rPr>
                  <w:sz w:val="20"/>
                  <w:color w:val="0000ff"/>
                </w:rPr>
                <w:t xml:space="preserve">69.3.3</w:t>
              </w:r>
            </w:hyperlink>
            <w:r>
              <w:rPr>
                <w:sz w:val="20"/>
              </w:rPr>
              <w:t xml:space="preserve">)</w:t>
            </w:r>
          </w:p>
        </w:tc>
        <w:tc>
          <w:tcPr>
            <w:tcW w:w="1133" w:type="dxa"/>
          </w:tcPr>
          <w:p>
            <w:pPr>
              <w:pStyle w:val="0"/>
              <w:jc w:val="center"/>
            </w:pPr>
            <w:r>
              <w:rPr>
                <w:sz w:val="20"/>
              </w:rPr>
              <w:t xml:space="preserve">23.3.3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756,73</w:t>
            </w:r>
          </w:p>
        </w:tc>
        <w:tc>
          <w:tcPr>
            <w:tcW w:w="1336" w:type="dxa"/>
          </w:tcPr>
          <w:p>
            <w:pPr>
              <w:pStyle w:val="0"/>
              <w:jc w:val="center"/>
            </w:pPr>
            <w:r>
              <w:rPr>
                <w:sz w:val="20"/>
              </w:rPr>
              <w:t xml:space="preserve">x</w:t>
            </w:r>
          </w:p>
        </w:tc>
        <w:tc>
          <w:tcPr>
            <w:tcW w:w="1417" w:type="dxa"/>
          </w:tcPr>
          <w:p>
            <w:pPr>
              <w:pStyle w:val="0"/>
              <w:jc w:val="center"/>
            </w:pPr>
            <w:r>
              <w:rPr>
                <w:sz w:val="20"/>
              </w:rPr>
              <w:t xml:space="preserve">71,81</w:t>
            </w:r>
          </w:p>
        </w:tc>
        <w:tc>
          <w:tcPr>
            <w:tcW w:w="1530" w:type="dxa"/>
          </w:tcPr>
          <w:p>
            <w:pPr>
              <w:pStyle w:val="0"/>
              <w:jc w:val="center"/>
            </w:pPr>
            <w:r>
              <w:rPr>
                <w:sz w:val="20"/>
              </w:rPr>
              <w:t xml:space="preserve">x</w:t>
            </w:r>
          </w:p>
        </w:tc>
        <w:tc>
          <w:tcPr>
            <w:tcW w:w="1530" w:type="dxa"/>
          </w:tcPr>
          <w:p>
            <w:pPr>
              <w:pStyle w:val="0"/>
              <w:jc w:val="center"/>
            </w:pPr>
            <w:r>
              <w:rPr>
                <w:sz w:val="20"/>
              </w:rPr>
              <w:t xml:space="preserve">206 743,9</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 (сумма </w:t>
            </w:r>
            <w:hyperlink w:history="0" w:anchor="P16795" w:tooltip="39.3.4">
              <w:r>
                <w:rPr>
                  <w:sz w:val="20"/>
                  <w:color w:val="0000ff"/>
                </w:rPr>
                <w:t xml:space="preserve">строк 39.3.4</w:t>
              </w:r>
            </w:hyperlink>
            <w:r>
              <w:rPr>
                <w:sz w:val="20"/>
              </w:rPr>
              <w:t xml:space="preserve"> + </w:t>
            </w:r>
            <w:hyperlink w:history="0" w:anchor="P17205" w:tooltip="53.3.4">
              <w:r>
                <w:rPr>
                  <w:sz w:val="20"/>
                  <w:color w:val="0000ff"/>
                </w:rPr>
                <w:t xml:space="preserve">53.3.4</w:t>
              </w:r>
            </w:hyperlink>
            <w:r>
              <w:rPr>
                <w:sz w:val="20"/>
              </w:rPr>
              <w:t xml:space="preserve"> + </w:t>
            </w:r>
            <w:hyperlink w:history="0" w:anchor="P17695" w:tooltip="69.3.4">
              <w:r>
                <w:rPr>
                  <w:sz w:val="20"/>
                  <w:color w:val="0000ff"/>
                </w:rPr>
                <w:t xml:space="preserve">69.3.4</w:t>
              </w:r>
            </w:hyperlink>
            <w:r>
              <w:rPr>
                <w:sz w:val="20"/>
              </w:rPr>
              <w:t xml:space="preserve">)</w:t>
            </w:r>
          </w:p>
        </w:tc>
        <w:tc>
          <w:tcPr>
            <w:tcW w:w="1133" w:type="dxa"/>
          </w:tcPr>
          <w:p>
            <w:pPr>
              <w:pStyle w:val="0"/>
              <w:jc w:val="center"/>
            </w:pPr>
            <w:r>
              <w:rPr>
                <w:sz w:val="20"/>
              </w:rPr>
              <w:t xml:space="preserve">23.3.4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1 387,61</w:t>
            </w:r>
          </w:p>
        </w:tc>
        <w:tc>
          <w:tcPr>
            <w:tcW w:w="1336" w:type="dxa"/>
          </w:tcPr>
          <w:p>
            <w:pPr>
              <w:pStyle w:val="0"/>
              <w:jc w:val="center"/>
            </w:pPr>
            <w:r>
              <w:rPr>
                <w:sz w:val="20"/>
              </w:rPr>
              <w:t xml:space="preserve">x</w:t>
            </w:r>
          </w:p>
        </w:tc>
        <w:tc>
          <w:tcPr>
            <w:tcW w:w="1417" w:type="dxa"/>
          </w:tcPr>
          <w:p>
            <w:pPr>
              <w:pStyle w:val="0"/>
              <w:jc w:val="center"/>
            </w:pPr>
            <w:r>
              <w:rPr>
                <w:sz w:val="20"/>
              </w:rPr>
              <w:t xml:space="preserve">42,90</w:t>
            </w:r>
          </w:p>
        </w:tc>
        <w:tc>
          <w:tcPr>
            <w:tcW w:w="1530" w:type="dxa"/>
          </w:tcPr>
          <w:p>
            <w:pPr>
              <w:pStyle w:val="0"/>
              <w:jc w:val="center"/>
            </w:pPr>
            <w:r>
              <w:rPr>
                <w:sz w:val="20"/>
              </w:rPr>
              <w:t xml:space="preserve">x</w:t>
            </w:r>
          </w:p>
        </w:tc>
        <w:tc>
          <w:tcPr>
            <w:tcW w:w="1530" w:type="dxa"/>
          </w:tcPr>
          <w:p>
            <w:pPr>
              <w:pStyle w:val="0"/>
              <w:jc w:val="center"/>
            </w:pPr>
            <w:r>
              <w:rPr>
                <w:sz w:val="20"/>
              </w:rPr>
              <w:t xml:space="preserve">123 510,9</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6805" w:tooltip="39.3.5">
              <w:r>
                <w:rPr>
                  <w:sz w:val="20"/>
                  <w:color w:val="0000ff"/>
                </w:rPr>
                <w:t xml:space="preserve">строк 39.3.5</w:t>
              </w:r>
            </w:hyperlink>
            <w:r>
              <w:rPr>
                <w:sz w:val="20"/>
              </w:rPr>
              <w:t xml:space="preserve"> + </w:t>
            </w:r>
            <w:hyperlink w:history="0" w:anchor="P17215" w:tooltip="53.3.5">
              <w:r>
                <w:rPr>
                  <w:sz w:val="20"/>
                  <w:color w:val="0000ff"/>
                </w:rPr>
                <w:t xml:space="preserve">53.3.5</w:t>
              </w:r>
            </w:hyperlink>
            <w:r>
              <w:rPr>
                <w:sz w:val="20"/>
              </w:rPr>
              <w:t xml:space="preserve"> + </w:t>
            </w:r>
            <w:hyperlink w:history="0" w:anchor="P17705" w:tooltip="69.3.5">
              <w:r>
                <w:rPr>
                  <w:sz w:val="20"/>
                  <w:color w:val="0000ff"/>
                </w:rPr>
                <w:t xml:space="preserve">69.3.5</w:t>
              </w:r>
            </w:hyperlink>
            <w:r>
              <w:rPr>
                <w:sz w:val="20"/>
              </w:rPr>
              <w:t xml:space="preserve">)</w:t>
            </w:r>
          </w:p>
        </w:tc>
        <w:tc>
          <w:tcPr>
            <w:tcW w:w="1133" w:type="dxa"/>
          </w:tcPr>
          <w:p>
            <w:pPr>
              <w:pStyle w:val="0"/>
              <w:jc w:val="center"/>
            </w:pPr>
            <w:r>
              <w:rPr>
                <w:sz w:val="20"/>
              </w:rPr>
              <w:t xml:space="preserve">23.3.5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11 652,74</w:t>
            </w:r>
          </w:p>
        </w:tc>
        <w:tc>
          <w:tcPr>
            <w:tcW w:w="1336" w:type="dxa"/>
          </w:tcPr>
          <w:p>
            <w:pPr>
              <w:pStyle w:val="0"/>
              <w:jc w:val="center"/>
            </w:pPr>
            <w:r>
              <w:rPr>
                <w:sz w:val="20"/>
              </w:rPr>
              <w:t xml:space="preserve">x</w:t>
            </w:r>
          </w:p>
        </w:tc>
        <w:tc>
          <w:tcPr>
            <w:tcW w:w="1417" w:type="dxa"/>
          </w:tcPr>
          <w:p>
            <w:pPr>
              <w:pStyle w:val="0"/>
              <w:jc w:val="center"/>
            </w:pPr>
            <w:r>
              <w:rPr>
                <w:sz w:val="20"/>
              </w:rPr>
              <w:t xml:space="preserve">13,05</w:t>
            </w:r>
          </w:p>
        </w:tc>
        <w:tc>
          <w:tcPr>
            <w:tcW w:w="1530" w:type="dxa"/>
          </w:tcPr>
          <w:p>
            <w:pPr>
              <w:pStyle w:val="0"/>
              <w:jc w:val="center"/>
            </w:pPr>
            <w:r>
              <w:rPr>
                <w:sz w:val="20"/>
              </w:rPr>
              <w:t xml:space="preserve">x</w:t>
            </w:r>
          </w:p>
        </w:tc>
        <w:tc>
          <w:tcPr>
            <w:tcW w:w="1530" w:type="dxa"/>
          </w:tcPr>
          <w:p>
            <w:pPr>
              <w:pStyle w:val="0"/>
              <w:jc w:val="center"/>
            </w:pPr>
            <w:r>
              <w:rPr>
                <w:sz w:val="20"/>
              </w:rPr>
              <w:t xml:space="preserve">37 571,5</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6815" w:tooltip="39.3.6">
              <w:r>
                <w:rPr>
                  <w:sz w:val="20"/>
                  <w:color w:val="0000ff"/>
                </w:rPr>
                <w:t xml:space="preserve">строк 39.3.6</w:t>
              </w:r>
            </w:hyperlink>
            <w:r>
              <w:rPr>
                <w:sz w:val="20"/>
              </w:rPr>
              <w:t xml:space="preserve"> + </w:t>
            </w:r>
            <w:hyperlink w:history="0" w:anchor="P17225" w:tooltip="53.3.6">
              <w:r>
                <w:rPr>
                  <w:sz w:val="20"/>
                  <w:color w:val="0000ff"/>
                </w:rPr>
                <w:t xml:space="preserve">53.3.6</w:t>
              </w:r>
            </w:hyperlink>
            <w:r>
              <w:rPr>
                <w:sz w:val="20"/>
              </w:rPr>
              <w:t xml:space="preserve"> + </w:t>
            </w:r>
            <w:hyperlink w:history="0" w:anchor="P17715" w:tooltip="69.3.6">
              <w:r>
                <w:rPr>
                  <w:sz w:val="20"/>
                  <w:color w:val="0000ff"/>
                </w:rPr>
                <w:t xml:space="preserve">69.3.6</w:t>
              </w:r>
            </w:hyperlink>
            <w:r>
              <w:rPr>
                <w:sz w:val="20"/>
              </w:rPr>
              <w:t xml:space="preserve">)</w:t>
            </w:r>
          </w:p>
        </w:tc>
        <w:tc>
          <w:tcPr>
            <w:tcW w:w="1133" w:type="dxa"/>
          </w:tcPr>
          <w:p>
            <w:pPr>
              <w:pStyle w:val="0"/>
              <w:jc w:val="center"/>
            </w:pPr>
            <w:r>
              <w:rPr>
                <w:sz w:val="20"/>
              </w:rPr>
              <w:t xml:space="preserve">23.3.6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2 873,83</w:t>
            </w:r>
          </w:p>
        </w:tc>
        <w:tc>
          <w:tcPr>
            <w:tcW w:w="1336" w:type="dxa"/>
          </w:tcPr>
          <w:p>
            <w:pPr>
              <w:pStyle w:val="0"/>
              <w:jc w:val="center"/>
            </w:pPr>
            <w:r>
              <w:rPr>
                <w:sz w:val="20"/>
              </w:rPr>
              <w:t xml:space="preserve">x</w:t>
            </w:r>
          </w:p>
        </w:tc>
        <w:tc>
          <w:tcPr>
            <w:tcW w:w="1417" w:type="dxa"/>
          </w:tcPr>
          <w:p>
            <w:pPr>
              <w:pStyle w:val="0"/>
              <w:jc w:val="center"/>
            </w:pPr>
            <w:r>
              <w:rPr>
                <w:sz w:val="20"/>
              </w:rPr>
              <w:t xml:space="preserve">43,66</w:t>
            </w:r>
          </w:p>
        </w:tc>
        <w:tc>
          <w:tcPr>
            <w:tcW w:w="1530" w:type="dxa"/>
          </w:tcPr>
          <w:p>
            <w:pPr>
              <w:pStyle w:val="0"/>
              <w:jc w:val="center"/>
            </w:pPr>
            <w:r>
              <w:rPr>
                <w:sz w:val="20"/>
              </w:rPr>
              <w:t xml:space="preserve">x</w:t>
            </w:r>
          </w:p>
        </w:tc>
        <w:tc>
          <w:tcPr>
            <w:tcW w:w="1530" w:type="dxa"/>
          </w:tcPr>
          <w:p>
            <w:pPr>
              <w:pStyle w:val="0"/>
              <w:jc w:val="center"/>
            </w:pPr>
            <w:r>
              <w:rPr>
                <w:sz w:val="20"/>
              </w:rPr>
              <w:t xml:space="preserve">125 698,9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 (сумма </w:t>
            </w:r>
            <w:hyperlink w:history="0" w:anchor="P16825" w:tooltip="39.3.7">
              <w:r>
                <w:rPr>
                  <w:sz w:val="20"/>
                  <w:color w:val="0000ff"/>
                </w:rPr>
                <w:t xml:space="preserve">строк 39.3.7</w:t>
              </w:r>
            </w:hyperlink>
            <w:r>
              <w:rPr>
                <w:sz w:val="20"/>
              </w:rPr>
              <w:t xml:space="preserve"> + </w:t>
            </w:r>
            <w:hyperlink w:history="0" w:anchor="P17235" w:tooltip="53.3.7">
              <w:r>
                <w:rPr>
                  <w:sz w:val="20"/>
                  <w:color w:val="0000ff"/>
                </w:rPr>
                <w:t xml:space="preserve">53.3.7</w:t>
              </w:r>
            </w:hyperlink>
            <w:r>
              <w:rPr>
                <w:sz w:val="20"/>
              </w:rPr>
              <w:t xml:space="preserve"> + </w:t>
            </w:r>
            <w:hyperlink w:history="0" w:anchor="P17725" w:tooltip="69.3.7">
              <w:r>
                <w:rPr>
                  <w:sz w:val="20"/>
                  <w:color w:val="0000ff"/>
                </w:rPr>
                <w:t xml:space="preserve">69.3.7</w:t>
              </w:r>
            </w:hyperlink>
            <w:r>
              <w:rPr>
                <w:sz w:val="20"/>
              </w:rPr>
              <w:t xml:space="preserve">)</w:t>
            </w:r>
          </w:p>
        </w:tc>
        <w:tc>
          <w:tcPr>
            <w:tcW w:w="1133" w:type="dxa"/>
          </w:tcPr>
          <w:p>
            <w:pPr>
              <w:pStyle w:val="0"/>
              <w:jc w:val="center"/>
            </w:pPr>
            <w:r>
              <w:rPr>
                <w:sz w:val="20"/>
              </w:rPr>
              <w:t xml:space="preserve">23.3.7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556,32</w:t>
            </w:r>
          </w:p>
        </w:tc>
        <w:tc>
          <w:tcPr>
            <w:tcW w:w="1336" w:type="dxa"/>
          </w:tcPr>
          <w:p>
            <w:pPr>
              <w:pStyle w:val="0"/>
              <w:jc w:val="center"/>
            </w:pPr>
            <w:r>
              <w:rPr>
                <w:sz w:val="20"/>
              </w:rPr>
              <w:t xml:space="preserve">x</w:t>
            </w:r>
          </w:p>
        </w:tc>
        <w:tc>
          <w:tcPr>
            <w:tcW w:w="1417" w:type="dxa"/>
          </w:tcPr>
          <w:p>
            <w:pPr>
              <w:pStyle w:val="0"/>
              <w:jc w:val="center"/>
            </w:pPr>
            <w:r>
              <w:rPr>
                <w:sz w:val="20"/>
              </w:rPr>
              <w:t xml:space="preserve">57,18</w:t>
            </w:r>
          </w:p>
        </w:tc>
        <w:tc>
          <w:tcPr>
            <w:tcW w:w="1530" w:type="dxa"/>
          </w:tcPr>
          <w:p>
            <w:pPr>
              <w:pStyle w:val="0"/>
              <w:jc w:val="center"/>
            </w:pPr>
            <w:r>
              <w:rPr>
                <w:sz w:val="20"/>
              </w:rPr>
              <w:t xml:space="preserve">x</w:t>
            </w:r>
          </w:p>
        </w:tc>
        <w:tc>
          <w:tcPr>
            <w:tcW w:w="1530" w:type="dxa"/>
          </w:tcPr>
          <w:p>
            <w:pPr>
              <w:pStyle w:val="0"/>
              <w:jc w:val="center"/>
            </w:pPr>
            <w:r>
              <w:rPr>
                <w:sz w:val="20"/>
              </w:rPr>
              <w:t xml:space="preserve">164 623,6</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 (сумма </w:t>
            </w:r>
            <w:hyperlink w:history="0" w:anchor="P16835" w:tooltip="39.4">
              <w:r>
                <w:rPr>
                  <w:sz w:val="20"/>
                  <w:color w:val="0000ff"/>
                </w:rPr>
                <w:t xml:space="preserve">строк 39.4</w:t>
              </w:r>
            </w:hyperlink>
            <w:r>
              <w:rPr>
                <w:sz w:val="20"/>
              </w:rPr>
              <w:t xml:space="preserve"> + </w:t>
            </w:r>
            <w:hyperlink w:history="0" w:anchor="P17245" w:tooltip="53.4">
              <w:r>
                <w:rPr>
                  <w:sz w:val="20"/>
                  <w:color w:val="0000ff"/>
                </w:rPr>
                <w:t xml:space="preserve">53.4</w:t>
              </w:r>
            </w:hyperlink>
            <w:r>
              <w:rPr>
                <w:sz w:val="20"/>
              </w:rPr>
              <w:t xml:space="preserve"> + </w:t>
            </w:r>
            <w:hyperlink w:history="0" w:anchor="P17735" w:tooltip="69.4">
              <w:r>
                <w:rPr>
                  <w:sz w:val="20"/>
                  <w:color w:val="0000ff"/>
                </w:rPr>
                <w:t xml:space="preserve">69.4</w:t>
              </w:r>
            </w:hyperlink>
            <w:r>
              <w:rPr>
                <w:sz w:val="20"/>
              </w:rPr>
              <w:t xml:space="preserve">)</w:t>
            </w:r>
          </w:p>
        </w:tc>
        <w:tc>
          <w:tcPr>
            <w:tcW w:w="1133" w:type="dxa"/>
          </w:tcPr>
          <w:p>
            <w:pPr>
              <w:pStyle w:val="0"/>
              <w:jc w:val="center"/>
            </w:pPr>
            <w:r>
              <w:rPr>
                <w:sz w:val="20"/>
              </w:rPr>
              <w:t xml:space="preserve">23.4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2 858,09</w:t>
            </w:r>
          </w:p>
        </w:tc>
        <w:tc>
          <w:tcPr>
            <w:tcW w:w="1336" w:type="dxa"/>
          </w:tcPr>
          <w:p>
            <w:pPr>
              <w:pStyle w:val="0"/>
              <w:jc w:val="center"/>
            </w:pPr>
            <w:r>
              <w:rPr>
                <w:sz w:val="20"/>
              </w:rPr>
              <w:t xml:space="preserve">x</w:t>
            </w:r>
          </w:p>
        </w:tc>
        <w:tc>
          <w:tcPr>
            <w:tcW w:w="1417" w:type="dxa"/>
          </w:tcPr>
          <w:p>
            <w:pPr>
              <w:pStyle w:val="0"/>
              <w:jc w:val="center"/>
            </w:pPr>
            <w:r>
              <w:rPr>
                <w:sz w:val="20"/>
              </w:rPr>
              <w:t xml:space="preserve">748,07</w:t>
            </w:r>
          </w:p>
        </w:tc>
        <w:tc>
          <w:tcPr>
            <w:tcW w:w="1530" w:type="dxa"/>
          </w:tcPr>
          <w:p>
            <w:pPr>
              <w:pStyle w:val="0"/>
              <w:jc w:val="center"/>
            </w:pPr>
            <w:r>
              <w:rPr>
                <w:sz w:val="20"/>
              </w:rPr>
              <w:t xml:space="preserve">x</w:t>
            </w:r>
          </w:p>
        </w:tc>
        <w:tc>
          <w:tcPr>
            <w:tcW w:w="1530" w:type="dxa"/>
          </w:tcPr>
          <w:p>
            <w:pPr>
              <w:pStyle w:val="0"/>
              <w:jc w:val="center"/>
            </w:pPr>
            <w:r>
              <w:rPr>
                <w:sz w:val="20"/>
              </w:rPr>
              <w:t xml:space="preserve">2 153 724,2</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23.4.1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4 027,62</w:t>
            </w:r>
          </w:p>
        </w:tc>
        <w:tc>
          <w:tcPr>
            <w:tcW w:w="1336" w:type="dxa"/>
          </w:tcPr>
          <w:p>
            <w:pPr>
              <w:pStyle w:val="0"/>
              <w:jc w:val="center"/>
            </w:pPr>
            <w:r>
              <w:rPr>
                <w:sz w:val="20"/>
              </w:rPr>
              <w:t xml:space="preserve">x</w:t>
            </w:r>
          </w:p>
        </w:tc>
        <w:tc>
          <w:tcPr>
            <w:tcW w:w="1417" w:type="dxa"/>
          </w:tcPr>
          <w:p>
            <w:pPr>
              <w:pStyle w:val="0"/>
              <w:jc w:val="center"/>
            </w:pPr>
            <w:r>
              <w:rPr>
                <w:sz w:val="20"/>
              </w:rPr>
              <w:t xml:space="preserve">181,44</w:t>
            </w:r>
          </w:p>
        </w:tc>
        <w:tc>
          <w:tcPr>
            <w:tcW w:w="1530" w:type="dxa"/>
          </w:tcPr>
          <w:p>
            <w:pPr>
              <w:pStyle w:val="0"/>
              <w:jc w:val="center"/>
            </w:pPr>
            <w:r>
              <w:rPr>
                <w:sz w:val="20"/>
              </w:rPr>
              <w:t xml:space="preserve">x</w:t>
            </w:r>
          </w:p>
        </w:tc>
        <w:tc>
          <w:tcPr>
            <w:tcW w:w="1530" w:type="dxa"/>
          </w:tcPr>
          <w:p>
            <w:pPr>
              <w:pStyle w:val="0"/>
              <w:jc w:val="center"/>
            </w:pPr>
            <w:r>
              <w:rPr>
                <w:sz w:val="20"/>
              </w:rPr>
              <w:t xml:space="preserve">522 373,2</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23.4.2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1 520,65</w:t>
            </w:r>
          </w:p>
        </w:tc>
        <w:tc>
          <w:tcPr>
            <w:tcW w:w="1336" w:type="dxa"/>
          </w:tcPr>
          <w:p>
            <w:pPr>
              <w:pStyle w:val="0"/>
              <w:jc w:val="center"/>
            </w:pPr>
            <w:r>
              <w:rPr>
                <w:sz w:val="20"/>
              </w:rPr>
              <w:t xml:space="preserve">x</w:t>
            </w:r>
          </w:p>
        </w:tc>
        <w:tc>
          <w:tcPr>
            <w:tcW w:w="1417" w:type="dxa"/>
          </w:tcPr>
          <w:p>
            <w:pPr>
              <w:pStyle w:val="0"/>
              <w:jc w:val="center"/>
            </w:pPr>
            <w:r>
              <w:rPr>
                <w:sz w:val="20"/>
              </w:rPr>
              <w:t xml:space="preserve">90,93</w:t>
            </w:r>
          </w:p>
        </w:tc>
        <w:tc>
          <w:tcPr>
            <w:tcW w:w="1530" w:type="dxa"/>
          </w:tcPr>
          <w:p>
            <w:pPr>
              <w:pStyle w:val="0"/>
              <w:jc w:val="center"/>
            </w:pPr>
            <w:r>
              <w:rPr>
                <w:sz w:val="20"/>
              </w:rPr>
              <w:t xml:space="preserve">x</w:t>
            </w:r>
          </w:p>
        </w:tc>
        <w:tc>
          <w:tcPr>
            <w:tcW w:w="1530" w:type="dxa"/>
          </w:tcPr>
          <w:p>
            <w:pPr>
              <w:pStyle w:val="0"/>
              <w:jc w:val="center"/>
            </w:pPr>
            <w:r>
              <w:rPr>
                <w:sz w:val="20"/>
              </w:rPr>
              <w:t xml:space="preserve">261 791,2</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23.4.3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3 381,35</w:t>
            </w:r>
          </w:p>
        </w:tc>
        <w:tc>
          <w:tcPr>
            <w:tcW w:w="1336" w:type="dxa"/>
          </w:tcPr>
          <w:p>
            <w:pPr>
              <w:pStyle w:val="0"/>
              <w:jc w:val="center"/>
            </w:pPr>
            <w:r>
              <w:rPr>
                <w:sz w:val="20"/>
              </w:rPr>
              <w:t xml:space="preserve">x</w:t>
            </w:r>
          </w:p>
        </w:tc>
        <w:tc>
          <w:tcPr>
            <w:tcW w:w="1417" w:type="dxa"/>
          </w:tcPr>
          <w:p>
            <w:pPr>
              <w:pStyle w:val="0"/>
              <w:jc w:val="center"/>
            </w:pPr>
            <w:r>
              <w:rPr>
                <w:sz w:val="20"/>
              </w:rPr>
              <w:t xml:space="preserve">423,38</w:t>
            </w:r>
          </w:p>
        </w:tc>
        <w:tc>
          <w:tcPr>
            <w:tcW w:w="1530" w:type="dxa"/>
          </w:tcPr>
          <w:p>
            <w:pPr>
              <w:pStyle w:val="0"/>
              <w:jc w:val="center"/>
            </w:pPr>
            <w:r>
              <w:rPr>
                <w:sz w:val="20"/>
              </w:rPr>
              <w:t xml:space="preserve">x</w:t>
            </w:r>
          </w:p>
        </w:tc>
        <w:tc>
          <w:tcPr>
            <w:tcW w:w="1530" w:type="dxa"/>
          </w:tcPr>
          <w:p>
            <w:pPr>
              <w:pStyle w:val="0"/>
              <w:jc w:val="center"/>
            </w:pPr>
            <w:r>
              <w:rPr>
                <w:sz w:val="20"/>
              </w:rPr>
              <w:t xml:space="preserve">1 218 928,4</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(сумма </w:t>
            </w:r>
            <w:hyperlink w:history="0" w:anchor="P16875" w:tooltip="40">
              <w:r>
                <w:rPr>
                  <w:sz w:val="20"/>
                  <w:color w:val="0000ff"/>
                </w:rPr>
                <w:t xml:space="preserve">строк 40</w:t>
              </w:r>
            </w:hyperlink>
            <w:r>
              <w:rPr>
                <w:sz w:val="20"/>
              </w:rPr>
              <w:t xml:space="preserve"> + </w:t>
            </w:r>
            <w:hyperlink w:history="0" w:anchor="P17285" w:tooltip="54">
              <w:r>
                <w:rPr>
                  <w:sz w:val="20"/>
                  <w:color w:val="0000ff"/>
                </w:rPr>
                <w:t xml:space="preserve">54</w:t>
              </w:r>
            </w:hyperlink>
            <w:r>
              <w:rPr>
                <w:sz w:val="20"/>
              </w:rPr>
              <w:t xml:space="preserve"> + </w:t>
            </w:r>
            <w:hyperlink w:history="0" w:anchor="P17775" w:tooltip="70">
              <w:r>
                <w:rPr>
                  <w:sz w:val="20"/>
                  <w:color w:val="0000ff"/>
                </w:rPr>
                <w:t xml:space="preserve">70</w:t>
              </w:r>
            </w:hyperlink>
            <w:r>
              <w:rPr>
                <w:sz w:val="20"/>
              </w:rPr>
              <w:t xml:space="preserve">), в том числе:</w:t>
            </w:r>
          </w:p>
        </w:tc>
        <w:tc>
          <w:tcPr>
            <w:tcW w:w="1133" w:type="dxa"/>
          </w:tcPr>
          <w:bookmarkStart w:id="16393" w:name="P16393"/>
          <w:bookmarkEnd w:id="16393"/>
          <w:p>
            <w:pPr>
              <w:pStyle w:val="0"/>
              <w:jc w:val="center"/>
            </w:pPr>
            <w:r>
              <w:rPr>
                <w:sz w:val="20"/>
              </w:rPr>
              <w:t xml:space="preserve">24</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22 218,26</w:t>
            </w:r>
          </w:p>
        </w:tc>
        <w:tc>
          <w:tcPr>
            <w:tcW w:w="1336" w:type="dxa"/>
          </w:tcPr>
          <w:p>
            <w:pPr>
              <w:pStyle w:val="0"/>
              <w:jc w:val="center"/>
            </w:pPr>
            <w:r>
              <w:rPr>
                <w:sz w:val="20"/>
              </w:rPr>
              <w:t xml:space="preserve">x</w:t>
            </w:r>
          </w:p>
        </w:tc>
        <w:tc>
          <w:tcPr>
            <w:tcW w:w="1417" w:type="dxa"/>
          </w:tcPr>
          <w:p>
            <w:pPr>
              <w:pStyle w:val="0"/>
              <w:jc w:val="center"/>
            </w:pPr>
            <w:r>
              <w:rPr>
                <w:sz w:val="20"/>
              </w:rPr>
              <w:t xml:space="preserve">848,89</w:t>
            </w:r>
          </w:p>
        </w:tc>
        <w:tc>
          <w:tcPr>
            <w:tcW w:w="1530" w:type="dxa"/>
          </w:tcPr>
          <w:p>
            <w:pPr>
              <w:pStyle w:val="0"/>
              <w:jc w:val="center"/>
            </w:pPr>
            <w:r>
              <w:rPr>
                <w:sz w:val="20"/>
              </w:rPr>
              <w:t xml:space="preserve">x</w:t>
            </w:r>
          </w:p>
        </w:tc>
        <w:tc>
          <w:tcPr>
            <w:tcW w:w="1530" w:type="dxa"/>
          </w:tcPr>
          <w:p>
            <w:pPr>
              <w:pStyle w:val="0"/>
              <w:jc w:val="center"/>
            </w:pPr>
            <w:r>
              <w:rPr>
                <w:sz w:val="20"/>
              </w:rPr>
              <w:t xml:space="preserve">2 443 989,1</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6393" w:tooltip="24">
              <w:r>
                <w:rPr>
                  <w:sz w:val="20"/>
                  <w:color w:val="0000ff"/>
                </w:rPr>
                <w:t xml:space="preserve">строк 24</w:t>
              </w:r>
            </w:hyperlink>
            <w:r>
              <w:rPr>
                <w:sz w:val="20"/>
              </w:rPr>
              <w:t xml:space="preserve"> + </w:t>
            </w:r>
            <w:hyperlink w:history="0" w:anchor="P16453" w:tooltip="27">
              <w:r>
                <w:rPr>
                  <w:sz w:val="20"/>
                  <w:color w:val="0000ff"/>
                </w:rPr>
                <w:t xml:space="preserve">27</w:t>
              </w:r>
            </w:hyperlink>
            <w:r>
              <w:rPr>
                <w:sz w:val="20"/>
              </w:rPr>
              <w:t xml:space="preserve">), в том числе:</w:t>
            </w:r>
          </w:p>
        </w:tc>
        <w:tc>
          <w:tcPr>
            <w:tcW w:w="1133" w:type="dxa"/>
          </w:tcPr>
          <w:p>
            <w:pPr>
              <w:pStyle w:val="0"/>
              <w:jc w:val="center"/>
            </w:pPr>
            <w:r>
              <w:rPr>
                <w:sz w:val="20"/>
              </w:rPr>
              <w:t xml:space="preserve">25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0,078400</w:t>
            </w:r>
          </w:p>
        </w:tc>
        <w:tc>
          <w:tcPr>
            <w:tcW w:w="1417" w:type="dxa"/>
          </w:tcPr>
          <w:p>
            <w:pPr>
              <w:pStyle w:val="0"/>
              <w:jc w:val="center"/>
            </w:pPr>
            <w:r>
              <w:rPr>
                <w:sz w:val="20"/>
              </w:rPr>
              <w:t xml:space="preserve">33 565,05</w:t>
            </w:r>
          </w:p>
        </w:tc>
        <w:tc>
          <w:tcPr>
            <w:tcW w:w="1336" w:type="dxa"/>
          </w:tcPr>
          <w:p>
            <w:pPr>
              <w:pStyle w:val="0"/>
              <w:jc w:val="center"/>
            </w:pPr>
            <w:r>
              <w:rPr>
                <w:sz w:val="20"/>
              </w:rPr>
              <w:t xml:space="preserve">x</w:t>
            </w:r>
          </w:p>
        </w:tc>
        <w:tc>
          <w:tcPr>
            <w:tcW w:w="1417" w:type="dxa"/>
          </w:tcPr>
          <w:p>
            <w:pPr>
              <w:pStyle w:val="0"/>
              <w:jc w:val="center"/>
            </w:pPr>
            <w:r>
              <w:rPr>
                <w:sz w:val="20"/>
              </w:rPr>
              <w:t xml:space="preserve">2 631,50</w:t>
            </w:r>
          </w:p>
        </w:tc>
        <w:tc>
          <w:tcPr>
            <w:tcW w:w="1530" w:type="dxa"/>
          </w:tcPr>
          <w:p>
            <w:pPr>
              <w:pStyle w:val="0"/>
              <w:jc w:val="center"/>
            </w:pPr>
            <w:r>
              <w:rPr>
                <w:sz w:val="20"/>
              </w:rPr>
              <w:t xml:space="preserve">x</w:t>
            </w:r>
          </w:p>
        </w:tc>
        <w:tc>
          <w:tcPr>
            <w:tcW w:w="1530" w:type="dxa"/>
          </w:tcPr>
          <w:p>
            <w:pPr>
              <w:pStyle w:val="0"/>
              <w:jc w:val="center"/>
            </w:pPr>
            <w:r>
              <w:rPr>
                <w:sz w:val="20"/>
              </w:rPr>
              <w:t xml:space="preserve">7 576 175,5</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 </w:t>
            </w:r>
            <w:hyperlink w:history="0" w:anchor="P16463" w:tooltip="27.1">
              <w:r>
                <w:rPr>
                  <w:sz w:val="20"/>
                  <w:color w:val="0000ff"/>
                </w:rPr>
                <w:t xml:space="preserve">(строка 27.1)</w:t>
              </w:r>
            </w:hyperlink>
          </w:p>
        </w:tc>
        <w:tc>
          <w:tcPr>
            <w:tcW w:w="1133" w:type="dxa"/>
          </w:tcPr>
          <w:p>
            <w:pPr>
              <w:pStyle w:val="0"/>
              <w:jc w:val="center"/>
            </w:pPr>
            <w:r>
              <w:rPr>
                <w:sz w:val="20"/>
              </w:rPr>
              <w:t xml:space="preserve">25.1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 </w:t>
            </w:r>
            <w:hyperlink w:history="0" w:anchor="P16473" w:tooltip="27.2">
              <w:r>
                <w:rPr>
                  <w:sz w:val="20"/>
                  <w:color w:val="0000ff"/>
                </w:rPr>
                <w:t xml:space="preserve">(строка 27.2)</w:t>
              </w:r>
            </w:hyperlink>
          </w:p>
        </w:tc>
        <w:tc>
          <w:tcPr>
            <w:tcW w:w="1133" w:type="dxa"/>
          </w:tcPr>
          <w:p>
            <w:pPr>
              <w:pStyle w:val="0"/>
              <w:jc w:val="center"/>
            </w:pPr>
            <w:r>
              <w:rPr>
                <w:sz w:val="20"/>
              </w:rPr>
              <w:t xml:space="preserve">25.2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 - всего </w:t>
            </w:r>
            <w:hyperlink w:history="0" w:anchor="P16483" w:tooltip="27.3">
              <w:r>
                <w:rPr>
                  <w:sz w:val="20"/>
                  <w:color w:val="0000ff"/>
                </w:rPr>
                <w:t xml:space="preserve">(строка 27.3)</w:t>
              </w:r>
            </w:hyperlink>
          </w:p>
        </w:tc>
        <w:tc>
          <w:tcPr>
            <w:tcW w:w="1133" w:type="dxa"/>
          </w:tcPr>
          <w:p>
            <w:pPr>
              <w:pStyle w:val="0"/>
              <w:jc w:val="center"/>
            </w:pPr>
            <w:r>
              <w:rPr>
                <w:sz w:val="20"/>
              </w:rPr>
              <w:t xml:space="preserve">25.3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26</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(сумма </w:t>
            </w:r>
            <w:hyperlink w:history="0" w:anchor="P16935" w:tooltip="43">
              <w:r>
                <w:rPr>
                  <w:sz w:val="20"/>
                  <w:color w:val="0000ff"/>
                </w:rPr>
                <w:t xml:space="preserve">строк 43</w:t>
              </w:r>
            </w:hyperlink>
            <w:r>
              <w:rPr>
                <w:sz w:val="20"/>
              </w:rPr>
              <w:t xml:space="preserve"> + </w:t>
            </w:r>
            <w:hyperlink w:history="0" w:anchor="P17355" w:tooltip="57">
              <w:r>
                <w:rPr>
                  <w:sz w:val="20"/>
                  <w:color w:val="0000ff"/>
                </w:rPr>
                <w:t xml:space="preserve">57</w:t>
              </w:r>
            </w:hyperlink>
            <w:r>
              <w:rPr>
                <w:sz w:val="20"/>
              </w:rPr>
              <w:t xml:space="preserve"> + </w:t>
            </w:r>
            <w:hyperlink w:history="0" w:anchor="P17845" w:tooltip="73">
              <w:r>
                <w:rPr>
                  <w:sz w:val="20"/>
                  <w:color w:val="0000ff"/>
                </w:rPr>
                <w:t xml:space="preserve">73</w:t>
              </w:r>
            </w:hyperlink>
            <w:r>
              <w:rPr>
                <w:sz w:val="20"/>
              </w:rPr>
              <w:t xml:space="preserve">), включая:</w:t>
            </w:r>
          </w:p>
        </w:tc>
        <w:tc>
          <w:tcPr>
            <w:tcW w:w="1133" w:type="dxa"/>
          </w:tcPr>
          <w:bookmarkStart w:id="16453" w:name="P16453"/>
          <w:bookmarkEnd w:id="16453"/>
          <w:p>
            <w:pPr>
              <w:pStyle w:val="0"/>
              <w:jc w:val="center"/>
            </w:pPr>
            <w:r>
              <w:rPr>
                <w:sz w:val="20"/>
              </w:rPr>
              <w:t xml:space="preserve">27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0,0401933</w:t>
            </w:r>
          </w:p>
        </w:tc>
        <w:tc>
          <w:tcPr>
            <w:tcW w:w="1417" w:type="dxa"/>
          </w:tcPr>
          <w:p>
            <w:pPr>
              <w:pStyle w:val="0"/>
              <w:jc w:val="center"/>
            </w:pPr>
            <w:r>
              <w:rPr>
                <w:sz w:val="20"/>
              </w:rPr>
              <w:t xml:space="preserve">44 350,67</w:t>
            </w:r>
          </w:p>
        </w:tc>
        <w:tc>
          <w:tcPr>
            <w:tcW w:w="1336" w:type="dxa"/>
          </w:tcPr>
          <w:p>
            <w:pPr>
              <w:pStyle w:val="0"/>
              <w:jc w:val="center"/>
            </w:pPr>
            <w:r>
              <w:rPr>
                <w:sz w:val="20"/>
              </w:rPr>
              <w:t xml:space="preserve">x</w:t>
            </w:r>
          </w:p>
        </w:tc>
        <w:tc>
          <w:tcPr>
            <w:tcW w:w="1417" w:type="dxa"/>
          </w:tcPr>
          <w:p>
            <w:pPr>
              <w:pStyle w:val="0"/>
              <w:jc w:val="center"/>
            </w:pPr>
            <w:r>
              <w:rPr>
                <w:sz w:val="20"/>
              </w:rPr>
              <w:t xml:space="preserve">1 782,60</w:t>
            </w:r>
          </w:p>
        </w:tc>
        <w:tc>
          <w:tcPr>
            <w:tcW w:w="1530" w:type="dxa"/>
          </w:tcPr>
          <w:p>
            <w:pPr>
              <w:pStyle w:val="0"/>
              <w:jc w:val="center"/>
            </w:pPr>
            <w:r>
              <w:rPr>
                <w:sz w:val="20"/>
              </w:rPr>
              <w:t xml:space="preserve">x</w:t>
            </w:r>
          </w:p>
        </w:tc>
        <w:tc>
          <w:tcPr>
            <w:tcW w:w="1530" w:type="dxa"/>
          </w:tcPr>
          <w:p>
            <w:pPr>
              <w:pStyle w:val="0"/>
              <w:jc w:val="center"/>
            </w:pPr>
            <w:r>
              <w:rPr>
                <w:sz w:val="20"/>
              </w:rPr>
              <w:t xml:space="preserve">5 132 186,4</w:t>
            </w:r>
          </w:p>
        </w:tc>
        <w:tc>
          <w:tcPr>
            <w:tcW w:w="821" w:type="dxa"/>
          </w:tcPr>
          <w:p>
            <w:pPr>
              <w:pStyle w:val="0"/>
              <w:jc w:val="center"/>
            </w:pPr>
            <w:r>
              <w:rPr>
                <w:sz w:val="20"/>
              </w:rPr>
              <w:t xml:space="preserve">x</w:t>
            </w:r>
          </w:p>
        </w:tc>
      </w:tr>
      <w:tr>
        <w:tc>
          <w:tcPr>
            <w:tcW w:w="2154" w:type="dxa"/>
          </w:tcPr>
          <w:p>
            <w:pPr>
              <w:pStyle w:val="0"/>
            </w:pPr>
            <w:r>
              <w:rPr>
                <w:sz w:val="20"/>
              </w:rPr>
              <w:t xml:space="preserve">4.1.1. Медицинскую помощь по профилю "онкология" (сумма </w:t>
            </w:r>
            <w:hyperlink w:history="0" w:anchor="P16945" w:tooltip="43.1">
              <w:r>
                <w:rPr>
                  <w:sz w:val="20"/>
                  <w:color w:val="0000ff"/>
                </w:rPr>
                <w:t xml:space="preserve">строк 43.1</w:t>
              </w:r>
            </w:hyperlink>
            <w:r>
              <w:rPr>
                <w:sz w:val="20"/>
              </w:rPr>
              <w:t xml:space="preserve"> + </w:t>
            </w:r>
            <w:hyperlink w:history="0" w:anchor="P17365" w:tooltip="57.1">
              <w:r>
                <w:rPr>
                  <w:sz w:val="20"/>
                  <w:color w:val="0000ff"/>
                </w:rPr>
                <w:t xml:space="preserve">57.1</w:t>
              </w:r>
            </w:hyperlink>
            <w:r>
              <w:rPr>
                <w:sz w:val="20"/>
              </w:rPr>
              <w:t xml:space="preserve"> + </w:t>
            </w:r>
            <w:hyperlink w:history="0" w:anchor="P17855" w:tooltip="73.1">
              <w:r>
                <w:rPr>
                  <w:sz w:val="20"/>
                  <w:color w:val="0000ff"/>
                </w:rPr>
                <w:t xml:space="preserve">73.1</w:t>
              </w:r>
            </w:hyperlink>
            <w:r>
              <w:rPr>
                <w:sz w:val="20"/>
              </w:rPr>
              <w:t xml:space="preserve">)</w:t>
            </w:r>
          </w:p>
        </w:tc>
        <w:tc>
          <w:tcPr>
            <w:tcW w:w="1133" w:type="dxa"/>
          </w:tcPr>
          <w:bookmarkStart w:id="16463" w:name="P16463"/>
          <w:bookmarkEnd w:id="16463"/>
          <w:p>
            <w:pPr>
              <w:pStyle w:val="0"/>
              <w:jc w:val="center"/>
            </w:pPr>
            <w:r>
              <w:rPr>
                <w:sz w:val="20"/>
              </w:rPr>
              <w:t xml:space="preserve">27.1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4.1.2. Медицинскую помощь при экстракорпоральном оплодотворении (сумма </w:t>
            </w:r>
            <w:hyperlink w:history="0" w:anchor="P16955" w:tooltip="43.2">
              <w:r>
                <w:rPr>
                  <w:sz w:val="20"/>
                  <w:color w:val="0000ff"/>
                </w:rPr>
                <w:t xml:space="preserve">строк 43.2</w:t>
              </w:r>
            </w:hyperlink>
            <w:r>
              <w:rPr>
                <w:sz w:val="20"/>
              </w:rPr>
              <w:t xml:space="preserve"> + </w:t>
            </w:r>
            <w:hyperlink w:history="0" w:anchor="P17375" w:tooltip="57.2">
              <w:r>
                <w:rPr>
                  <w:sz w:val="20"/>
                  <w:color w:val="0000ff"/>
                </w:rPr>
                <w:t xml:space="preserve">57.2</w:t>
              </w:r>
            </w:hyperlink>
            <w:r>
              <w:rPr>
                <w:sz w:val="20"/>
              </w:rPr>
              <w:t xml:space="preserve"> + </w:t>
            </w:r>
            <w:hyperlink w:history="0" w:anchor="P17865" w:tooltip="73.2">
              <w:r>
                <w:rPr>
                  <w:sz w:val="20"/>
                  <w:color w:val="0000ff"/>
                </w:rPr>
                <w:t xml:space="preserve">73.2</w:t>
              </w:r>
            </w:hyperlink>
            <w:r>
              <w:rPr>
                <w:sz w:val="20"/>
              </w:rPr>
              <w:t xml:space="preserve">)</w:t>
            </w:r>
          </w:p>
        </w:tc>
        <w:tc>
          <w:tcPr>
            <w:tcW w:w="1133" w:type="dxa"/>
          </w:tcPr>
          <w:bookmarkStart w:id="16473" w:name="P16473"/>
          <w:bookmarkEnd w:id="16473"/>
          <w:p>
            <w:pPr>
              <w:pStyle w:val="0"/>
              <w:jc w:val="center"/>
            </w:pPr>
            <w:r>
              <w:rPr>
                <w:sz w:val="20"/>
              </w:rPr>
              <w:t xml:space="preserve">27.2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 (сумма </w:t>
            </w:r>
            <w:hyperlink w:history="0" w:anchor="P16965" w:tooltip="43.3">
              <w:r>
                <w:rPr>
                  <w:sz w:val="20"/>
                  <w:color w:val="0000ff"/>
                </w:rPr>
                <w:t xml:space="preserve">строк 43.3</w:t>
              </w:r>
            </w:hyperlink>
            <w:r>
              <w:rPr>
                <w:sz w:val="20"/>
              </w:rPr>
              <w:t xml:space="preserve"> + </w:t>
            </w:r>
            <w:hyperlink w:history="0" w:anchor="P16483" w:tooltip="27.3">
              <w:r>
                <w:rPr>
                  <w:sz w:val="20"/>
                  <w:color w:val="0000ff"/>
                </w:rPr>
                <w:t xml:space="preserve">27.3</w:t>
              </w:r>
            </w:hyperlink>
            <w:r>
              <w:rPr>
                <w:sz w:val="20"/>
              </w:rPr>
              <w:t xml:space="preserve"> + </w:t>
            </w:r>
            <w:hyperlink w:history="0" w:anchor="P17875" w:tooltip="73.3">
              <w:r>
                <w:rPr>
                  <w:sz w:val="20"/>
                  <w:color w:val="0000ff"/>
                </w:rPr>
                <w:t xml:space="preserve">73.3</w:t>
              </w:r>
            </w:hyperlink>
            <w:r>
              <w:rPr>
                <w:sz w:val="20"/>
              </w:rPr>
              <w:t xml:space="preserve">)</w:t>
            </w:r>
          </w:p>
        </w:tc>
        <w:tc>
          <w:tcPr>
            <w:tcW w:w="1133" w:type="dxa"/>
          </w:tcPr>
          <w:bookmarkStart w:id="16483" w:name="P16483"/>
          <w:bookmarkEnd w:id="16483"/>
          <w:p>
            <w:pPr>
              <w:pStyle w:val="0"/>
              <w:jc w:val="center"/>
            </w:pPr>
            <w:r>
              <w:rPr>
                <w:sz w:val="20"/>
              </w:rPr>
              <w:t xml:space="preserve">27.3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(сумма </w:t>
            </w:r>
            <w:hyperlink w:history="0" w:anchor="P16975" w:tooltip="44">
              <w:r>
                <w:rPr>
                  <w:sz w:val="20"/>
                  <w:color w:val="0000ff"/>
                </w:rPr>
                <w:t xml:space="preserve">строк 44</w:t>
              </w:r>
            </w:hyperlink>
            <w:r>
              <w:rPr>
                <w:sz w:val="20"/>
              </w:rPr>
              <w:t xml:space="preserve"> + </w:t>
            </w:r>
            <w:hyperlink w:history="0" w:anchor="P17395" w:tooltip="58">
              <w:r>
                <w:rPr>
                  <w:sz w:val="20"/>
                  <w:color w:val="0000ff"/>
                </w:rPr>
                <w:t xml:space="preserve">58</w:t>
              </w:r>
            </w:hyperlink>
            <w:r>
              <w:rPr>
                <w:sz w:val="20"/>
              </w:rPr>
              <w:t xml:space="preserve"> + </w:t>
            </w:r>
            <w:hyperlink w:history="0" w:anchor="P17885" w:tooltip="74">
              <w:r>
                <w:rPr>
                  <w:sz w:val="20"/>
                  <w:color w:val="0000ff"/>
                </w:rPr>
                <w:t xml:space="preserve">74</w:t>
              </w:r>
            </w:hyperlink>
            <w:r>
              <w:rPr>
                <w:sz w:val="20"/>
              </w:rPr>
              <w:t xml:space="preserve">), за исключением медицинской реабилитации, в том числе:</w:t>
            </w:r>
          </w:p>
        </w:tc>
        <w:tc>
          <w:tcPr>
            <w:tcW w:w="1133" w:type="dxa"/>
          </w:tcPr>
          <w:p>
            <w:pPr>
              <w:pStyle w:val="0"/>
              <w:jc w:val="center"/>
            </w:pPr>
            <w:r>
              <w:rPr>
                <w:sz w:val="20"/>
              </w:rPr>
              <w:t xml:space="preserve">28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0,148418</w:t>
            </w:r>
          </w:p>
        </w:tc>
        <w:tc>
          <w:tcPr>
            <w:tcW w:w="1417" w:type="dxa"/>
          </w:tcPr>
          <w:p>
            <w:pPr>
              <w:pStyle w:val="0"/>
              <w:jc w:val="center"/>
            </w:pPr>
            <w:r>
              <w:rPr>
                <w:sz w:val="20"/>
              </w:rPr>
              <w:t xml:space="preserve">64 880,25</w:t>
            </w:r>
          </w:p>
        </w:tc>
        <w:tc>
          <w:tcPr>
            <w:tcW w:w="1336" w:type="dxa"/>
          </w:tcPr>
          <w:p>
            <w:pPr>
              <w:pStyle w:val="0"/>
              <w:jc w:val="center"/>
            </w:pPr>
            <w:r>
              <w:rPr>
                <w:sz w:val="20"/>
              </w:rPr>
              <w:t xml:space="preserve">x</w:t>
            </w:r>
          </w:p>
        </w:tc>
        <w:tc>
          <w:tcPr>
            <w:tcW w:w="1417" w:type="dxa"/>
          </w:tcPr>
          <w:p>
            <w:pPr>
              <w:pStyle w:val="0"/>
              <w:jc w:val="center"/>
            </w:pPr>
            <w:r>
              <w:rPr>
                <w:sz w:val="20"/>
              </w:rPr>
              <w:t xml:space="preserve">9 629,40</w:t>
            </w:r>
          </w:p>
        </w:tc>
        <w:tc>
          <w:tcPr>
            <w:tcW w:w="1530" w:type="dxa"/>
          </w:tcPr>
          <w:p>
            <w:pPr>
              <w:pStyle w:val="0"/>
              <w:jc w:val="center"/>
            </w:pPr>
            <w:r>
              <w:rPr>
                <w:sz w:val="20"/>
              </w:rPr>
              <w:t xml:space="preserve">x</w:t>
            </w:r>
          </w:p>
        </w:tc>
        <w:tc>
          <w:tcPr>
            <w:tcW w:w="1530" w:type="dxa"/>
          </w:tcPr>
          <w:p>
            <w:pPr>
              <w:pStyle w:val="0"/>
              <w:jc w:val="center"/>
            </w:pPr>
            <w:r>
              <w:rPr>
                <w:sz w:val="20"/>
              </w:rPr>
              <w:t xml:space="preserve">27 723 437,4</w:t>
            </w:r>
          </w:p>
        </w:tc>
        <w:tc>
          <w:tcPr>
            <w:tcW w:w="821" w:type="dxa"/>
          </w:tcPr>
          <w:p>
            <w:pPr>
              <w:pStyle w:val="0"/>
              <w:jc w:val="center"/>
            </w:pPr>
            <w:r>
              <w:rPr>
                <w:sz w:val="20"/>
              </w:rPr>
              <w:t xml:space="preserve">x</w:t>
            </w:r>
          </w:p>
        </w:tc>
      </w:tr>
      <w:tr>
        <w:tc>
          <w:tcPr>
            <w:tcW w:w="2154" w:type="dxa"/>
          </w:tcPr>
          <w:p>
            <w:pPr>
              <w:pStyle w:val="0"/>
            </w:pPr>
            <w:r>
              <w:rPr>
                <w:sz w:val="20"/>
              </w:rPr>
              <w:t xml:space="preserve">4.2.1. Медицинская помощь по профилю "онкология" (сумма </w:t>
            </w:r>
            <w:hyperlink w:history="0" w:anchor="P16985" w:tooltip="44.1">
              <w:r>
                <w:rPr>
                  <w:sz w:val="20"/>
                  <w:color w:val="0000ff"/>
                </w:rPr>
                <w:t xml:space="preserve">строк 44.1</w:t>
              </w:r>
            </w:hyperlink>
            <w:r>
              <w:rPr>
                <w:sz w:val="20"/>
              </w:rPr>
              <w:t xml:space="preserve"> + </w:t>
            </w:r>
            <w:hyperlink w:history="0" w:anchor="P17405" w:tooltip="58.1">
              <w:r>
                <w:rPr>
                  <w:sz w:val="20"/>
                  <w:color w:val="0000ff"/>
                </w:rPr>
                <w:t xml:space="preserve">58.1</w:t>
              </w:r>
            </w:hyperlink>
            <w:r>
              <w:rPr>
                <w:sz w:val="20"/>
              </w:rPr>
              <w:t xml:space="preserve"> + </w:t>
            </w:r>
            <w:hyperlink w:history="0" w:anchor="P17895" w:tooltip="74.1">
              <w:r>
                <w:rPr>
                  <w:sz w:val="20"/>
                  <w:color w:val="0000ff"/>
                </w:rPr>
                <w:t xml:space="preserve">74.1</w:t>
              </w:r>
            </w:hyperlink>
            <w:r>
              <w:rPr>
                <w:sz w:val="20"/>
              </w:rPr>
              <w:t xml:space="preserve">)</w:t>
            </w:r>
          </w:p>
        </w:tc>
        <w:tc>
          <w:tcPr>
            <w:tcW w:w="1133" w:type="dxa"/>
          </w:tcPr>
          <w:p>
            <w:pPr>
              <w:pStyle w:val="0"/>
              <w:jc w:val="center"/>
            </w:pPr>
            <w:r>
              <w:rPr>
                <w:sz w:val="20"/>
              </w:rPr>
              <w:t xml:space="preserve">28.1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119 338,51</w:t>
            </w:r>
          </w:p>
        </w:tc>
        <w:tc>
          <w:tcPr>
            <w:tcW w:w="1336" w:type="dxa"/>
          </w:tcPr>
          <w:p>
            <w:pPr>
              <w:pStyle w:val="0"/>
              <w:jc w:val="center"/>
            </w:pPr>
            <w:r>
              <w:rPr>
                <w:sz w:val="20"/>
              </w:rPr>
              <w:t xml:space="preserve">x</w:t>
            </w:r>
          </w:p>
        </w:tc>
        <w:tc>
          <w:tcPr>
            <w:tcW w:w="1417" w:type="dxa"/>
          </w:tcPr>
          <w:p>
            <w:pPr>
              <w:pStyle w:val="0"/>
              <w:jc w:val="center"/>
            </w:pPr>
            <w:r>
              <w:rPr>
                <w:sz w:val="20"/>
              </w:rPr>
              <w:t xml:space="preserve">1 150,07</w:t>
            </w:r>
          </w:p>
        </w:tc>
        <w:tc>
          <w:tcPr>
            <w:tcW w:w="1530" w:type="dxa"/>
          </w:tcPr>
          <w:p>
            <w:pPr>
              <w:pStyle w:val="0"/>
              <w:jc w:val="center"/>
            </w:pPr>
            <w:r>
              <w:rPr>
                <w:sz w:val="20"/>
              </w:rPr>
              <w:t xml:space="preserve">x</w:t>
            </w:r>
          </w:p>
        </w:tc>
        <w:tc>
          <w:tcPr>
            <w:tcW w:w="1530" w:type="dxa"/>
          </w:tcPr>
          <w:p>
            <w:pPr>
              <w:pStyle w:val="0"/>
              <w:jc w:val="center"/>
            </w:pPr>
            <w:r>
              <w:rPr>
                <w:sz w:val="20"/>
              </w:rPr>
              <w:t xml:space="preserve">3 311 098,7</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 (сумма </w:t>
            </w:r>
            <w:hyperlink w:history="0" w:anchor="P16995" w:tooltip="44.2">
              <w:r>
                <w:rPr>
                  <w:sz w:val="20"/>
                  <w:color w:val="0000ff"/>
                </w:rPr>
                <w:t xml:space="preserve">строк 44.2</w:t>
              </w:r>
            </w:hyperlink>
            <w:r>
              <w:rPr>
                <w:sz w:val="20"/>
              </w:rPr>
              <w:t xml:space="preserve"> + </w:t>
            </w:r>
            <w:hyperlink w:history="0" w:anchor="P17415" w:tooltip="58.2">
              <w:r>
                <w:rPr>
                  <w:sz w:val="20"/>
                  <w:color w:val="0000ff"/>
                </w:rPr>
                <w:t xml:space="preserve">58.2</w:t>
              </w:r>
            </w:hyperlink>
            <w:r>
              <w:rPr>
                <w:sz w:val="20"/>
              </w:rPr>
              <w:t xml:space="preserve"> + </w:t>
            </w:r>
            <w:hyperlink w:history="0" w:anchor="P17905" w:tooltip="74.2">
              <w:r>
                <w:rPr>
                  <w:sz w:val="20"/>
                  <w:color w:val="0000ff"/>
                </w:rPr>
                <w:t xml:space="preserve">74.2</w:t>
              </w:r>
            </w:hyperlink>
            <w:r>
              <w:rPr>
                <w:sz w:val="20"/>
              </w:rPr>
              <w:t xml:space="preserve">)</w:t>
            </w:r>
          </w:p>
        </w:tc>
        <w:tc>
          <w:tcPr>
            <w:tcW w:w="1133" w:type="dxa"/>
          </w:tcPr>
          <w:p>
            <w:pPr>
              <w:pStyle w:val="0"/>
              <w:jc w:val="center"/>
            </w:pPr>
            <w:r>
              <w:rPr>
                <w:sz w:val="20"/>
              </w:rPr>
              <w:t xml:space="preserve">28.2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246 865,52</w:t>
            </w:r>
          </w:p>
        </w:tc>
        <w:tc>
          <w:tcPr>
            <w:tcW w:w="1336" w:type="dxa"/>
          </w:tcPr>
          <w:p>
            <w:pPr>
              <w:pStyle w:val="0"/>
              <w:jc w:val="center"/>
            </w:pPr>
            <w:r>
              <w:rPr>
                <w:sz w:val="20"/>
              </w:rPr>
              <w:t xml:space="preserve">x</w:t>
            </w:r>
          </w:p>
        </w:tc>
        <w:tc>
          <w:tcPr>
            <w:tcW w:w="1417" w:type="dxa"/>
          </w:tcPr>
          <w:p>
            <w:pPr>
              <w:pStyle w:val="0"/>
              <w:jc w:val="center"/>
            </w:pPr>
            <w:r>
              <w:rPr>
                <w:sz w:val="20"/>
              </w:rPr>
              <w:t xml:space="preserve">380,17</w:t>
            </w:r>
          </w:p>
        </w:tc>
        <w:tc>
          <w:tcPr>
            <w:tcW w:w="1530" w:type="dxa"/>
          </w:tcPr>
          <w:p>
            <w:pPr>
              <w:pStyle w:val="0"/>
              <w:jc w:val="center"/>
            </w:pPr>
            <w:r>
              <w:rPr>
                <w:sz w:val="20"/>
              </w:rPr>
              <w:t xml:space="preserve">x</w:t>
            </w:r>
          </w:p>
        </w:tc>
        <w:tc>
          <w:tcPr>
            <w:tcW w:w="1530" w:type="dxa"/>
          </w:tcPr>
          <w:p>
            <w:pPr>
              <w:pStyle w:val="0"/>
              <w:jc w:val="center"/>
            </w:pPr>
            <w:r>
              <w:rPr>
                <w:sz w:val="20"/>
              </w:rPr>
              <w:t xml:space="preserve">1 094 525,0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 (сумма </w:t>
            </w:r>
            <w:hyperlink w:history="0" w:anchor="P17005" w:tooltip="44.3">
              <w:r>
                <w:rPr>
                  <w:sz w:val="20"/>
                  <w:color w:val="0000ff"/>
                </w:rPr>
                <w:t xml:space="preserve">строк 44.3</w:t>
              </w:r>
            </w:hyperlink>
            <w:r>
              <w:rPr>
                <w:sz w:val="20"/>
              </w:rPr>
              <w:t xml:space="preserve"> + </w:t>
            </w:r>
            <w:hyperlink w:history="0" w:anchor="P17425" w:tooltip="58.3">
              <w:r>
                <w:rPr>
                  <w:sz w:val="20"/>
                  <w:color w:val="0000ff"/>
                </w:rPr>
                <w:t xml:space="preserve">58.3</w:t>
              </w:r>
            </w:hyperlink>
            <w:r>
              <w:rPr>
                <w:sz w:val="20"/>
              </w:rPr>
              <w:t xml:space="preserve"> + </w:t>
            </w:r>
            <w:hyperlink w:history="0" w:anchor="P17915" w:tooltip="74.3">
              <w:r>
                <w:rPr>
                  <w:sz w:val="20"/>
                  <w:color w:val="0000ff"/>
                </w:rPr>
                <w:t xml:space="preserve">74.3</w:t>
              </w:r>
            </w:hyperlink>
            <w:r>
              <w:rPr>
                <w:sz w:val="20"/>
              </w:rPr>
              <w:t xml:space="preserve">)</w:t>
            </w:r>
          </w:p>
        </w:tc>
        <w:tc>
          <w:tcPr>
            <w:tcW w:w="1133" w:type="dxa"/>
          </w:tcPr>
          <w:p>
            <w:pPr>
              <w:pStyle w:val="0"/>
              <w:jc w:val="center"/>
            </w:pPr>
            <w:r>
              <w:rPr>
                <w:sz w:val="20"/>
              </w:rPr>
              <w:t xml:space="preserve">28.3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53 520,39</w:t>
            </w:r>
          </w:p>
        </w:tc>
        <w:tc>
          <w:tcPr>
            <w:tcW w:w="1336" w:type="dxa"/>
          </w:tcPr>
          <w:p>
            <w:pPr>
              <w:pStyle w:val="0"/>
              <w:jc w:val="center"/>
            </w:pPr>
            <w:r>
              <w:rPr>
                <w:sz w:val="20"/>
              </w:rPr>
              <w:t xml:space="preserve">x</w:t>
            </w:r>
          </w:p>
        </w:tc>
        <w:tc>
          <w:tcPr>
            <w:tcW w:w="1417" w:type="dxa"/>
          </w:tcPr>
          <w:p>
            <w:pPr>
              <w:pStyle w:val="0"/>
              <w:jc w:val="center"/>
            </w:pPr>
            <w:r>
              <w:rPr>
                <w:sz w:val="20"/>
              </w:rPr>
              <w:t xml:space="preserve">10,78</w:t>
            </w:r>
          </w:p>
        </w:tc>
        <w:tc>
          <w:tcPr>
            <w:tcW w:w="1530" w:type="dxa"/>
          </w:tcPr>
          <w:p>
            <w:pPr>
              <w:pStyle w:val="0"/>
              <w:jc w:val="center"/>
            </w:pPr>
            <w:r>
              <w:rPr>
                <w:sz w:val="20"/>
              </w:rPr>
              <w:t xml:space="preserve">x</w:t>
            </w:r>
          </w:p>
        </w:tc>
        <w:tc>
          <w:tcPr>
            <w:tcW w:w="1530" w:type="dxa"/>
          </w:tcPr>
          <w:p>
            <w:pPr>
              <w:pStyle w:val="0"/>
              <w:jc w:val="center"/>
            </w:pPr>
            <w:r>
              <w:rPr>
                <w:sz w:val="20"/>
              </w:rPr>
              <w:t xml:space="preserve">31 036,1</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29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1 423 513,0</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 (сумма </w:t>
            </w:r>
            <w:hyperlink w:history="0" w:anchor="P17025" w:tooltip="46">
              <w:r>
                <w:rPr>
                  <w:sz w:val="20"/>
                  <w:color w:val="0000ff"/>
                </w:rPr>
                <w:t xml:space="preserve">строк 46</w:t>
              </w:r>
            </w:hyperlink>
            <w:r>
              <w:rPr>
                <w:sz w:val="20"/>
              </w:rPr>
              <w:t xml:space="preserve"> + </w:t>
            </w:r>
            <w:hyperlink w:history="0" w:anchor="P17445" w:tooltip="60">
              <w:r>
                <w:rPr>
                  <w:sz w:val="20"/>
                  <w:color w:val="0000ff"/>
                </w:rPr>
                <w:t xml:space="preserve">60</w:t>
              </w:r>
            </w:hyperlink>
            <w:r>
              <w:rPr>
                <w:sz w:val="20"/>
              </w:rPr>
              <w:t xml:space="preserve"> + </w:t>
            </w:r>
            <w:hyperlink w:history="0" w:anchor="P17935" w:tooltip="76">
              <w:r>
                <w:rPr>
                  <w:sz w:val="20"/>
                  <w:color w:val="0000ff"/>
                </w:rPr>
                <w:t xml:space="preserve">76</w:t>
              </w:r>
            </w:hyperlink>
            <w:r>
              <w:rPr>
                <w:sz w:val="20"/>
              </w:rPr>
              <w:t xml:space="preserve">)</w:t>
            </w:r>
          </w:p>
        </w:tc>
        <w:tc>
          <w:tcPr>
            <w:tcW w:w="1133" w:type="dxa"/>
          </w:tcPr>
          <w:p>
            <w:pPr>
              <w:pStyle w:val="0"/>
              <w:jc w:val="center"/>
            </w:pPr>
            <w:r>
              <w:rPr>
                <w:sz w:val="20"/>
              </w:rPr>
              <w:t xml:space="preserve">30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0,003116</w:t>
            </w:r>
          </w:p>
        </w:tc>
        <w:tc>
          <w:tcPr>
            <w:tcW w:w="1417" w:type="dxa"/>
          </w:tcPr>
          <w:p>
            <w:pPr>
              <w:pStyle w:val="0"/>
              <w:jc w:val="center"/>
            </w:pPr>
            <w:r>
              <w:rPr>
                <w:sz w:val="20"/>
              </w:rPr>
              <w:t xml:space="preserve">27 709,64</w:t>
            </w:r>
          </w:p>
        </w:tc>
        <w:tc>
          <w:tcPr>
            <w:tcW w:w="1336" w:type="dxa"/>
          </w:tcPr>
          <w:p>
            <w:pPr>
              <w:pStyle w:val="0"/>
              <w:jc w:val="center"/>
            </w:pPr>
            <w:r>
              <w:rPr>
                <w:sz w:val="20"/>
              </w:rPr>
              <w:t xml:space="preserve">x</w:t>
            </w:r>
          </w:p>
        </w:tc>
        <w:tc>
          <w:tcPr>
            <w:tcW w:w="1417" w:type="dxa"/>
          </w:tcPr>
          <w:p>
            <w:pPr>
              <w:pStyle w:val="0"/>
              <w:jc w:val="center"/>
            </w:pPr>
            <w:r>
              <w:rPr>
                <w:sz w:val="20"/>
              </w:rPr>
              <w:t xml:space="preserve">86,34</w:t>
            </w:r>
          </w:p>
        </w:tc>
        <w:tc>
          <w:tcPr>
            <w:tcW w:w="1530" w:type="dxa"/>
          </w:tcPr>
          <w:p>
            <w:pPr>
              <w:pStyle w:val="0"/>
              <w:jc w:val="center"/>
            </w:pPr>
            <w:r>
              <w:rPr>
                <w:sz w:val="20"/>
              </w:rPr>
              <w:t xml:space="preserve">x</w:t>
            </w:r>
          </w:p>
        </w:tc>
        <w:tc>
          <w:tcPr>
            <w:tcW w:w="1530" w:type="dxa"/>
          </w:tcPr>
          <w:p>
            <w:pPr>
              <w:pStyle w:val="0"/>
              <w:jc w:val="center"/>
            </w:pPr>
            <w:r>
              <w:rPr>
                <w:sz w:val="20"/>
              </w:rPr>
              <w:t xml:space="preserve">248 576,4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7035" w:tooltip="47">
              <w:r>
                <w:rPr>
                  <w:sz w:val="20"/>
                  <w:color w:val="0000ff"/>
                </w:rPr>
                <w:t xml:space="preserve">строк 47</w:t>
              </w:r>
            </w:hyperlink>
            <w:r>
              <w:rPr>
                <w:sz w:val="20"/>
              </w:rPr>
              <w:t xml:space="preserve"> + </w:t>
            </w:r>
            <w:hyperlink w:history="0" w:anchor="P17455" w:tooltip="61">
              <w:r>
                <w:rPr>
                  <w:sz w:val="20"/>
                  <w:color w:val="0000ff"/>
                </w:rPr>
                <w:t xml:space="preserve">61</w:t>
              </w:r>
            </w:hyperlink>
            <w:r>
              <w:rPr>
                <w:sz w:val="20"/>
              </w:rPr>
              <w:t xml:space="preserve"> + </w:t>
            </w:r>
            <w:hyperlink w:history="0" w:anchor="P17945" w:tooltip="77">
              <w:r>
                <w:rPr>
                  <w:sz w:val="20"/>
                  <w:color w:val="0000ff"/>
                </w:rPr>
                <w:t xml:space="preserve">77</w:t>
              </w:r>
            </w:hyperlink>
            <w:r>
              <w:rPr>
                <w:sz w:val="20"/>
              </w:rPr>
              <w:t xml:space="preserve">)</w:t>
            </w:r>
          </w:p>
        </w:tc>
        <w:tc>
          <w:tcPr>
            <w:tcW w:w="1133" w:type="dxa"/>
          </w:tcPr>
          <w:p>
            <w:pPr>
              <w:pStyle w:val="0"/>
              <w:jc w:val="center"/>
            </w:pPr>
            <w:r>
              <w:rPr>
                <w:sz w:val="20"/>
              </w:rPr>
              <w:t xml:space="preserve">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31 910,42</w:t>
            </w:r>
          </w:p>
        </w:tc>
        <w:tc>
          <w:tcPr>
            <w:tcW w:w="1336" w:type="dxa"/>
          </w:tcPr>
          <w:p>
            <w:pPr>
              <w:pStyle w:val="0"/>
              <w:jc w:val="center"/>
            </w:pPr>
            <w:r>
              <w:rPr>
                <w:sz w:val="20"/>
              </w:rPr>
              <w:t xml:space="preserve">x</w:t>
            </w:r>
          </w:p>
        </w:tc>
        <w:tc>
          <w:tcPr>
            <w:tcW w:w="1417" w:type="dxa"/>
          </w:tcPr>
          <w:p>
            <w:pPr>
              <w:pStyle w:val="0"/>
              <w:jc w:val="center"/>
            </w:pPr>
            <w:r>
              <w:rPr>
                <w:sz w:val="20"/>
              </w:rPr>
              <w:t xml:space="preserve">83,00</w:t>
            </w:r>
          </w:p>
        </w:tc>
        <w:tc>
          <w:tcPr>
            <w:tcW w:w="1530" w:type="dxa"/>
          </w:tcPr>
          <w:p>
            <w:pPr>
              <w:pStyle w:val="0"/>
              <w:jc w:val="center"/>
            </w:pPr>
            <w:r>
              <w:rPr>
                <w:sz w:val="20"/>
              </w:rPr>
              <w:t xml:space="preserve">x</w:t>
            </w:r>
          </w:p>
        </w:tc>
        <w:tc>
          <w:tcPr>
            <w:tcW w:w="1530" w:type="dxa"/>
          </w:tcPr>
          <w:p>
            <w:pPr>
              <w:pStyle w:val="0"/>
              <w:jc w:val="center"/>
            </w:pPr>
            <w:r>
              <w:rPr>
                <w:sz w:val="20"/>
              </w:rPr>
              <w:t xml:space="preserve">238 960,4</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7045" w:tooltip="48">
              <w:r>
                <w:rPr>
                  <w:sz w:val="20"/>
                  <w:color w:val="0000ff"/>
                </w:rPr>
                <w:t xml:space="preserve">строк 48</w:t>
              </w:r>
            </w:hyperlink>
            <w:r>
              <w:rPr>
                <w:sz w:val="20"/>
              </w:rPr>
              <w:t xml:space="preserve"> + </w:t>
            </w:r>
            <w:hyperlink w:history="0" w:anchor="P17465" w:tooltip="62">
              <w:r>
                <w:rPr>
                  <w:sz w:val="20"/>
                  <w:color w:val="0000ff"/>
                </w:rPr>
                <w:t xml:space="preserve">62</w:t>
              </w:r>
            </w:hyperlink>
            <w:r>
              <w:rPr>
                <w:sz w:val="20"/>
              </w:rPr>
              <w:t xml:space="preserve"> + </w:t>
            </w:r>
            <w:hyperlink w:history="0" w:anchor="P17955" w:tooltip="78">
              <w:r>
                <w:rPr>
                  <w:sz w:val="20"/>
                  <w:color w:val="0000ff"/>
                </w:rPr>
                <w:t xml:space="preserve">78</w:t>
              </w:r>
            </w:hyperlink>
            <w:r>
              <w:rPr>
                <w:sz w:val="20"/>
              </w:rPr>
              <w:t xml:space="preserve">)</w:t>
            </w:r>
          </w:p>
        </w:tc>
        <w:tc>
          <w:tcPr>
            <w:tcW w:w="1133" w:type="dxa"/>
          </w:tcPr>
          <w:p>
            <w:pPr>
              <w:pStyle w:val="0"/>
              <w:jc w:val="center"/>
            </w:pPr>
            <w:r>
              <w:rPr>
                <w:sz w:val="20"/>
              </w:rPr>
              <w:t xml:space="preserve">32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59 915,44</w:t>
            </w:r>
          </w:p>
        </w:tc>
        <w:tc>
          <w:tcPr>
            <w:tcW w:w="1336" w:type="dxa"/>
          </w:tcPr>
          <w:p>
            <w:pPr>
              <w:pStyle w:val="0"/>
              <w:jc w:val="center"/>
            </w:pPr>
            <w:r>
              <w:rPr>
                <w:sz w:val="20"/>
              </w:rPr>
              <w:t xml:space="preserve">x</w:t>
            </w:r>
          </w:p>
        </w:tc>
        <w:tc>
          <w:tcPr>
            <w:tcW w:w="1417" w:type="dxa"/>
          </w:tcPr>
          <w:p>
            <w:pPr>
              <w:pStyle w:val="0"/>
              <w:jc w:val="center"/>
            </w:pPr>
            <w:r>
              <w:rPr>
                <w:sz w:val="20"/>
              </w:rPr>
              <w:t xml:space="preserve">325,10</w:t>
            </w:r>
          </w:p>
        </w:tc>
        <w:tc>
          <w:tcPr>
            <w:tcW w:w="1530" w:type="dxa"/>
          </w:tcPr>
          <w:p>
            <w:pPr>
              <w:pStyle w:val="0"/>
              <w:jc w:val="center"/>
            </w:pPr>
            <w:r>
              <w:rPr>
                <w:sz w:val="20"/>
              </w:rPr>
              <w:t xml:space="preserve">x</w:t>
            </w:r>
          </w:p>
        </w:tc>
        <w:tc>
          <w:tcPr>
            <w:tcW w:w="1530" w:type="dxa"/>
          </w:tcPr>
          <w:p>
            <w:pPr>
              <w:pStyle w:val="0"/>
              <w:jc w:val="center"/>
            </w:pPr>
            <w:r>
              <w:rPr>
                <w:sz w:val="20"/>
              </w:rPr>
              <w:t xml:space="preserve">935 976,2</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w:t>
            </w:r>
          </w:p>
        </w:tc>
        <w:tc>
          <w:tcPr>
            <w:tcW w:w="1133" w:type="dxa"/>
          </w:tcPr>
          <w:p>
            <w:pPr>
              <w:pStyle w:val="0"/>
              <w:jc w:val="center"/>
            </w:pPr>
            <w:r>
              <w:rPr>
                <w:sz w:val="20"/>
              </w:rPr>
              <w:t xml:space="preserve">33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(равно </w:t>
            </w:r>
            <w:hyperlink w:history="0" w:anchor="P17485" w:tooltip="63.1">
              <w:r>
                <w:rPr>
                  <w:sz w:val="20"/>
                  <w:color w:val="0000ff"/>
                </w:rPr>
                <w:t xml:space="preserve">строке 63.1</w:t>
              </w:r>
            </w:hyperlink>
            <w:r>
              <w:rPr>
                <w:sz w:val="20"/>
              </w:rPr>
              <w:t xml:space="preserve">), в том числе:</w:t>
            </w:r>
          </w:p>
        </w:tc>
        <w:tc>
          <w:tcPr>
            <w:tcW w:w="1133" w:type="dxa"/>
          </w:tcPr>
          <w:p>
            <w:pPr>
              <w:pStyle w:val="0"/>
              <w:jc w:val="center"/>
            </w:pPr>
            <w:r>
              <w:rPr>
                <w:sz w:val="20"/>
              </w:rPr>
              <w:t xml:space="preserve">33.1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17495" w:tooltip="63.1.1">
              <w:r>
                <w:rPr>
                  <w:sz w:val="20"/>
                  <w:color w:val="0000ff"/>
                </w:rPr>
                <w:t xml:space="preserve">строке 63.1.1</w:t>
              </w:r>
            </w:hyperlink>
            <w:r>
              <w:rPr>
                <w:sz w:val="20"/>
              </w:rPr>
              <w:t xml:space="preserve">)</w:t>
            </w:r>
          </w:p>
        </w:tc>
        <w:tc>
          <w:tcPr>
            <w:tcW w:w="1133" w:type="dxa"/>
          </w:tcPr>
          <w:p>
            <w:pPr>
              <w:pStyle w:val="0"/>
              <w:jc w:val="center"/>
            </w:pPr>
            <w:r>
              <w:rPr>
                <w:sz w:val="20"/>
              </w:rPr>
              <w:t xml:space="preserve">33.1.1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 (равно </w:t>
            </w:r>
            <w:hyperlink w:history="0" w:anchor="P17505" w:tooltip="63.1.2">
              <w:r>
                <w:rPr>
                  <w:sz w:val="20"/>
                  <w:color w:val="0000ff"/>
                </w:rPr>
                <w:t xml:space="preserve">строке 63.1.2</w:t>
              </w:r>
            </w:hyperlink>
            <w:r>
              <w:rPr>
                <w:sz w:val="20"/>
              </w:rPr>
              <w:t xml:space="preserve">)</w:t>
            </w:r>
          </w:p>
        </w:tc>
        <w:tc>
          <w:tcPr>
            <w:tcW w:w="1133" w:type="dxa"/>
          </w:tcPr>
          <w:p>
            <w:pPr>
              <w:pStyle w:val="0"/>
              <w:jc w:val="center"/>
            </w:pPr>
            <w:r>
              <w:rPr>
                <w:sz w:val="20"/>
              </w:rPr>
              <w:t xml:space="preserve">33.1.2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17515" w:tooltip="63.2">
              <w:r>
                <w:rPr>
                  <w:sz w:val="20"/>
                  <w:color w:val="0000ff"/>
                </w:rPr>
                <w:t xml:space="preserve">строке 63.2</w:t>
              </w:r>
            </w:hyperlink>
            <w:r>
              <w:rPr>
                <w:sz w:val="20"/>
              </w:rPr>
              <w:t xml:space="preserve">)</w:t>
            </w:r>
          </w:p>
        </w:tc>
        <w:tc>
          <w:tcPr>
            <w:tcW w:w="1133" w:type="dxa"/>
          </w:tcPr>
          <w:p>
            <w:pPr>
              <w:pStyle w:val="0"/>
              <w:jc w:val="center"/>
            </w:pPr>
            <w:r>
              <w:rPr>
                <w:sz w:val="20"/>
              </w:rPr>
              <w:t xml:space="preserve">33.2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 (равно </w:t>
            </w:r>
            <w:hyperlink w:history="0" w:anchor="P17525" w:tooltip="63.3">
              <w:r>
                <w:rPr>
                  <w:sz w:val="20"/>
                  <w:color w:val="0000ff"/>
                </w:rPr>
                <w:t xml:space="preserve">строке 63.3</w:t>
              </w:r>
            </w:hyperlink>
            <w:r>
              <w:rPr>
                <w:sz w:val="20"/>
              </w:rPr>
              <w:t xml:space="preserve">)</w:t>
            </w:r>
          </w:p>
        </w:tc>
        <w:tc>
          <w:tcPr>
            <w:tcW w:w="1133" w:type="dxa"/>
          </w:tcPr>
          <w:p>
            <w:pPr>
              <w:pStyle w:val="0"/>
              <w:jc w:val="center"/>
            </w:pPr>
            <w:r>
              <w:rPr>
                <w:sz w:val="20"/>
              </w:rPr>
              <w:t xml:space="preserve">33.3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Расходы на ведение дела страховых медицинских организаций (далее - СМО) (сумма </w:t>
            </w:r>
            <w:hyperlink w:history="0" w:anchor="P17055" w:tooltip="49">
              <w:r>
                <w:rPr>
                  <w:sz w:val="20"/>
                  <w:color w:val="0000ff"/>
                </w:rPr>
                <w:t xml:space="preserve">строк 49</w:t>
              </w:r>
            </w:hyperlink>
            <w:r>
              <w:rPr>
                <w:sz w:val="20"/>
              </w:rPr>
              <w:t xml:space="preserve"> + </w:t>
            </w:r>
            <w:hyperlink w:history="0" w:anchor="P17535" w:tooltip="64">
              <w:r>
                <w:rPr>
                  <w:sz w:val="20"/>
                  <w:color w:val="0000ff"/>
                </w:rPr>
                <w:t xml:space="preserve">64</w:t>
              </w:r>
            </w:hyperlink>
            <w:r>
              <w:rPr>
                <w:sz w:val="20"/>
              </w:rPr>
              <w:t xml:space="preserve"> + </w:t>
            </w:r>
            <w:hyperlink w:history="0" w:anchor="P17965" w:tooltip="79">
              <w:r>
                <w:rPr>
                  <w:sz w:val="20"/>
                  <w:color w:val="0000ff"/>
                </w:rPr>
                <w:t xml:space="preserve">79</w:t>
              </w:r>
            </w:hyperlink>
            <w:r>
              <w:rPr>
                <w:sz w:val="20"/>
              </w:rPr>
              <w:t xml:space="preserve">)</w:t>
            </w:r>
          </w:p>
        </w:tc>
        <w:tc>
          <w:tcPr>
            <w:tcW w:w="1133" w:type="dxa"/>
          </w:tcPr>
          <w:p>
            <w:pPr>
              <w:pStyle w:val="0"/>
              <w:jc w:val="center"/>
            </w:pPr>
            <w:r>
              <w:rPr>
                <w:sz w:val="20"/>
              </w:rPr>
              <w:t xml:space="preserve">34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207,52</w:t>
            </w:r>
          </w:p>
        </w:tc>
        <w:tc>
          <w:tcPr>
            <w:tcW w:w="1530" w:type="dxa"/>
          </w:tcPr>
          <w:p>
            <w:pPr>
              <w:pStyle w:val="0"/>
              <w:jc w:val="center"/>
            </w:pPr>
            <w:r>
              <w:rPr>
                <w:sz w:val="20"/>
              </w:rPr>
              <w:t xml:space="preserve">x</w:t>
            </w:r>
          </w:p>
        </w:tc>
        <w:tc>
          <w:tcPr>
            <w:tcW w:w="1530" w:type="dxa"/>
          </w:tcPr>
          <w:p>
            <w:pPr>
              <w:pStyle w:val="0"/>
              <w:jc w:val="center"/>
            </w:pPr>
            <w:r>
              <w:rPr>
                <w:sz w:val="20"/>
              </w:rPr>
              <w:t xml:space="preserve">597 447,1</w:t>
            </w:r>
          </w:p>
        </w:tc>
        <w:tc>
          <w:tcPr>
            <w:tcW w:w="821" w:type="dxa"/>
          </w:tcPr>
          <w:p>
            <w:pPr>
              <w:pStyle w:val="0"/>
              <w:jc w:val="center"/>
            </w:pPr>
            <w:r>
              <w:rPr>
                <w:sz w:val="20"/>
              </w:rPr>
              <w:t xml:space="preserve">x</w:t>
            </w:r>
          </w:p>
        </w:tc>
      </w:tr>
      <w:tr>
        <w:tc>
          <w:tcPr>
            <w:tcW w:w="2154" w:type="dxa"/>
          </w:tcPr>
          <w:p>
            <w:pPr>
              <w:pStyle w:val="0"/>
            </w:pPr>
            <w:r>
              <w:rPr>
                <w:sz w:val="20"/>
              </w:rPr>
              <w:t xml:space="preserve">8. Иные расходы (равно </w:t>
            </w:r>
            <w:hyperlink w:history="0" w:anchor="P17545" w:tooltip="65">
              <w:r>
                <w:rPr>
                  <w:sz w:val="20"/>
                  <w:color w:val="0000ff"/>
                </w:rPr>
                <w:t xml:space="preserve">строке 65</w:t>
              </w:r>
            </w:hyperlink>
            <w:r>
              <w:rPr>
                <w:sz w:val="20"/>
              </w:rPr>
              <w:t xml:space="preserve">)</w:t>
            </w:r>
          </w:p>
        </w:tc>
        <w:tc>
          <w:tcPr>
            <w:tcW w:w="1133" w:type="dxa"/>
          </w:tcPr>
          <w:p>
            <w:pPr>
              <w:pStyle w:val="0"/>
              <w:jc w:val="center"/>
            </w:pPr>
            <w:r>
              <w:rPr>
                <w:sz w:val="20"/>
              </w:rPr>
              <w:t xml:space="preserve">35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из </w:t>
            </w:r>
            <w:hyperlink w:history="0" w:anchor="P16173" w:tooltip="20">
              <w:r>
                <w:rPr>
                  <w:sz w:val="20"/>
                  <w:color w:val="0000ff"/>
                </w:rPr>
                <w:t xml:space="preserve">строки 20</w:t>
              </w:r>
            </w:hyperlink>
            <w:r>
              <w:rPr>
                <w:sz w:val="20"/>
              </w:rPr>
              <w:t xml:space="preserve">:</w:t>
            </w:r>
          </w:p>
        </w:tc>
        <w:tc>
          <w:tcPr>
            <w:tcW w:w="1133" w:type="dxa"/>
            <w:vMerge w:val="restart"/>
          </w:tcPr>
          <w:p>
            <w:pPr>
              <w:pStyle w:val="0"/>
              <w:jc w:val="center"/>
            </w:pPr>
            <w:r>
              <w:rPr>
                <w:sz w:val="20"/>
              </w:rPr>
              <w:t xml:space="preserve">36</w:t>
            </w:r>
          </w:p>
        </w:tc>
        <w:tc>
          <w:tcPr>
            <w:tcW w:w="850" w:type="dxa"/>
            <w:vMerge w:val="restart"/>
          </w:tcPr>
          <w:p>
            <w:pPr>
              <w:pStyle w:val="0"/>
              <w:jc w:val="center"/>
            </w:pPr>
            <w:r>
              <w:rPr>
                <w:sz w:val="20"/>
              </w:rPr>
              <w:t xml:space="preserve">-</w:t>
            </w:r>
          </w:p>
        </w:tc>
        <w:tc>
          <w:tcPr>
            <w:tcW w:w="1417" w:type="dxa"/>
            <w:vMerge w:val="restart"/>
          </w:tcPr>
          <w:p>
            <w:pPr>
              <w:pStyle w:val="0"/>
              <w:jc w:val="center"/>
            </w:pPr>
            <w:r>
              <w:rPr>
                <w:sz w:val="20"/>
              </w:rPr>
              <w:t xml:space="preserve">x</w:t>
            </w:r>
          </w:p>
        </w:tc>
        <w:tc>
          <w:tcPr>
            <w:tcW w:w="1417" w:type="dxa"/>
            <w:vMerge w:val="restart"/>
          </w:tcPr>
          <w:p>
            <w:pPr>
              <w:pStyle w:val="0"/>
              <w:jc w:val="center"/>
            </w:pPr>
            <w:r>
              <w:rPr>
                <w:sz w:val="20"/>
              </w:rPr>
              <w:t xml:space="preserve">x</w:t>
            </w:r>
          </w:p>
        </w:tc>
        <w:tc>
          <w:tcPr>
            <w:tcW w:w="1336" w:type="dxa"/>
            <w:vMerge w:val="restart"/>
          </w:tcPr>
          <w:p>
            <w:pPr>
              <w:pStyle w:val="0"/>
              <w:jc w:val="center"/>
            </w:pPr>
            <w:r>
              <w:rPr>
                <w:sz w:val="20"/>
              </w:rPr>
              <w:t xml:space="preserve">x</w:t>
            </w:r>
          </w:p>
        </w:tc>
        <w:tc>
          <w:tcPr>
            <w:tcW w:w="1417" w:type="dxa"/>
            <w:vMerge w:val="restart"/>
          </w:tcPr>
          <w:p>
            <w:pPr>
              <w:pStyle w:val="0"/>
              <w:jc w:val="center"/>
            </w:pPr>
            <w:r>
              <w:rPr>
                <w:sz w:val="20"/>
              </w:rPr>
              <w:t xml:space="preserve">23 249,16</w:t>
            </w:r>
          </w:p>
        </w:tc>
        <w:tc>
          <w:tcPr>
            <w:tcW w:w="1530" w:type="dxa"/>
            <w:tcBorders>
              <w:bottom w:val="nil"/>
            </w:tcBorders>
          </w:tcPr>
          <w:p>
            <w:pPr>
              <w:pStyle w:val="0"/>
              <w:jc w:val="center"/>
            </w:pPr>
            <w:r>
              <w:rPr>
                <w:sz w:val="20"/>
              </w:rPr>
              <w:t xml:space="preserve">x</w:t>
            </w:r>
          </w:p>
        </w:tc>
        <w:tc>
          <w:tcPr>
            <w:tcW w:w="1530" w:type="dxa"/>
            <w:vMerge w:val="restart"/>
          </w:tcPr>
          <w:p>
            <w:pPr>
              <w:pStyle w:val="0"/>
              <w:jc w:val="center"/>
            </w:pPr>
            <w:r>
              <w:rPr>
                <w:sz w:val="20"/>
              </w:rPr>
              <w:t xml:space="preserve">66 935 281,3</w:t>
            </w:r>
          </w:p>
        </w:tc>
        <w:tc>
          <w:tcPr>
            <w:tcW w:w="821" w:type="dxa"/>
            <w:vMerge w:val="restart"/>
          </w:tcPr>
          <w:p>
            <w:pPr>
              <w:pStyle w:val="0"/>
              <w:jc w:val="center"/>
            </w:pPr>
            <w:r>
              <w:rPr>
                <w:sz w:val="20"/>
              </w:rPr>
              <w:t xml:space="preserve">x</w:t>
            </w:r>
          </w:p>
        </w:tc>
      </w:tr>
      <w:tr>
        <w:tc>
          <w:tcPr>
            <w:tcW w:w="2154"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субвенций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0" w:type="dxa"/>
            <w:vAlign w:val="center"/>
            <w:tcBorders>
              <w:top w:val="nil"/>
            </w:tcBorders>
          </w:tcPr>
          <w:p>
            <w:pPr>
              <w:pStyle w:val="0"/>
              <w:jc w:val="center"/>
            </w:pPr>
            <w:r>
              <w:rPr>
                <w:sz w:val="20"/>
              </w:rPr>
              <w:t xml:space="preserve">x</w:t>
            </w:r>
          </w:p>
        </w:tc>
        <w:tc>
          <w:tcPr>
            <w:vMerge w:val="continue"/>
          </w:tcPr>
          <w:p/>
        </w:tc>
        <w:tc>
          <w:tcPr>
            <w:vMerge w:val="continue"/>
          </w:tcP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6665" w:name="P16665"/>
          <w:bookmarkEnd w:id="16665"/>
          <w:p>
            <w:pPr>
              <w:pStyle w:val="0"/>
              <w:jc w:val="center"/>
            </w:pPr>
            <w:r>
              <w:rPr>
                <w:sz w:val="20"/>
              </w:rPr>
              <w:t xml:space="preserve">37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0,29</w:t>
            </w:r>
          </w:p>
        </w:tc>
        <w:tc>
          <w:tcPr>
            <w:tcW w:w="1417" w:type="dxa"/>
          </w:tcPr>
          <w:p>
            <w:pPr>
              <w:pStyle w:val="0"/>
              <w:jc w:val="center"/>
            </w:pPr>
            <w:r>
              <w:rPr>
                <w:sz w:val="20"/>
              </w:rPr>
              <w:t xml:space="preserve">4 693,27</w:t>
            </w:r>
          </w:p>
        </w:tc>
        <w:tc>
          <w:tcPr>
            <w:tcW w:w="1336" w:type="dxa"/>
          </w:tcPr>
          <w:p>
            <w:pPr>
              <w:pStyle w:val="0"/>
              <w:jc w:val="center"/>
            </w:pPr>
            <w:r>
              <w:rPr>
                <w:sz w:val="20"/>
              </w:rPr>
              <w:t xml:space="preserve">x</w:t>
            </w:r>
          </w:p>
        </w:tc>
        <w:tc>
          <w:tcPr>
            <w:tcW w:w="1417" w:type="dxa"/>
          </w:tcPr>
          <w:p>
            <w:pPr>
              <w:pStyle w:val="0"/>
              <w:jc w:val="center"/>
            </w:pPr>
            <w:r>
              <w:rPr>
                <w:sz w:val="20"/>
              </w:rPr>
              <w:t xml:space="preserve">1 361,05</w:t>
            </w:r>
          </w:p>
        </w:tc>
        <w:tc>
          <w:tcPr>
            <w:tcW w:w="1530" w:type="dxa"/>
          </w:tcPr>
          <w:p>
            <w:pPr>
              <w:pStyle w:val="0"/>
              <w:jc w:val="center"/>
            </w:pPr>
            <w:r>
              <w:rPr>
                <w:sz w:val="20"/>
              </w:rPr>
              <w:t xml:space="preserve">x</w:t>
            </w:r>
          </w:p>
        </w:tc>
        <w:tc>
          <w:tcPr>
            <w:tcW w:w="1530" w:type="dxa"/>
          </w:tcPr>
          <w:p>
            <w:pPr>
              <w:pStyle w:val="0"/>
              <w:jc w:val="center"/>
            </w:pPr>
            <w:r>
              <w:rPr>
                <w:sz w:val="20"/>
              </w:rPr>
              <w:t xml:space="preserve">3 918 518,8</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38</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9 774,15</w:t>
            </w:r>
          </w:p>
        </w:tc>
        <w:tc>
          <w:tcPr>
            <w:tcW w:w="1530" w:type="dxa"/>
          </w:tcPr>
          <w:p>
            <w:pPr>
              <w:pStyle w:val="0"/>
              <w:jc w:val="center"/>
            </w:pPr>
            <w:r>
              <w:rPr>
                <w:sz w:val="20"/>
              </w:rPr>
              <w:t xml:space="preserve">x</w:t>
            </w:r>
          </w:p>
        </w:tc>
        <w:tc>
          <w:tcPr>
            <w:tcW w:w="1530" w:type="dxa"/>
          </w:tcPr>
          <w:p>
            <w:pPr>
              <w:pStyle w:val="0"/>
              <w:jc w:val="center"/>
            </w:pPr>
            <w:r>
              <w:rPr>
                <w:sz w:val="20"/>
              </w:rPr>
              <w:t xml:space="preserve">28 140 178,6</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39</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8 925,26</w:t>
            </w:r>
          </w:p>
        </w:tc>
        <w:tc>
          <w:tcPr>
            <w:tcW w:w="1530" w:type="dxa"/>
          </w:tcPr>
          <w:p>
            <w:pPr>
              <w:pStyle w:val="0"/>
              <w:jc w:val="center"/>
            </w:pPr>
            <w:r>
              <w:rPr>
                <w:sz w:val="20"/>
              </w:rPr>
              <w:t xml:space="preserve">x</w:t>
            </w:r>
          </w:p>
        </w:tc>
        <w:tc>
          <w:tcPr>
            <w:tcW w:w="1530" w:type="dxa"/>
          </w:tcPr>
          <w:p>
            <w:pPr>
              <w:pStyle w:val="0"/>
              <w:jc w:val="center"/>
            </w:pPr>
            <w:r>
              <w:rPr>
                <w:sz w:val="20"/>
              </w:rPr>
              <w:t xml:space="preserve">25 696 189,5</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(сумма </w:t>
            </w:r>
            <w:hyperlink w:history="0" w:anchor="P16705" w:tooltip="39.1.1">
              <w:r>
                <w:rPr>
                  <w:sz w:val="20"/>
                  <w:color w:val="0000ff"/>
                </w:rPr>
                <w:t xml:space="preserve">строк 39.1.1</w:t>
              </w:r>
            </w:hyperlink>
            <w:r>
              <w:rPr>
                <w:sz w:val="20"/>
              </w:rPr>
              <w:t xml:space="preserve"> + </w:t>
            </w:r>
            <w:hyperlink w:history="0" w:anchor="P16715" w:tooltip="39.1.2">
              <w:r>
                <w:rPr>
                  <w:sz w:val="20"/>
                  <w:color w:val="0000ff"/>
                </w:rPr>
                <w:t xml:space="preserve">39.1.2</w:t>
              </w:r>
            </w:hyperlink>
            <w:r>
              <w:rPr>
                <w:sz w:val="20"/>
              </w:rPr>
              <w:t xml:space="preserve"> + </w:t>
            </w:r>
            <w:hyperlink w:history="0" w:anchor="P16735" w:tooltip="39.1.3">
              <w:r>
                <w:rPr>
                  <w:sz w:val="20"/>
                  <w:color w:val="0000ff"/>
                </w:rPr>
                <w:t xml:space="preserve">39.1.3</w:t>
              </w:r>
            </w:hyperlink>
            <w:r>
              <w:rPr>
                <w:sz w:val="20"/>
              </w:rPr>
              <w:t xml:space="preserve">), из них:</w:t>
            </w:r>
          </w:p>
        </w:tc>
        <w:tc>
          <w:tcPr>
            <w:tcW w:w="1133" w:type="dxa"/>
          </w:tcPr>
          <w:bookmarkStart w:id="16695" w:name="P16695"/>
          <w:bookmarkEnd w:id="16695"/>
          <w:p>
            <w:pPr>
              <w:pStyle w:val="0"/>
              <w:jc w:val="center"/>
            </w:pPr>
            <w:r>
              <w:rPr>
                <w:sz w:val="20"/>
              </w:rPr>
              <w:t xml:space="preserve">39.1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2,833267</w:t>
            </w:r>
          </w:p>
        </w:tc>
        <w:tc>
          <w:tcPr>
            <w:tcW w:w="1417" w:type="dxa"/>
          </w:tcPr>
          <w:p>
            <w:pPr>
              <w:pStyle w:val="0"/>
              <w:jc w:val="center"/>
            </w:pPr>
            <w:r>
              <w:rPr>
                <w:sz w:val="20"/>
              </w:rPr>
              <w:t xml:space="preserve">6 840,23</w:t>
            </w:r>
          </w:p>
        </w:tc>
        <w:tc>
          <w:tcPr>
            <w:tcW w:w="1336" w:type="dxa"/>
          </w:tcPr>
          <w:p>
            <w:pPr>
              <w:pStyle w:val="0"/>
              <w:jc w:val="center"/>
            </w:pPr>
            <w:r>
              <w:rPr>
                <w:sz w:val="20"/>
              </w:rPr>
              <w:t xml:space="preserve">x</w:t>
            </w:r>
          </w:p>
        </w:tc>
        <w:tc>
          <w:tcPr>
            <w:tcW w:w="1417" w:type="dxa"/>
          </w:tcPr>
          <w:p>
            <w:pPr>
              <w:pStyle w:val="0"/>
              <w:jc w:val="center"/>
            </w:pPr>
            <w:r>
              <w:rPr>
                <w:sz w:val="20"/>
              </w:rPr>
              <w:t xml:space="preserve">3 300,44</w:t>
            </w:r>
          </w:p>
        </w:tc>
        <w:tc>
          <w:tcPr>
            <w:tcW w:w="1530" w:type="dxa"/>
          </w:tcPr>
          <w:p>
            <w:pPr>
              <w:pStyle w:val="0"/>
              <w:jc w:val="center"/>
            </w:pPr>
            <w:r>
              <w:rPr>
                <w:sz w:val="20"/>
              </w:rPr>
              <w:t xml:space="preserve">x</w:t>
            </w:r>
          </w:p>
        </w:tc>
        <w:tc>
          <w:tcPr>
            <w:tcW w:w="1530" w:type="dxa"/>
          </w:tcPr>
          <w:p>
            <w:pPr>
              <w:pStyle w:val="0"/>
              <w:jc w:val="center"/>
            </w:pPr>
            <w:r>
              <w:rPr>
                <w:sz w:val="20"/>
              </w:rPr>
              <w:t xml:space="preserve">9 502 102,1</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6705" w:name="P16705"/>
          <w:bookmarkEnd w:id="16705"/>
          <w:p>
            <w:pPr>
              <w:pStyle w:val="0"/>
              <w:jc w:val="center"/>
            </w:pPr>
            <w:r>
              <w:rPr>
                <w:sz w:val="20"/>
              </w:rPr>
              <w:t xml:space="preserve">39.1.1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0,311412</w:t>
            </w:r>
          </w:p>
        </w:tc>
        <w:tc>
          <w:tcPr>
            <w:tcW w:w="1417" w:type="dxa"/>
          </w:tcPr>
          <w:p>
            <w:pPr>
              <w:pStyle w:val="0"/>
              <w:jc w:val="center"/>
            </w:pPr>
            <w:r>
              <w:rPr>
                <w:sz w:val="20"/>
              </w:rPr>
              <w:t xml:space="preserve">2 855,70</w:t>
            </w:r>
          </w:p>
        </w:tc>
        <w:tc>
          <w:tcPr>
            <w:tcW w:w="1336" w:type="dxa"/>
          </w:tcPr>
          <w:p>
            <w:pPr>
              <w:pStyle w:val="0"/>
              <w:jc w:val="center"/>
            </w:pPr>
            <w:r>
              <w:rPr>
                <w:sz w:val="20"/>
              </w:rPr>
              <w:t xml:space="preserve">x</w:t>
            </w:r>
          </w:p>
        </w:tc>
        <w:tc>
          <w:tcPr>
            <w:tcW w:w="1417" w:type="dxa"/>
          </w:tcPr>
          <w:p>
            <w:pPr>
              <w:pStyle w:val="0"/>
              <w:jc w:val="center"/>
            </w:pPr>
            <w:r>
              <w:rPr>
                <w:sz w:val="20"/>
              </w:rPr>
              <w:t xml:space="preserve">889,30</w:t>
            </w:r>
          </w:p>
        </w:tc>
        <w:tc>
          <w:tcPr>
            <w:tcW w:w="1530" w:type="dxa"/>
          </w:tcPr>
          <w:p>
            <w:pPr>
              <w:pStyle w:val="0"/>
              <w:jc w:val="center"/>
            </w:pPr>
            <w:r>
              <w:rPr>
                <w:sz w:val="20"/>
              </w:rPr>
              <w:t xml:space="preserve">x</w:t>
            </w:r>
          </w:p>
        </w:tc>
        <w:tc>
          <w:tcPr>
            <w:tcW w:w="1530" w:type="dxa"/>
          </w:tcPr>
          <w:p>
            <w:pPr>
              <w:pStyle w:val="0"/>
              <w:jc w:val="center"/>
            </w:pPr>
            <w:r>
              <w:rPr>
                <w:sz w:val="20"/>
              </w:rPr>
              <w:t xml:space="preserve">2 560 331,2</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6715" w:name="P16715"/>
          <w:bookmarkEnd w:id="16715"/>
          <w:p>
            <w:pPr>
              <w:pStyle w:val="0"/>
              <w:jc w:val="center"/>
            </w:pPr>
            <w:r>
              <w:rPr>
                <w:sz w:val="20"/>
              </w:rPr>
              <w:t xml:space="preserve">39.1.2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0,388591</w:t>
            </w:r>
          </w:p>
        </w:tc>
        <w:tc>
          <w:tcPr>
            <w:tcW w:w="1417" w:type="dxa"/>
          </w:tcPr>
          <w:p>
            <w:pPr>
              <w:pStyle w:val="0"/>
              <w:jc w:val="center"/>
            </w:pPr>
            <w:r>
              <w:rPr>
                <w:sz w:val="20"/>
              </w:rPr>
              <w:t xml:space="preserve">3 490,00</w:t>
            </w:r>
          </w:p>
        </w:tc>
        <w:tc>
          <w:tcPr>
            <w:tcW w:w="1336" w:type="dxa"/>
          </w:tcPr>
          <w:p>
            <w:pPr>
              <w:pStyle w:val="0"/>
              <w:jc w:val="center"/>
            </w:pPr>
            <w:r>
              <w:rPr>
                <w:sz w:val="20"/>
              </w:rPr>
              <w:t xml:space="preserve">x</w:t>
            </w:r>
          </w:p>
        </w:tc>
        <w:tc>
          <w:tcPr>
            <w:tcW w:w="1417" w:type="dxa"/>
          </w:tcPr>
          <w:p>
            <w:pPr>
              <w:pStyle w:val="0"/>
              <w:jc w:val="center"/>
            </w:pPr>
            <w:r>
              <w:rPr>
                <w:sz w:val="20"/>
              </w:rPr>
              <w:t xml:space="preserve">1 356,18</w:t>
            </w:r>
          </w:p>
        </w:tc>
        <w:tc>
          <w:tcPr>
            <w:tcW w:w="1530" w:type="dxa"/>
          </w:tcPr>
          <w:p>
            <w:pPr>
              <w:pStyle w:val="0"/>
              <w:jc w:val="center"/>
            </w:pPr>
            <w:r>
              <w:rPr>
                <w:sz w:val="20"/>
              </w:rPr>
              <w:t xml:space="preserve">x</w:t>
            </w:r>
          </w:p>
        </w:tc>
        <w:tc>
          <w:tcPr>
            <w:tcW w:w="1530" w:type="dxa"/>
          </w:tcPr>
          <w:p>
            <w:pPr>
              <w:pStyle w:val="0"/>
              <w:jc w:val="center"/>
            </w:pPr>
            <w:r>
              <w:rPr>
                <w:sz w:val="20"/>
              </w:rPr>
              <w:t xml:space="preserve">3 904 497,8</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6725" w:name="P16725"/>
          <w:bookmarkEnd w:id="16725"/>
          <w:p>
            <w:pPr>
              <w:pStyle w:val="0"/>
              <w:jc w:val="center"/>
            </w:pPr>
            <w:r>
              <w:rPr>
                <w:sz w:val="20"/>
              </w:rPr>
              <w:t xml:space="preserve">39.1.2.1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0,050758</w:t>
            </w:r>
          </w:p>
        </w:tc>
        <w:tc>
          <w:tcPr>
            <w:tcW w:w="1417" w:type="dxa"/>
          </w:tcPr>
          <w:p>
            <w:pPr>
              <w:pStyle w:val="0"/>
              <w:jc w:val="center"/>
            </w:pPr>
            <w:r>
              <w:rPr>
                <w:sz w:val="20"/>
              </w:rPr>
              <w:t xml:space="preserve">1 509,13</w:t>
            </w:r>
          </w:p>
        </w:tc>
        <w:tc>
          <w:tcPr>
            <w:tcW w:w="1336" w:type="dxa"/>
          </w:tcPr>
          <w:p>
            <w:pPr>
              <w:pStyle w:val="0"/>
              <w:jc w:val="center"/>
            </w:pPr>
            <w:r>
              <w:rPr>
                <w:sz w:val="20"/>
              </w:rPr>
              <w:t xml:space="preserve">x</w:t>
            </w:r>
          </w:p>
        </w:tc>
        <w:tc>
          <w:tcPr>
            <w:tcW w:w="1417" w:type="dxa"/>
          </w:tcPr>
          <w:p>
            <w:pPr>
              <w:pStyle w:val="0"/>
              <w:jc w:val="center"/>
            </w:pPr>
            <w:r>
              <w:rPr>
                <w:sz w:val="20"/>
              </w:rPr>
              <w:t xml:space="preserve">76,60</w:t>
            </w:r>
          </w:p>
        </w:tc>
        <w:tc>
          <w:tcPr>
            <w:tcW w:w="1530" w:type="dxa"/>
          </w:tcPr>
          <w:p>
            <w:pPr>
              <w:pStyle w:val="0"/>
              <w:jc w:val="center"/>
            </w:pPr>
            <w:r>
              <w:rPr>
                <w:sz w:val="20"/>
              </w:rPr>
              <w:t xml:space="preserve">x</w:t>
            </w:r>
          </w:p>
        </w:tc>
        <w:tc>
          <w:tcPr>
            <w:tcW w:w="1530" w:type="dxa"/>
          </w:tcPr>
          <w:p>
            <w:pPr>
              <w:pStyle w:val="0"/>
              <w:jc w:val="center"/>
            </w:pPr>
            <w:r>
              <w:rPr>
                <w:sz w:val="20"/>
              </w:rPr>
              <w:t xml:space="preserve">220 534,5</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6735" w:name="P16735"/>
          <w:bookmarkEnd w:id="16735"/>
          <w:p>
            <w:pPr>
              <w:pStyle w:val="0"/>
              <w:jc w:val="center"/>
            </w:pPr>
            <w:r>
              <w:rPr>
                <w:sz w:val="20"/>
              </w:rPr>
              <w:t xml:space="preserve">39.1.3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2,133264</w:t>
            </w:r>
          </w:p>
        </w:tc>
        <w:tc>
          <w:tcPr>
            <w:tcW w:w="1417" w:type="dxa"/>
          </w:tcPr>
          <w:p>
            <w:pPr>
              <w:pStyle w:val="0"/>
              <w:jc w:val="center"/>
            </w:pPr>
            <w:r>
              <w:rPr>
                <w:sz w:val="20"/>
              </w:rPr>
              <w:t xml:space="preserve">494,53</w:t>
            </w:r>
          </w:p>
        </w:tc>
        <w:tc>
          <w:tcPr>
            <w:tcW w:w="1336" w:type="dxa"/>
          </w:tcPr>
          <w:p>
            <w:pPr>
              <w:pStyle w:val="0"/>
              <w:jc w:val="center"/>
            </w:pPr>
            <w:r>
              <w:rPr>
                <w:sz w:val="20"/>
              </w:rPr>
              <w:t xml:space="preserve">x</w:t>
            </w:r>
          </w:p>
        </w:tc>
        <w:tc>
          <w:tcPr>
            <w:tcW w:w="1417" w:type="dxa"/>
          </w:tcPr>
          <w:p>
            <w:pPr>
              <w:pStyle w:val="0"/>
              <w:jc w:val="center"/>
            </w:pPr>
            <w:r>
              <w:rPr>
                <w:sz w:val="20"/>
              </w:rPr>
              <w:t xml:space="preserve">1 054,96</w:t>
            </w:r>
          </w:p>
        </w:tc>
        <w:tc>
          <w:tcPr>
            <w:tcW w:w="1530" w:type="dxa"/>
          </w:tcPr>
          <w:p>
            <w:pPr>
              <w:pStyle w:val="0"/>
              <w:jc w:val="center"/>
            </w:pPr>
            <w:r>
              <w:rPr>
                <w:sz w:val="20"/>
              </w:rPr>
              <w:t xml:space="preserve">x</w:t>
            </w:r>
          </w:p>
        </w:tc>
        <w:tc>
          <w:tcPr>
            <w:tcW w:w="1530" w:type="dxa"/>
          </w:tcPr>
          <w:p>
            <w:pPr>
              <w:pStyle w:val="0"/>
              <w:jc w:val="center"/>
            </w:pPr>
            <w:r>
              <w:rPr>
                <w:sz w:val="20"/>
              </w:rPr>
              <w:t xml:space="preserve">3 037 273,1</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6745" w:name="P16745"/>
          <w:bookmarkEnd w:id="16745"/>
          <w:p>
            <w:pPr>
              <w:pStyle w:val="0"/>
              <w:jc w:val="center"/>
            </w:pPr>
            <w:r>
              <w:rPr>
                <w:sz w:val="20"/>
              </w:rPr>
              <w:t xml:space="preserve">39.2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0,54</w:t>
            </w:r>
          </w:p>
        </w:tc>
        <w:tc>
          <w:tcPr>
            <w:tcW w:w="1417" w:type="dxa"/>
          </w:tcPr>
          <w:p>
            <w:pPr>
              <w:pStyle w:val="0"/>
              <w:jc w:val="center"/>
            </w:pPr>
            <w:r>
              <w:rPr>
                <w:sz w:val="20"/>
              </w:rPr>
              <w:t xml:space="preserve">1 071,94</w:t>
            </w:r>
          </w:p>
        </w:tc>
        <w:tc>
          <w:tcPr>
            <w:tcW w:w="1336" w:type="dxa"/>
          </w:tcPr>
          <w:p>
            <w:pPr>
              <w:pStyle w:val="0"/>
              <w:jc w:val="center"/>
            </w:pPr>
            <w:r>
              <w:rPr>
                <w:sz w:val="20"/>
              </w:rPr>
              <w:t xml:space="preserve">x</w:t>
            </w:r>
          </w:p>
        </w:tc>
        <w:tc>
          <w:tcPr>
            <w:tcW w:w="1417" w:type="dxa"/>
          </w:tcPr>
          <w:p>
            <w:pPr>
              <w:pStyle w:val="0"/>
              <w:jc w:val="center"/>
            </w:pPr>
            <w:r>
              <w:rPr>
                <w:sz w:val="20"/>
              </w:rPr>
              <w:t xml:space="preserve">578,85</w:t>
            </w:r>
          </w:p>
        </w:tc>
        <w:tc>
          <w:tcPr>
            <w:tcW w:w="1530" w:type="dxa"/>
          </w:tcPr>
          <w:p>
            <w:pPr>
              <w:pStyle w:val="0"/>
              <w:jc w:val="center"/>
            </w:pPr>
            <w:r>
              <w:rPr>
                <w:sz w:val="20"/>
              </w:rPr>
              <w:t xml:space="preserve">x</w:t>
            </w:r>
          </w:p>
        </w:tc>
        <w:tc>
          <w:tcPr>
            <w:tcW w:w="1530" w:type="dxa"/>
          </w:tcPr>
          <w:p>
            <w:pPr>
              <w:pStyle w:val="0"/>
              <w:jc w:val="center"/>
            </w:pPr>
            <w:r>
              <w:rPr>
                <w:sz w:val="20"/>
              </w:rPr>
              <w:t xml:space="preserve">1 666 532,9</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6755" w:name="P16755"/>
          <w:bookmarkEnd w:id="16755"/>
          <w:p>
            <w:pPr>
              <w:pStyle w:val="0"/>
              <w:jc w:val="center"/>
            </w:pPr>
            <w:r>
              <w:rPr>
                <w:sz w:val="20"/>
              </w:rPr>
              <w:t xml:space="preserve">39.3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1,7877</w:t>
            </w:r>
          </w:p>
        </w:tc>
        <w:tc>
          <w:tcPr>
            <w:tcW w:w="1417" w:type="dxa"/>
          </w:tcPr>
          <w:p>
            <w:pPr>
              <w:pStyle w:val="0"/>
              <w:jc w:val="center"/>
            </w:pPr>
            <w:r>
              <w:rPr>
                <w:sz w:val="20"/>
              </w:rPr>
              <w:t xml:space="preserve">2 404,15</w:t>
            </w:r>
          </w:p>
        </w:tc>
        <w:tc>
          <w:tcPr>
            <w:tcW w:w="1336" w:type="dxa"/>
          </w:tcPr>
          <w:p>
            <w:pPr>
              <w:pStyle w:val="0"/>
              <w:jc w:val="center"/>
            </w:pPr>
            <w:r>
              <w:rPr>
                <w:sz w:val="20"/>
              </w:rPr>
              <w:t xml:space="preserve">x</w:t>
            </w:r>
          </w:p>
        </w:tc>
        <w:tc>
          <w:tcPr>
            <w:tcW w:w="1417" w:type="dxa"/>
          </w:tcPr>
          <w:p>
            <w:pPr>
              <w:pStyle w:val="0"/>
              <w:jc w:val="center"/>
            </w:pPr>
            <w:r>
              <w:rPr>
                <w:sz w:val="20"/>
              </w:rPr>
              <w:t xml:space="preserve">4 297,90</w:t>
            </w:r>
          </w:p>
        </w:tc>
        <w:tc>
          <w:tcPr>
            <w:tcW w:w="1530" w:type="dxa"/>
          </w:tcPr>
          <w:p>
            <w:pPr>
              <w:pStyle w:val="0"/>
              <w:jc w:val="center"/>
            </w:pPr>
            <w:r>
              <w:rPr>
                <w:sz w:val="20"/>
              </w:rPr>
              <w:t xml:space="preserve">x</w:t>
            </w:r>
          </w:p>
        </w:tc>
        <w:tc>
          <w:tcPr>
            <w:tcW w:w="1530" w:type="dxa"/>
          </w:tcPr>
          <w:p>
            <w:pPr>
              <w:pStyle w:val="0"/>
              <w:jc w:val="center"/>
            </w:pPr>
            <w:r>
              <w:rPr>
                <w:sz w:val="20"/>
              </w:rPr>
              <w:t xml:space="preserve">12 373 830,3</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6765" w:name="P16765"/>
          <w:bookmarkEnd w:id="16765"/>
          <w:p>
            <w:pPr>
              <w:pStyle w:val="0"/>
              <w:jc w:val="center"/>
            </w:pPr>
            <w:r>
              <w:rPr>
                <w:sz w:val="20"/>
              </w:rPr>
              <w:t xml:space="preserve">39.3.1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0,050465</w:t>
            </w:r>
          </w:p>
        </w:tc>
        <w:tc>
          <w:tcPr>
            <w:tcW w:w="1417" w:type="dxa"/>
          </w:tcPr>
          <w:p>
            <w:pPr>
              <w:pStyle w:val="0"/>
              <w:jc w:val="center"/>
            </w:pPr>
            <w:r>
              <w:rPr>
                <w:sz w:val="20"/>
              </w:rPr>
              <w:t xml:space="preserve">3 747,41</w:t>
            </w:r>
          </w:p>
        </w:tc>
        <w:tc>
          <w:tcPr>
            <w:tcW w:w="1336" w:type="dxa"/>
          </w:tcPr>
          <w:p>
            <w:pPr>
              <w:pStyle w:val="0"/>
              <w:jc w:val="center"/>
            </w:pPr>
            <w:r>
              <w:rPr>
                <w:sz w:val="20"/>
              </w:rPr>
              <w:t xml:space="preserve">x</w:t>
            </w:r>
          </w:p>
        </w:tc>
        <w:tc>
          <w:tcPr>
            <w:tcW w:w="1417" w:type="dxa"/>
          </w:tcPr>
          <w:p>
            <w:pPr>
              <w:pStyle w:val="0"/>
              <w:jc w:val="center"/>
            </w:pPr>
            <w:r>
              <w:rPr>
                <w:sz w:val="20"/>
              </w:rPr>
              <w:t xml:space="preserve">189,11</w:t>
            </w:r>
          </w:p>
        </w:tc>
        <w:tc>
          <w:tcPr>
            <w:tcW w:w="1530" w:type="dxa"/>
          </w:tcPr>
          <w:p>
            <w:pPr>
              <w:pStyle w:val="0"/>
              <w:jc w:val="center"/>
            </w:pPr>
            <w:r>
              <w:rPr>
                <w:sz w:val="20"/>
              </w:rPr>
              <w:t xml:space="preserve">x</w:t>
            </w:r>
          </w:p>
        </w:tc>
        <w:tc>
          <w:tcPr>
            <w:tcW w:w="1530" w:type="dxa"/>
          </w:tcPr>
          <w:p>
            <w:pPr>
              <w:pStyle w:val="0"/>
              <w:jc w:val="center"/>
            </w:pPr>
            <w:r>
              <w:rPr>
                <w:sz w:val="20"/>
              </w:rPr>
              <w:t xml:space="preserve">544 455,4</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6775" w:name="P16775"/>
          <w:bookmarkEnd w:id="16775"/>
          <w:p>
            <w:pPr>
              <w:pStyle w:val="0"/>
              <w:jc w:val="center"/>
            </w:pPr>
            <w:r>
              <w:rPr>
                <w:sz w:val="20"/>
              </w:rPr>
              <w:t xml:space="preserve">39.3.2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0,018179</w:t>
            </w:r>
          </w:p>
        </w:tc>
        <w:tc>
          <w:tcPr>
            <w:tcW w:w="1417" w:type="dxa"/>
          </w:tcPr>
          <w:p>
            <w:pPr>
              <w:pStyle w:val="0"/>
              <w:jc w:val="center"/>
            </w:pPr>
            <w:r>
              <w:rPr>
                <w:sz w:val="20"/>
              </w:rPr>
              <w:t xml:space="preserve">5 116,89</w:t>
            </w:r>
          </w:p>
        </w:tc>
        <w:tc>
          <w:tcPr>
            <w:tcW w:w="1336" w:type="dxa"/>
          </w:tcPr>
          <w:p>
            <w:pPr>
              <w:pStyle w:val="0"/>
              <w:jc w:val="center"/>
            </w:pPr>
            <w:r>
              <w:rPr>
                <w:sz w:val="20"/>
              </w:rPr>
              <w:t xml:space="preserve">x</w:t>
            </w:r>
          </w:p>
        </w:tc>
        <w:tc>
          <w:tcPr>
            <w:tcW w:w="1417" w:type="dxa"/>
          </w:tcPr>
          <w:p>
            <w:pPr>
              <w:pStyle w:val="0"/>
              <w:jc w:val="center"/>
            </w:pPr>
            <w:r>
              <w:rPr>
                <w:sz w:val="20"/>
              </w:rPr>
              <w:t xml:space="preserve">93,02</w:t>
            </w:r>
          </w:p>
        </w:tc>
        <w:tc>
          <w:tcPr>
            <w:tcW w:w="1530" w:type="dxa"/>
          </w:tcPr>
          <w:p>
            <w:pPr>
              <w:pStyle w:val="0"/>
              <w:jc w:val="center"/>
            </w:pPr>
            <w:r>
              <w:rPr>
                <w:sz w:val="20"/>
              </w:rPr>
              <w:t xml:space="preserve">x</w:t>
            </w:r>
          </w:p>
        </w:tc>
        <w:tc>
          <w:tcPr>
            <w:tcW w:w="1530" w:type="dxa"/>
          </w:tcPr>
          <w:p>
            <w:pPr>
              <w:pStyle w:val="0"/>
              <w:jc w:val="center"/>
            </w:pPr>
            <w:r>
              <w:rPr>
                <w:sz w:val="20"/>
              </w:rPr>
              <w:t xml:space="preserve">267 808,4</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6785" w:name="P16785"/>
          <w:bookmarkEnd w:id="16785"/>
          <w:p>
            <w:pPr>
              <w:pStyle w:val="0"/>
              <w:jc w:val="center"/>
            </w:pPr>
            <w:r>
              <w:rPr>
                <w:sz w:val="20"/>
              </w:rPr>
              <w:t xml:space="preserve">39.3.3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0,09489</w:t>
            </w:r>
          </w:p>
        </w:tc>
        <w:tc>
          <w:tcPr>
            <w:tcW w:w="1417" w:type="dxa"/>
          </w:tcPr>
          <w:p>
            <w:pPr>
              <w:pStyle w:val="0"/>
              <w:jc w:val="center"/>
            </w:pPr>
            <w:r>
              <w:rPr>
                <w:sz w:val="20"/>
              </w:rPr>
              <w:t xml:space="preserve">756,73</w:t>
            </w:r>
          </w:p>
        </w:tc>
        <w:tc>
          <w:tcPr>
            <w:tcW w:w="1336" w:type="dxa"/>
          </w:tcPr>
          <w:p>
            <w:pPr>
              <w:pStyle w:val="0"/>
              <w:jc w:val="center"/>
            </w:pPr>
            <w:r>
              <w:rPr>
                <w:sz w:val="20"/>
              </w:rPr>
              <w:t xml:space="preserve">x</w:t>
            </w:r>
          </w:p>
        </w:tc>
        <w:tc>
          <w:tcPr>
            <w:tcW w:w="1417" w:type="dxa"/>
          </w:tcPr>
          <w:p>
            <w:pPr>
              <w:pStyle w:val="0"/>
              <w:jc w:val="center"/>
            </w:pPr>
            <w:r>
              <w:rPr>
                <w:sz w:val="20"/>
              </w:rPr>
              <w:t xml:space="preserve">71,81</w:t>
            </w:r>
          </w:p>
        </w:tc>
        <w:tc>
          <w:tcPr>
            <w:tcW w:w="1530" w:type="dxa"/>
          </w:tcPr>
          <w:p>
            <w:pPr>
              <w:pStyle w:val="0"/>
              <w:jc w:val="center"/>
            </w:pPr>
            <w:r>
              <w:rPr>
                <w:sz w:val="20"/>
              </w:rPr>
              <w:t xml:space="preserve">x</w:t>
            </w:r>
          </w:p>
        </w:tc>
        <w:tc>
          <w:tcPr>
            <w:tcW w:w="1530" w:type="dxa"/>
          </w:tcPr>
          <w:p>
            <w:pPr>
              <w:pStyle w:val="0"/>
              <w:jc w:val="center"/>
            </w:pPr>
            <w:r>
              <w:rPr>
                <w:sz w:val="20"/>
              </w:rPr>
              <w:t xml:space="preserve">206 743,9</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6795" w:name="P16795"/>
          <w:bookmarkEnd w:id="16795"/>
          <w:p>
            <w:pPr>
              <w:pStyle w:val="0"/>
              <w:jc w:val="center"/>
            </w:pPr>
            <w:r>
              <w:rPr>
                <w:sz w:val="20"/>
              </w:rPr>
              <w:t xml:space="preserve">39.3.4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0,030918</w:t>
            </w:r>
          </w:p>
        </w:tc>
        <w:tc>
          <w:tcPr>
            <w:tcW w:w="1417" w:type="dxa"/>
          </w:tcPr>
          <w:p>
            <w:pPr>
              <w:pStyle w:val="0"/>
              <w:jc w:val="center"/>
            </w:pPr>
            <w:r>
              <w:rPr>
                <w:sz w:val="20"/>
              </w:rPr>
              <w:t xml:space="preserve">1 387,61</w:t>
            </w:r>
          </w:p>
        </w:tc>
        <w:tc>
          <w:tcPr>
            <w:tcW w:w="1336" w:type="dxa"/>
          </w:tcPr>
          <w:p>
            <w:pPr>
              <w:pStyle w:val="0"/>
              <w:jc w:val="center"/>
            </w:pPr>
            <w:r>
              <w:rPr>
                <w:sz w:val="20"/>
              </w:rPr>
              <w:t xml:space="preserve">x</w:t>
            </w:r>
          </w:p>
        </w:tc>
        <w:tc>
          <w:tcPr>
            <w:tcW w:w="1417" w:type="dxa"/>
          </w:tcPr>
          <w:p>
            <w:pPr>
              <w:pStyle w:val="0"/>
              <w:jc w:val="center"/>
            </w:pPr>
            <w:r>
              <w:rPr>
                <w:sz w:val="20"/>
              </w:rPr>
              <w:t xml:space="preserve">42,90</w:t>
            </w:r>
          </w:p>
        </w:tc>
        <w:tc>
          <w:tcPr>
            <w:tcW w:w="1530" w:type="dxa"/>
          </w:tcPr>
          <w:p>
            <w:pPr>
              <w:pStyle w:val="0"/>
              <w:jc w:val="center"/>
            </w:pPr>
            <w:r>
              <w:rPr>
                <w:sz w:val="20"/>
              </w:rPr>
              <w:t xml:space="preserve">x</w:t>
            </w:r>
          </w:p>
        </w:tc>
        <w:tc>
          <w:tcPr>
            <w:tcW w:w="1530" w:type="dxa"/>
          </w:tcPr>
          <w:p>
            <w:pPr>
              <w:pStyle w:val="0"/>
              <w:jc w:val="center"/>
            </w:pPr>
            <w:r>
              <w:rPr>
                <w:sz w:val="20"/>
              </w:rPr>
              <w:t xml:space="preserve">123 510,9</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6805" w:name="P16805"/>
          <w:bookmarkEnd w:id="16805"/>
          <w:p>
            <w:pPr>
              <w:pStyle w:val="0"/>
              <w:jc w:val="center"/>
            </w:pPr>
            <w:r>
              <w:rPr>
                <w:sz w:val="20"/>
              </w:rPr>
              <w:t xml:space="preserve">39.3.5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0,00112</w:t>
            </w:r>
          </w:p>
        </w:tc>
        <w:tc>
          <w:tcPr>
            <w:tcW w:w="1417" w:type="dxa"/>
          </w:tcPr>
          <w:p>
            <w:pPr>
              <w:pStyle w:val="0"/>
              <w:jc w:val="center"/>
            </w:pPr>
            <w:r>
              <w:rPr>
                <w:sz w:val="20"/>
              </w:rPr>
              <w:t xml:space="preserve">11 652,74</w:t>
            </w:r>
          </w:p>
        </w:tc>
        <w:tc>
          <w:tcPr>
            <w:tcW w:w="1336" w:type="dxa"/>
          </w:tcPr>
          <w:p>
            <w:pPr>
              <w:pStyle w:val="0"/>
              <w:jc w:val="center"/>
            </w:pPr>
            <w:r>
              <w:rPr>
                <w:sz w:val="20"/>
              </w:rPr>
              <w:t xml:space="preserve">x</w:t>
            </w:r>
          </w:p>
        </w:tc>
        <w:tc>
          <w:tcPr>
            <w:tcW w:w="1417" w:type="dxa"/>
          </w:tcPr>
          <w:p>
            <w:pPr>
              <w:pStyle w:val="0"/>
              <w:jc w:val="center"/>
            </w:pPr>
            <w:r>
              <w:rPr>
                <w:sz w:val="20"/>
              </w:rPr>
              <w:t xml:space="preserve">13,05</w:t>
            </w:r>
          </w:p>
        </w:tc>
        <w:tc>
          <w:tcPr>
            <w:tcW w:w="1530" w:type="dxa"/>
          </w:tcPr>
          <w:p>
            <w:pPr>
              <w:pStyle w:val="0"/>
              <w:jc w:val="center"/>
            </w:pPr>
            <w:r>
              <w:rPr>
                <w:sz w:val="20"/>
              </w:rPr>
              <w:t xml:space="preserve">x</w:t>
            </w:r>
          </w:p>
        </w:tc>
        <w:tc>
          <w:tcPr>
            <w:tcW w:w="1530" w:type="dxa"/>
          </w:tcPr>
          <w:p>
            <w:pPr>
              <w:pStyle w:val="0"/>
              <w:jc w:val="center"/>
            </w:pPr>
            <w:r>
              <w:rPr>
                <w:sz w:val="20"/>
              </w:rPr>
              <w:t xml:space="preserve">37 571,5</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6815" w:name="P16815"/>
          <w:bookmarkEnd w:id="16815"/>
          <w:p>
            <w:pPr>
              <w:pStyle w:val="0"/>
              <w:jc w:val="center"/>
            </w:pPr>
            <w:r>
              <w:rPr>
                <w:sz w:val="20"/>
              </w:rPr>
              <w:t xml:space="preserve">39.3.6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0,015192</w:t>
            </w:r>
          </w:p>
        </w:tc>
        <w:tc>
          <w:tcPr>
            <w:tcW w:w="1417" w:type="dxa"/>
          </w:tcPr>
          <w:p>
            <w:pPr>
              <w:pStyle w:val="0"/>
              <w:jc w:val="center"/>
            </w:pPr>
            <w:r>
              <w:rPr>
                <w:sz w:val="20"/>
              </w:rPr>
              <w:t xml:space="preserve">2 873,83</w:t>
            </w:r>
          </w:p>
        </w:tc>
        <w:tc>
          <w:tcPr>
            <w:tcW w:w="1336" w:type="dxa"/>
          </w:tcPr>
          <w:p>
            <w:pPr>
              <w:pStyle w:val="0"/>
              <w:jc w:val="center"/>
            </w:pPr>
            <w:r>
              <w:rPr>
                <w:sz w:val="20"/>
              </w:rPr>
              <w:t xml:space="preserve">x</w:t>
            </w:r>
          </w:p>
        </w:tc>
        <w:tc>
          <w:tcPr>
            <w:tcW w:w="1417" w:type="dxa"/>
          </w:tcPr>
          <w:p>
            <w:pPr>
              <w:pStyle w:val="0"/>
              <w:jc w:val="center"/>
            </w:pPr>
            <w:r>
              <w:rPr>
                <w:sz w:val="20"/>
              </w:rPr>
              <w:t xml:space="preserve">43,66</w:t>
            </w:r>
          </w:p>
        </w:tc>
        <w:tc>
          <w:tcPr>
            <w:tcW w:w="1530" w:type="dxa"/>
          </w:tcPr>
          <w:p>
            <w:pPr>
              <w:pStyle w:val="0"/>
              <w:jc w:val="center"/>
            </w:pPr>
            <w:r>
              <w:rPr>
                <w:sz w:val="20"/>
              </w:rPr>
              <w:t xml:space="preserve">x</w:t>
            </w:r>
          </w:p>
        </w:tc>
        <w:tc>
          <w:tcPr>
            <w:tcW w:w="1530" w:type="dxa"/>
          </w:tcPr>
          <w:p>
            <w:pPr>
              <w:pStyle w:val="0"/>
              <w:jc w:val="center"/>
            </w:pPr>
            <w:r>
              <w:rPr>
                <w:sz w:val="20"/>
              </w:rPr>
              <w:t xml:space="preserve">125 698,9</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6825" w:name="P16825"/>
          <w:bookmarkEnd w:id="16825"/>
          <w:p>
            <w:pPr>
              <w:pStyle w:val="0"/>
              <w:jc w:val="center"/>
            </w:pPr>
            <w:r>
              <w:rPr>
                <w:sz w:val="20"/>
              </w:rPr>
              <w:t xml:space="preserve">39.3.7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0,102779</w:t>
            </w:r>
          </w:p>
        </w:tc>
        <w:tc>
          <w:tcPr>
            <w:tcW w:w="1417" w:type="dxa"/>
          </w:tcPr>
          <w:p>
            <w:pPr>
              <w:pStyle w:val="0"/>
              <w:jc w:val="center"/>
            </w:pPr>
            <w:r>
              <w:rPr>
                <w:sz w:val="20"/>
              </w:rPr>
              <w:t xml:space="preserve">556,32</w:t>
            </w:r>
          </w:p>
        </w:tc>
        <w:tc>
          <w:tcPr>
            <w:tcW w:w="1336" w:type="dxa"/>
          </w:tcPr>
          <w:p>
            <w:pPr>
              <w:pStyle w:val="0"/>
              <w:jc w:val="center"/>
            </w:pPr>
            <w:r>
              <w:rPr>
                <w:sz w:val="20"/>
              </w:rPr>
              <w:t xml:space="preserve">x</w:t>
            </w:r>
          </w:p>
        </w:tc>
        <w:tc>
          <w:tcPr>
            <w:tcW w:w="1417" w:type="dxa"/>
          </w:tcPr>
          <w:p>
            <w:pPr>
              <w:pStyle w:val="0"/>
              <w:jc w:val="center"/>
            </w:pPr>
            <w:r>
              <w:rPr>
                <w:sz w:val="20"/>
              </w:rPr>
              <w:t xml:space="preserve">57,18</w:t>
            </w:r>
          </w:p>
        </w:tc>
        <w:tc>
          <w:tcPr>
            <w:tcW w:w="1530" w:type="dxa"/>
          </w:tcPr>
          <w:p>
            <w:pPr>
              <w:pStyle w:val="0"/>
              <w:jc w:val="center"/>
            </w:pPr>
            <w:r>
              <w:rPr>
                <w:sz w:val="20"/>
              </w:rPr>
              <w:t xml:space="preserve">x</w:t>
            </w:r>
          </w:p>
        </w:tc>
        <w:tc>
          <w:tcPr>
            <w:tcW w:w="1530" w:type="dxa"/>
          </w:tcPr>
          <w:p>
            <w:pPr>
              <w:pStyle w:val="0"/>
              <w:jc w:val="center"/>
            </w:pPr>
            <w:r>
              <w:rPr>
                <w:sz w:val="20"/>
              </w:rPr>
              <w:t xml:space="preserve">164 623,6</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6835" w:name="P16835"/>
          <w:bookmarkEnd w:id="16835"/>
          <w:p>
            <w:pPr>
              <w:pStyle w:val="0"/>
              <w:jc w:val="center"/>
            </w:pPr>
            <w:r>
              <w:rPr>
                <w:sz w:val="20"/>
              </w:rPr>
              <w:t xml:space="preserve">39.4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0,261736</w:t>
            </w:r>
          </w:p>
        </w:tc>
        <w:tc>
          <w:tcPr>
            <w:tcW w:w="1417" w:type="dxa"/>
          </w:tcPr>
          <w:p>
            <w:pPr>
              <w:pStyle w:val="0"/>
              <w:jc w:val="center"/>
            </w:pPr>
            <w:r>
              <w:rPr>
                <w:sz w:val="20"/>
              </w:rPr>
              <w:t xml:space="preserve">2 858,09</w:t>
            </w:r>
          </w:p>
        </w:tc>
        <w:tc>
          <w:tcPr>
            <w:tcW w:w="1336" w:type="dxa"/>
          </w:tcPr>
          <w:p>
            <w:pPr>
              <w:pStyle w:val="0"/>
              <w:jc w:val="center"/>
            </w:pPr>
            <w:r>
              <w:rPr>
                <w:sz w:val="20"/>
              </w:rPr>
              <w:t xml:space="preserve">x</w:t>
            </w:r>
          </w:p>
        </w:tc>
        <w:tc>
          <w:tcPr>
            <w:tcW w:w="1417" w:type="dxa"/>
          </w:tcPr>
          <w:p>
            <w:pPr>
              <w:pStyle w:val="0"/>
              <w:jc w:val="center"/>
            </w:pPr>
            <w:r>
              <w:rPr>
                <w:sz w:val="20"/>
              </w:rPr>
              <w:t xml:space="preserve">748,07</w:t>
            </w:r>
          </w:p>
        </w:tc>
        <w:tc>
          <w:tcPr>
            <w:tcW w:w="1530" w:type="dxa"/>
          </w:tcPr>
          <w:p>
            <w:pPr>
              <w:pStyle w:val="0"/>
              <w:jc w:val="center"/>
            </w:pPr>
            <w:r>
              <w:rPr>
                <w:sz w:val="20"/>
              </w:rPr>
              <w:t xml:space="preserve">x</w:t>
            </w:r>
          </w:p>
        </w:tc>
        <w:tc>
          <w:tcPr>
            <w:tcW w:w="1530" w:type="dxa"/>
          </w:tcPr>
          <w:p>
            <w:pPr>
              <w:pStyle w:val="0"/>
              <w:jc w:val="center"/>
            </w:pPr>
            <w:r>
              <w:rPr>
                <w:sz w:val="20"/>
              </w:rPr>
              <w:t xml:space="preserve">2 153 724,2</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39.4.1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0,04505</w:t>
            </w:r>
          </w:p>
        </w:tc>
        <w:tc>
          <w:tcPr>
            <w:tcW w:w="1417" w:type="dxa"/>
          </w:tcPr>
          <w:p>
            <w:pPr>
              <w:pStyle w:val="0"/>
              <w:jc w:val="center"/>
            </w:pPr>
            <w:r>
              <w:rPr>
                <w:sz w:val="20"/>
              </w:rPr>
              <w:t xml:space="preserve">4 027,62</w:t>
            </w:r>
          </w:p>
        </w:tc>
        <w:tc>
          <w:tcPr>
            <w:tcW w:w="1336" w:type="dxa"/>
          </w:tcPr>
          <w:p>
            <w:pPr>
              <w:pStyle w:val="0"/>
              <w:jc w:val="center"/>
            </w:pPr>
            <w:r>
              <w:rPr>
                <w:sz w:val="20"/>
              </w:rPr>
              <w:t xml:space="preserve">x</w:t>
            </w:r>
          </w:p>
        </w:tc>
        <w:tc>
          <w:tcPr>
            <w:tcW w:w="1417" w:type="dxa"/>
          </w:tcPr>
          <w:p>
            <w:pPr>
              <w:pStyle w:val="0"/>
              <w:jc w:val="center"/>
            </w:pPr>
            <w:r>
              <w:rPr>
                <w:sz w:val="20"/>
              </w:rPr>
              <w:t xml:space="preserve">181,44</w:t>
            </w:r>
          </w:p>
        </w:tc>
        <w:tc>
          <w:tcPr>
            <w:tcW w:w="1530" w:type="dxa"/>
          </w:tcPr>
          <w:p>
            <w:pPr>
              <w:pStyle w:val="0"/>
              <w:jc w:val="center"/>
            </w:pPr>
            <w:r>
              <w:rPr>
                <w:sz w:val="20"/>
              </w:rPr>
              <w:t xml:space="preserve">x</w:t>
            </w:r>
          </w:p>
        </w:tc>
        <w:tc>
          <w:tcPr>
            <w:tcW w:w="1530" w:type="dxa"/>
          </w:tcPr>
          <w:p>
            <w:pPr>
              <w:pStyle w:val="0"/>
              <w:jc w:val="center"/>
            </w:pPr>
            <w:r>
              <w:rPr>
                <w:sz w:val="20"/>
              </w:rPr>
              <w:t xml:space="preserve">522 373,2</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39.4.2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0,0598</w:t>
            </w:r>
          </w:p>
        </w:tc>
        <w:tc>
          <w:tcPr>
            <w:tcW w:w="1417" w:type="dxa"/>
          </w:tcPr>
          <w:p>
            <w:pPr>
              <w:pStyle w:val="0"/>
              <w:jc w:val="center"/>
            </w:pPr>
            <w:r>
              <w:rPr>
                <w:sz w:val="20"/>
              </w:rPr>
              <w:t xml:space="preserve">1 520,65</w:t>
            </w:r>
          </w:p>
        </w:tc>
        <w:tc>
          <w:tcPr>
            <w:tcW w:w="1336" w:type="dxa"/>
          </w:tcPr>
          <w:p>
            <w:pPr>
              <w:pStyle w:val="0"/>
              <w:jc w:val="center"/>
            </w:pPr>
            <w:r>
              <w:rPr>
                <w:sz w:val="20"/>
              </w:rPr>
              <w:t xml:space="preserve">x</w:t>
            </w:r>
          </w:p>
        </w:tc>
        <w:tc>
          <w:tcPr>
            <w:tcW w:w="1417" w:type="dxa"/>
          </w:tcPr>
          <w:p>
            <w:pPr>
              <w:pStyle w:val="0"/>
              <w:jc w:val="center"/>
            </w:pPr>
            <w:r>
              <w:rPr>
                <w:sz w:val="20"/>
              </w:rPr>
              <w:t xml:space="preserve">90,93</w:t>
            </w:r>
          </w:p>
        </w:tc>
        <w:tc>
          <w:tcPr>
            <w:tcW w:w="1530" w:type="dxa"/>
          </w:tcPr>
          <w:p>
            <w:pPr>
              <w:pStyle w:val="0"/>
              <w:jc w:val="center"/>
            </w:pPr>
            <w:r>
              <w:rPr>
                <w:sz w:val="20"/>
              </w:rPr>
              <w:t xml:space="preserve">x</w:t>
            </w:r>
          </w:p>
        </w:tc>
        <w:tc>
          <w:tcPr>
            <w:tcW w:w="1530" w:type="dxa"/>
          </w:tcPr>
          <w:p>
            <w:pPr>
              <w:pStyle w:val="0"/>
              <w:jc w:val="center"/>
            </w:pPr>
            <w:r>
              <w:rPr>
                <w:sz w:val="20"/>
              </w:rPr>
              <w:t xml:space="preserve">261 791,2</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39.4.3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0,12521</w:t>
            </w:r>
          </w:p>
        </w:tc>
        <w:tc>
          <w:tcPr>
            <w:tcW w:w="1417" w:type="dxa"/>
          </w:tcPr>
          <w:p>
            <w:pPr>
              <w:pStyle w:val="0"/>
              <w:jc w:val="center"/>
            </w:pPr>
            <w:r>
              <w:rPr>
                <w:sz w:val="20"/>
              </w:rPr>
              <w:t xml:space="preserve">3 381,35</w:t>
            </w:r>
          </w:p>
        </w:tc>
        <w:tc>
          <w:tcPr>
            <w:tcW w:w="1336" w:type="dxa"/>
          </w:tcPr>
          <w:p>
            <w:pPr>
              <w:pStyle w:val="0"/>
              <w:jc w:val="center"/>
            </w:pPr>
            <w:r>
              <w:rPr>
                <w:sz w:val="20"/>
              </w:rPr>
              <w:t xml:space="preserve">x</w:t>
            </w:r>
          </w:p>
        </w:tc>
        <w:tc>
          <w:tcPr>
            <w:tcW w:w="1417" w:type="dxa"/>
          </w:tcPr>
          <w:p>
            <w:pPr>
              <w:pStyle w:val="0"/>
              <w:jc w:val="center"/>
            </w:pPr>
            <w:r>
              <w:rPr>
                <w:sz w:val="20"/>
              </w:rPr>
              <w:t xml:space="preserve">423,38</w:t>
            </w:r>
          </w:p>
        </w:tc>
        <w:tc>
          <w:tcPr>
            <w:tcW w:w="1530" w:type="dxa"/>
          </w:tcPr>
          <w:p>
            <w:pPr>
              <w:pStyle w:val="0"/>
              <w:jc w:val="center"/>
            </w:pPr>
            <w:r>
              <w:rPr>
                <w:sz w:val="20"/>
              </w:rPr>
              <w:t xml:space="preserve">x</w:t>
            </w:r>
          </w:p>
        </w:tc>
        <w:tc>
          <w:tcPr>
            <w:tcW w:w="1530" w:type="dxa"/>
          </w:tcPr>
          <w:p>
            <w:pPr>
              <w:pStyle w:val="0"/>
              <w:jc w:val="center"/>
            </w:pPr>
            <w:r>
              <w:rPr>
                <w:sz w:val="20"/>
              </w:rPr>
              <w:t xml:space="preserve">1 218 928,4</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p>
        </w:tc>
        <w:tc>
          <w:tcPr>
            <w:tcW w:w="1133" w:type="dxa"/>
          </w:tcPr>
          <w:bookmarkStart w:id="16875" w:name="P16875"/>
          <w:bookmarkEnd w:id="16875"/>
          <w:p>
            <w:pPr>
              <w:pStyle w:val="0"/>
              <w:jc w:val="center"/>
            </w:pPr>
            <w:r>
              <w:rPr>
                <w:sz w:val="20"/>
              </w:rPr>
              <w:t xml:space="preserve">40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0,038207</w:t>
            </w:r>
          </w:p>
        </w:tc>
        <w:tc>
          <w:tcPr>
            <w:tcW w:w="1417" w:type="dxa"/>
          </w:tcPr>
          <w:p>
            <w:pPr>
              <w:pStyle w:val="0"/>
              <w:jc w:val="center"/>
            </w:pPr>
            <w:r>
              <w:rPr>
                <w:sz w:val="20"/>
              </w:rPr>
              <w:t xml:space="preserve">22 218,26</w:t>
            </w:r>
          </w:p>
        </w:tc>
        <w:tc>
          <w:tcPr>
            <w:tcW w:w="1336" w:type="dxa"/>
          </w:tcPr>
          <w:p>
            <w:pPr>
              <w:pStyle w:val="0"/>
              <w:jc w:val="center"/>
            </w:pPr>
            <w:r>
              <w:rPr>
                <w:sz w:val="20"/>
              </w:rPr>
              <w:t xml:space="preserve">x</w:t>
            </w:r>
          </w:p>
        </w:tc>
        <w:tc>
          <w:tcPr>
            <w:tcW w:w="1417" w:type="dxa"/>
          </w:tcPr>
          <w:p>
            <w:pPr>
              <w:pStyle w:val="0"/>
              <w:jc w:val="center"/>
            </w:pPr>
            <w:r>
              <w:rPr>
                <w:sz w:val="20"/>
              </w:rPr>
              <w:t xml:space="preserve">848,89</w:t>
            </w:r>
          </w:p>
        </w:tc>
        <w:tc>
          <w:tcPr>
            <w:tcW w:w="1530" w:type="dxa"/>
          </w:tcPr>
          <w:p>
            <w:pPr>
              <w:pStyle w:val="0"/>
              <w:jc w:val="center"/>
            </w:pPr>
            <w:r>
              <w:rPr>
                <w:sz w:val="20"/>
              </w:rPr>
              <w:t xml:space="preserve">x</w:t>
            </w:r>
          </w:p>
        </w:tc>
        <w:tc>
          <w:tcPr>
            <w:tcW w:w="1530" w:type="dxa"/>
          </w:tcPr>
          <w:p>
            <w:pPr>
              <w:pStyle w:val="0"/>
              <w:jc w:val="center"/>
            </w:pPr>
            <w:r>
              <w:rPr>
                <w:sz w:val="20"/>
              </w:rPr>
              <w:t xml:space="preserve">2 443 989,1</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0,078400</w:t>
            </w:r>
          </w:p>
        </w:tc>
        <w:tc>
          <w:tcPr>
            <w:tcW w:w="1417" w:type="dxa"/>
          </w:tcPr>
          <w:p>
            <w:pPr>
              <w:pStyle w:val="0"/>
              <w:jc w:val="center"/>
            </w:pPr>
            <w:r>
              <w:rPr>
                <w:sz w:val="20"/>
              </w:rPr>
              <w:t xml:space="preserve">32 565,05</w:t>
            </w:r>
          </w:p>
        </w:tc>
        <w:tc>
          <w:tcPr>
            <w:tcW w:w="1336" w:type="dxa"/>
          </w:tcPr>
          <w:p>
            <w:pPr>
              <w:pStyle w:val="0"/>
              <w:jc w:val="center"/>
            </w:pPr>
            <w:r>
              <w:rPr>
                <w:sz w:val="20"/>
              </w:rPr>
              <w:t xml:space="preserve">x</w:t>
            </w:r>
          </w:p>
        </w:tc>
        <w:tc>
          <w:tcPr>
            <w:tcW w:w="1417" w:type="dxa"/>
          </w:tcPr>
          <w:p>
            <w:pPr>
              <w:pStyle w:val="0"/>
              <w:jc w:val="center"/>
            </w:pPr>
            <w:r>
              <w:rPr>
                <w:sz w:val="20"/>
              </w:rPr>
              <w:t xml:space="preserve">2 631,5</w:t>
            </w:r>
          </w:p>
        </w:tc>
        <w:tc>
          <w:tcPr>
            <w:tcW w:w="1530" w:type="dxa"/>
          </w:tcPr>
          <w:p>
            <w:pPr>
              <w:pStyle w:val="0"/>
              <w:jc w:val="center"/>
            </w:pPr>
            <w:r>
              <w:rPr>
                <w:sz w:val="20"/>
              </w:rPr>
              <w:t xml:space="preserve">x</w:t>
            </w:r>
          </w:p>
        </w:tc>
        <w:tc>
          <w:tcPr>
            <w:tcW w:w="1530" w:type="dxa"/>
          </w:tcPr>
          <w:p>
            <w:pPr>
              <w:pStyle w:val="0"/>
              <w:jc w:val="center"/>
            </w:pPr>
            <w:r>
              <w:rPr>
                <w:sz w:val="20"/>
              </w:rPr>
              <w:t xml:space="preserve">7 576 175,5</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41.1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41.2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3.3. Для оказания медицинской помощи больным с гепатитом C</w:t>
            </w:r>
          </w:p>
        </w:tc>
        <w:tc>
          <w:tcPr>
            <w:tcW w:w="1133" w:type="dxa"/>
          </w:tcPr>
          <w:p>
            <w:pPr>
              <w:pStyle w:val="0"/>
              <w:jc w:val="center"/>
            </w:pPr>
            <w:r>
              <w:rPr>
                <w:sz w:val="20"/>
              </w:rPr>
              <w:t xml:space="preserve">41.3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включая высокотехнологичную, медицинская помощь, в том числе:</w:t>
            </w:r>
          </w:p>
        </w:tc>
        <w:tc>
          <w:tcPr>
            <w:tcW w:w="1133" w:type="dxa"/>
          </w:tcPr>
          <w:p>
            <w:pPr>
              <w:pStyle w:val="0"/>
              <w:jc w:val="center"/>
            </w:pPr>
            <w:r>
              <w:rPr>
                <w:sz w:val="20"/>
              </w:rPr>
              <w:t xml:space="preserve">42</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w:t>
            </w:r>
          </w:p>
        </w:tc>
        <w:tc>
          <w:tcPr>
            <w:tcW w:w="1133" w:type="dxa"/>
          </w:tcPr>
          <w:bookmarkStart w:id="16935" w:name="P16935"/>
          <w:bookmarkEnd w:id="16935"/>
          <w:p>
            <w:pPr>
              <w:pStyle w:val="0"/>
              <w:jc w:val="center"/>
            </w:pPr>
            <w:r>
              <w:rPr>
                <w:sz w:val="20"/>
              </w:rPr>
              <w:t xml:space="preserve">43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0,0401933</w:t>
            </w:r>
          </w:p>
        </w:tc>
        <w:tc>
          <w:tcPr>
            <w:tcW w:w="1417" w:type="dxa"/>
          </w:tcPr>
          <w:p>
            <w:pPr>
              <w:pStyle w:val="0"/>
              <w:jc w:val="center"/>
            </w:pPr>
            <w:r>
              <w:rPr>
                <w:sz w:val="20"/>
              </w:rPr>
              <w:t xml:space="preserve">44 350,67</w:t>
            </w:r>
          </w:p>
        </w:tc>
        <w:tc>
          <w:tcPr>
            <w:tcW w:w="1336" w:type="dxa"/>
          </w:tcPr>
          <w:p>
            <w:pPr>
              <w:pStyle w:val="0"/>
              <w:jc w:val="center"/>
            </w:pPr>
            <w:r>
              <w:rPr>
                <w:sz w:val="20"/>
              </w:rPr>
              <w:t xml:space="preserve">x</w:t>
            </w:r>
          </w:p>
        </w:tc>
        <w:tc>
          <w:tcPr>
            <w:tcW w:w="1417" w:type="dxa"/>
          </w:tcPr>
          <w:p>
            <w:pPr>
              <w:pStyle w:val="0"/>
              <w:jc w:val="center"/>
            </w:pPr>
            <w:r>
              <w:rPr>
                <w:sz w:val="20"/>
              </w:rPr>
              <w:t xml:space="preserve">1 782,60</w:t>
            </w:r>
          </w:p>
        </w:tc>
        <w:tc>
          <w:tcPr>
            <w:tcW w:w="1530" w:type="dxa"/>
          </w:tcPr>
          <w:p>
            <w:pPr>
              <w:pStyle w:val="0"/>
              <w:jc w:val="center"/>
            </w:pPr>
            <w:r>
              <w:rPr>
                <w:sz w:val="20"/>
              </w:rPr>
              <w:t xml:space="preserve">x</w:t>
            </w:r>
          </w:p>
        </w:tc>
        <w:tc>
          <w:tcPr>
            <w:tcW w:w="1530" w:type="dxa"/>
          </w:tcPr>
          <w:p>
            <w:pPr>
              <w:pStyle w:val="0"/>
              <w:jc w:val="center"/>
            </w:pPr>
            <w:r>
              <w:rPr>
                <w:sz w:val="20"/>
              </w:rPr>
              <w:t xml:space="preserve">5 132 186,4</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6945" w:name="P16945"/>
          <w:bookmarkEnd w:id="16945"/>
          <w:p>
            <w:pPr>
              <w:pStyle w:val="0"/>
              <w:jc w:val="center"/>
            </w:pPr>
            <w:r>
              <w:rPr>
                <w:sz w:val="20"/>
              </w:rPr>
              <w:t xml:space="preserve">43.1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0,010964</w:t>
            </w:r>
          </w:p>
        </w:tc>
        <w:tc>
          <w:tcPr>
            <w:tcW w:w="1417" w:type="dxa"/>
          </w:tcPr>
          <w:p>
            <w:pPr>
              <w:pStyle w:val="0"/>
              <w:jc w:val="center"/>
            </w:pPr>
            <w:r>
              <w:rPr>
                <w:sz w:val="20"/>
              </w:rPr>
              <w:t xml:space="preserve">96 996,90</w:t>
            </w:r>
          </w:p>
        </w:tc>
        <w:tc>
          <w:tcPr>
            <w:tcW w:w="1336" w:type="dxa"/>
          </w:tcPr>
          <w:p>
            <w:pPr>
              <w:pStyle w:val="0"/>
              <w:jc w:val="center"/>
            </w:pPr>
            <w:r>
              <w:rPr>
                <w:sz w:val="20"/>
              </w:rPr>
              <w:t xml:space="preserve">x</w:t>
            </w:r>
          </w:p>
        </w:tc>
        <w:tc>
          <w:tcPr>
            <w:tcW w:w="1417" w:type="dxa"/>
          </w:tcPr>
          <w:p>
            <w:pPr>
              <w:pStyle w:val="0"/>
              <w:jc w:val="center"/>
            </w:pPr>
            <w:r>
              <w:rPr>
                <w:sz w:val="20"/>
              </w:rPr>
              <w:t xml:space="preserve">1 063,47</w:t>
            </w:r>
          </w:p>
        </w:tc>
        <w:tc>
          <w:tcPr>
            <w:tcW w:w="1530" w:type="dxa"/>
          </w:tcPr>
          <w:p>
            <w:pPr>
              <w:pStyle w:val="0"/>
              <w:jc w:val="center"/>
            </w:pPr>
            <w:r>
              <w:rPr>
                <w:sz w:val="20"/>
              </w:rPr>
              <w:t xml:space="preserve">x</w:t>
            </w:r>
          </w:p>
        </w:tc>
        <w:tc>
          <w:tcPr>
            <w:tcW w:w="1530" w:type="dxa"/>
          </w:tcPr>
          <w:p>
            <w:pPr>
              <w:pStyle w:val="0"/>
              <w:jc w:val="center"/>
            </w:pPr>
            <w:r>
              <w:rPr>
                <w:sz w:val="20"/>
              </w:rPr>
              <w:t xml:space="preserve">3 061 773,7</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6955" w:name="P16955"/>
          <w:bookmarkEnd w:id="16955"/>
          <w:p>
            <w:pPr>
              <w:pStyle w:val="0"/>
              <w:jc w:val="center"/>
            </w:pPr>
            <w:r>
              <w:rPr>
                <w:sz w:val="20"/>
              </w:rPr>
              <w:t xml:space="preserve">43.2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0,00056</w:t>
            </w:r>
          </w:p>
        </w:tc>
        <w:tc>
          <w:tcPr>
            <w:tcW w:w="1417" w:type="dxa"/>
          </w:tcPr>
          <w:p>
            <w:pPr>
              <w:pStyle w:val="0"/>
              <w:jc w:val="center"/>
            </w:pPr>
            <w:r>
              <w:rPr>
                <w:sz w:val="20"/>
              </w:rPr>
              <w:t xml:space="preserve">140 987,90</w:t>
            </w:r>
          </w:p>
        </w:tc>
        <w:tc>
          <w:tcPr>
            <w:tcW w:w="1336" w:type="dxa"/>
          </w:tcPr>
          <w:p>
            <w:pPr>
              <w:pStyle w:val="0"/>
              <w:jc w:val="center"/>
            </w:pPr>
            <w:r>
              <w:rPr>
                <w:sz w:val="20"/>
              </w:rPr>
              <w:t xml:space="preserve">x</w:t>
            </w:r>
          </w:p>
        </w:tc>
        <w:tc>
          <w:tcPr>
            <w:tcW w:w="1417" w:type="dxa"/>
          </w:tcPr>
          <w:p>
            <w:pPr>
              <w:pStyle w:val="0"/>
              <w:jc w:val="center"/>
            </w:pPr>
            <w:r>
              <w:rPr>
                <w:sz w:val="20"/>
              </w:rPr>
              <w:t xml:space="preserve">78,95</w:t>
            </w:r>
          </w:p>
        </w:tc>
        <w:tc>
          <w:tcPr>
            <w:tcW w:w="1530" w:type="dxa"/>
          </w:tcPr>
          <w:p>
            <w:pPr>
              <w:pStyle w:val="0"/>
              <w:jc w:val="center"/>
            </w:pPr>
            <w:r>
              <w:rPr>
                <w:sz w:val="20"/>
              </w:rPr>
              <w:t xml:space="preserve">x</w:t>
            </w:r>
          </w:p>
        </w:tc>
        <w:tc>
          <w:tcPr>
            <w:tcW w:w="1530" w:type="dxa"/>
          </w:tcPr>
          <w:p>
            <w:pPr>
              <w:pStyle w:val="0"/>
              <w:jc w:val="center"/>
            </w:pPr>
            <w:r>
              <w:rPr>
                <w:sz w:val="20"/>
              </w:rPr>
              <w:t xml:space="preserve">227 300,3</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6965" w:name="P16965"/>
          <w:bookmarkEnd w:id="16965"/>
          <w:p>
            <w:pPr>
              <w:pStyle w:val="0"/>
              <w:jc w:val="center"/>
            </w:pPr>
            <w:r>
              <w:rPr>
                <w:sz w:val="20"/>
              </w:rPr>
              <w:t xml:space="preserve">43.3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0,000277</w:t>
            </w:r>
          </w:p>
        </w:tc>
        <w:tc>
          <w:tcPr>
            <w:tcW w:w="1417" w:type="dxa"/>
          </w:tcPr>
          <w:p>
            <w:pPr>
              <w:pStyle w:val="0"/>
              <w:jc w:val="center"/>
            </w:pPr>
            <w:r>
              <w:rPr>
                <w:sz w:val="20"/>
              </w:rPr>
              <w:t xml:space="preserve">180 493,58</w:t>
            </w:r>
          </w:p>
        </w:tc>
        <w:tc>
          <w:tcPr>
            <w:tcW w:w="1336" w:type="dxa"/>
          </w:tcPr>
          <w:p>
            <w:pPr>
              <w:pStyle w:val="0"/>
              <w:jc w:val="center"/>
            </w:pPr>
            <w:r>
              <w:rPr>
                <w:sz w:val="20"/>
              </w:rPr>
              <w:t xml:space="preserve">x</w:t>
            </w:r>
          </w:p>
        </w:tc>
        <w:tc>
          <w:tcPr>
            <w:tcW w:w="1417" w:type="dxa"/>
          </w:tcPr>
          <w:p>
            <w:pPr>
              <w:pStyle w:val="0"/>
              <w:jc w:val="center"/>
            </w:pPr>
            <w:r>
              <w:rPr>
                <w:sz w:val="20"/>
              </w:rPr>
              <w:t xml:space="preserve">50,00</w:t>
            </w:r>
          </w:p>
        </w:tc>
        <w:tc>
          <w:tcPr>
            <w:tcW w:w="1530" w:type="dxa"/>
          </w:tcPr>
          <w:p>
            <w:pPr>
              <w:pStyle w:val="0"/>
              <w:jc w:val="center"/>
            </w:pPr>
            <w:r>
              <w:rPr>
                <w:sz w:val="20"/>
              </w:rPr>
              <w:t xml:space="preserve">x</w:t>
            </w:r>
          </w:p>
        </w:tc>
        <w:tc>
          <w:tcPr>
            <w:tcW w:w="1530" w:type="dxa"/>
          </w:tcPr>
          <w:p>
            <w:pPr>
              <w:pStyle w:val="0"/>
              <w:jc w:val="center"/>
            </w:pPr>
            <w:r>
              <w:rPr>
                <w:sz w:val="20"/>
              </w:rPr>
              <w:t xml:space="preserve">143 952,1</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6975" w:name="P16975"/>
          <w:bookmarkEnd w:id="16975"/>
          <w:p>
            <w:pPr>
              <w:pStyle w:val="0"/>
              <w:jc w:val="center"/>
            </w:pPr>
            <w:r>
              <w:rPr>
                <w:sz w:val="20"/>
              </w:rPr>
              <w:t xml:space="preserve">44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0,148418</w:t>
            </w:r>
          </w:p>
        </w:tc>
        <w:tc>
          <w:tcPr>
            <w:tcW w:w="1417" w:type="dxa"/>
          </w:tcPr>
          <w:p>
            <w:pPr>
              <w:pStyle w:val="0"/>
              <w:jc w:val="center"/>
            </w:pPr>
            <w:r>
              <w:rPr>
                <w:sz w:val="20"/>
              </w:rPr>
              <w:t xml:space="preserve">64 880,25</w:t>
            </w:r>
          </w:p>
        </w:tc>
        <w:tc>
          <w:tcPr>
            <w:tcW w:w="1336" w:type="dxa"/>
          </w:tcPr>
          <w:p>
            <w:pPr>
              <w:pStyle w:val="0"/>
              <w:jc w:val="center"/>
            </w:pPr>
            <w:r>
              <w:rPr>
                <w:sz w:val="20"/>
              </w:rPr>
              <w:t xml:space="preserve">x</w:t>
            </w:r>
          </w:p>
        </w:tc>
        <w:tc>
          <w:tcPr>
            <w:tcW w:w="1417" w:type="dxa"/>
          </w:tcPr>
          <w:p>
            <w:pPr>
              <w:pStyle w:val="0"/>
              <w:jc w:val="center"/>
            </w:pPr>
            <w:r>
              <w:rPr>
                <w:sz w:val="20"/>
              </w:rPr>
              <w:t xml:space="preserve">9 629,40</w:t>
            </w:r>
          </w:p>
        </w:tc>
        <w:tc>
          <w:tcPr>
            <w:tcW w:w="1530" w:type="dxa"/>
          </w:tcPr>
          <w:p>
            <w:pPr>
              <w:pStyle w:val="0"/>
              <w:jc w:val="center"/>
            </w:pPr>
            <w:r>
              <w:rPr>
                <w:sz w:val="20"/>
              </w:rPr>
              <w:t xml:space="preserve">x</w:t>
            </w:r>
          </w:p>
        </w:tc>
        <w:tc>
          <w:tcPr>
            <w:tcW w:w="1530" w:type="dxa"/>
          </w:tcPr>
          <w:p>
            <w:pPr>
              <w:pStyle w:val="0"/>
              <w:jc w:val="center"/>
            </w:pPr>
            <w:r>
              <w:rPr>
                <w:sz w:val="20"/>
              </w:rPr>
              <w:t xml:space="preserve">27 723 437,4</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6985" w:name="P16985"/>
          <w:bookmarkEnd w:id="16985"/>
          <w:p>
            <w:pPr>
              <w:pStyle w:val="0"/>
              <w:jc w:val="center"/>
            </w:pPr>
            <w:r>
              <w:rPr>
                <w:sz w:val="20"/>
              </w:rPr>
              <w:t xml:space="preserve">44.1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0,009637</w:t>
            </w:r>
          </w:p>
        </w:tc>
        <w:tc>
          <w:tcPr>
            <w:tcW w:w="1417" w:type="dxa"/>
          </w:tcPr>
          <w:p>
            <w:pPr>
              <w:pStyle w:val="0"/>
              <w:jc w:val="center"/>
            </w:pPr>
            <w:r>
              <w:rPr>
                <w:sz w:val="20"/>
              </w:rPr>
              <w:t xml:space="preserve">119 338,51</w:t>
            </w:r>
          </w:p>
        </w:tc>
        <w:tc>
          <w:tcPr>
            <w:tcW w:w="1336" w:type="dxa"/>
          </w:tcPr>
          <w:p>
            <w:pPr>
              <w:pStyle w:val="0"/>
              <w:jc w:val="center"/>
            </w:pPr>
            <w:r>
              <w:rPr>
                <w:sz w:val="20"/>
              </w:rPr>
              <w:t xml:space="preserve">x</w:t>
            </w:r>
          </w:p>
        </w:tc>
        <w:tc>
          <w:tcPr>
            <w:tcW w:w="1417" w:type="dxa"/>
          </w:tcPr>
          <w:p>
            <w:pPr>
              <w:pStyle w:val="0"/>
              <w:jc w:val="center"/>
            </w:pPr>
            <w:r>
              <w:rPr>
                <w:sz w:val="20"/>
              </w:rPr>
              <w:t xml:space="preserve">1 150,07</w:t>
            </w:r>
          </w:p>
        </w:tc>
        <w:tc>
          <w:tcPr>
            <w:tcW w:w="1530" w:type="dxa"/>
          </w:tcPr>
          <w:p>
            <w:pPr>
              <w:pStyle w:val="0"/>
              <w:jc w:val="center"/>
            </w:pPr>
            <w:r>
              <w:rPr>
                <w:sz w:val="20"/>
              </w:rPr>
              <w:t xml:space="preserve">x</w:t>
            </w:r>
          </w:p>
        </w:tc>
        <w:tc>
          <w:tcPr>
            <w:tcW w:w="1530" w:type="dxa"/>
          </w:tcPr>
          <w:p>
            <w:pPr>
              <w:pStyle w:val="0"/>
              <w:jc w:val="center"/>
            </w:pPr>
            <w:r>
              <w:rPr>
                <w:sz w:val="20"/>
              </w:rPr>
              <w:t xml:space="preserve">3 311 098,7</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6995" w:name="P16995"/>
          <w:bookmarkEnd w:id="16995"/>
          <w:p>
            <w:pPr>
              <w:pStyle w:val="0"/>
              <w:jc w:val="center"/>
            </w:pPr>
            <w:r>
              <w:rPr>
                <w:sz w:val="20"/>
              </w:rPr>
              <w:t xml:space="preserve">44.2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0,00154</w:t>
            </w:r>
          </w:p>
        </w:tc>
        <w:tc>
          <w:tcPr>
            <w:tcW w:w="1417" w:type="dxa"/>
          </w:tcPr>
          <w:p>
            <w:pPr>
              <w:pStyle w:val="0"/>
              <w:jc w:val="center"/>
            </w:pPr>
            <w:r>
              <w:rPr>
                <w:sz w:val="20"/>
              </w:rPr>
              <w:t xml:space="preserve">246 865,52</w:t>
            </w:r>
          </w:p>
        </w:tc>
        <w:tc>
          <w:tcPr>
            <w:tcW w:w="1336" w:type="dxa"/>
          </w:tcPr>
          <w:p>
            <w:pPr>
              <w:pStyle w:val="0"/>
              <w:jc w:val="center"/>
            </w:pPr>
            <w:r>
              <w:rPr>
                <w:sz w:val="20"/>
              </w:rPr>
              <w:t xml:space="preserve">x</w:t>
            </w:r>
          </w:p>
        </w:tc>
        <w:tc>
          <w:tcPr>
            <w:tcW w:w="1417" w:type="dxa"/>
          </w:tcPr>
          <w:p>
            <w:pPr>
              <w:pStyle w:val="0"/>
              <w:jc w:val="center"/>
            </w:pPr>
            <w:r>
              <w:rPr>
                <w:sz w:val="20"/>
              </w:rPr>
              <w:t xml:space="preserve">380,17</w:t>
            </w:r>
          </w:p>
        </w:tc>
        <w:tc>
          <w:tcPr>
            <w:tcW w:w="1530" w:type="dxa"/>
          </w:tcPr>
          <w:p>
            <w:pPr>
              <w:pStyle w:val="0"/>
              <w:jc w:val="center"/>
            </w:pPr>
            <w:r>
              <w:rPr>
                <w:sz w:val="20"/>
              </w:rPr>
              <w:t xml:space="preserve">x</w:t>
            </w:r>
          </w:p>
        </w:tc>
        <w:tc>
          <w:tcPr>
            <w:tcW w:w="1530" w:type="dxa"/>
          </w:tcPr>
          <w:p>
            <w:pPr>
              <w:pStyle w:val="0"/>
              <w:jc w:val="center"/>
            </w:pPr>
            <w:r>
              <w:rPr>
                <w:sz w:val="20"/>
              </w:rPr>
              <w:t xml:space="preserve">1 094 525,0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7005" w:name="P17005"/>
          <w:bookmarkEnd w:id="17005"/>
          <w:p>
            <w:pPr>
              <w:pStyle w:val="0"/>
              <w:jc w:val="center"/>
            </w:pPr>
            <w:r>
              <w:rPr>
                <w:sz w:val="20"/>
              </w:rPr>
              <w:t xml:space="preserve">44.3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0,000201456</w:t>
            </w:r>
          </w:p>
        </w:tc>
        <w:tc>
          <w:tcPr>
            <w:tcW w:w="1417" w:type="dxa"/>
          </w:tcPr>
          <w:p>
            <w:pPr>
              <w:pStyle w:val="0"/>
              <w:jc w:val="center"/>
            </w:pPr>
            <w:r>
              <w:rPr>
                <w:sz w:val="20"/>
              </w:rPr>
              <w:t xml:space="preserve">53 520,39</w:t>
            </w:r>
          </w:p>
        </w:tc>
        <w:tc>
          <w:tcPr>
            <w:tcW w:w="1336" w:type="dxa"/>
          </w:tcPr>
          <w:p>
            <w:pPr>
              <w:pStyle w:val="0"/>
              <w:jc w:val="center"/>
            </w:pPr>
            <w:r>
              <w:rPr>
                <w:sz w:val="20"/>
              </w:rPr>
              <w:t xml:space="preserve">x</w:t>
            </w:r>
          </w:p>
        </w:tc>
        <w:tc>
          <w:tcPr>
            <w:tcW w:w="1417" w:type="dxa"/>
          </w:tcPr>
          <w:p>
            <w:pPr>
              <w:pStyle w:val="0"/>
              <w:jc w:val="center"/>
            </w:pPr>
            <w:r>
              <w:rPr>
                <w:sz w:val="20"/>
              </w:rPr>
              <w:t xml:space="preserve">10,78</w:t>
            </w:r>
          </w:p>
        </w:tc>
        <w:tc>
          <w:tcPr>
            <w:tcW w:w="1530" w:type="dxa"/>
          </w:tcPr>
          <w:p>
            <w:pPr>
              <w:pStyle w:val="0"/>
              <w:jc w:val="center"/>
            </w:pPr>
            <w:r>
              <w:rPr>
                <w:sz w:val="20"/>
              </w:rPr>
              <w:t xml:space="preserve">x</w:t>
            </w:r>
          </w:p>
        </w:tc>
        <w:tc>
          <w:tcPr>
            <w:tcW w:w="1530" w:type="dxa"/>
          </w:tcPr>
          <w:p>
            <w:pPr>
              <w:pStyle w:val="0"/>
              <w:jc w:val="center"/>
            </w:pPr>
            <w:r>
              <w:rPr>
                <w:sz w:val="20"/>
              </w:rPr>
              <w:t xml:space="preserve">31 036,1</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45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1 423 513,0</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7025" w:name="P17025"/>
          <w:bookmarkEnd w:id="17025"/>
          <w:p>
            <w:pPr>
              <w:pStyle w:val="0"/>
              <w:jc w:val="center"/>
            </w:pPr>
            <w:r>
              <w:rPr>
                <w:sz w:val="20"/>
              </w:rPr>
              <w:t xml:space="preserve">46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0,003116</w:t>
            </w:r>
          </w:p>
        </w:tc>
        <w:tc>
          <w:tcPr>
            <w:tcW w:w="1417" w:type="dxa"/>
          </w:tcPr>
          <w:p>
            <w:pPr>
              <w:pStyle w:val="0"/>
              <w:jc w:val="center"/>
            </w:pPr>
            <w:r>
              <w:rPr>
                <w:sz w:val="20"/>
              </w:rPr>
              <w:t xml:space="preserve">27 709,64</w:t>
            </w:r>
          </w:p>
        </w:tc>
        <w:tc>
          <w:tcPr>
            <w:tcW w:w="1336" w:type="dxa"/>
          </w:tcPr>
          <w:p>
            <w:pPr>
              <w:pStyle w:val="0"/>
              <w:jc w:val="center"/>
            </w:pPr>
            <w:r>
              <w:rPr>
                <w:sz w:val="20"/>
              </w:rPr>
              <w:t xml:space="preserve">x</w:t>
            </w:r>
          </w:p>
        </w:tc>
        <w:tc>
          <w:tcPr>
            <w:tcW w:w="1417" w:type="dxa"/>
          </w:tcPr>
          <w:p>
            <w:pPr>
              <w:pStyle w:val="0"/>
              <w:jc w:val="center"/>
            </w:pPr>
            <w:r>
              <w:rPr>
                <w:sz w:val="20"/>
              </w:rPr>
              <w:t xml:space="preserve">86,34</w:t>
            </w:r>
          </w:p>
        </w:tc>
        <w:tc>
          <w:tcPr>
            <w:tcW w:w="1530" w:type="dxa"/>
          </w:tcPr>
          <w:p>
            <w:pPr>
              <w:pStyle w:val="0"/>
              <w:jc w:val="center"/>
            </w:pPr>
            <w:r>
              <w:rPr>
                <w:sz w:val="20"/>
              </w:rPr>
              <w:t xml:space="preserve">x</w:t>
            </w:r>
          </w:p>
        </w:tc>
        <w:tc>
          <w:tcPr>
            <w:tcW w:w="1530" w:type="dxa"/>
          </w:tcPr>
          <w:p>
            <w:pPr>
              <w:pStyle w:val="0"/>
              <w:jc w:val="center"/>
            </w:pPr>
            <w:r>
              <w:rPr>
                <w:sz w:val="20"/>
              </w:rPr>
              <w:t xml:space="preserve">248 576,4</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7035" w:name="P17035"/>
          <w:bookmarkEnd w:id="17035"/>
          <w:p>
            <w:pPr>
              <w:pStyle w:val="0"/>
              <w:jc w:val="center"/>
            </w:pPr>
            <w:r>
              <w:rPr>
                <w:sz w:val="20"/>
              </w:rPr>
              <w:t xml:space="preserve">47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0,002601</w:t>
            </w:r>
          </w:p>
        </w:tc>
        <w:tc>
          <w:tcPr>
            <w:tcW w:w="1417" w:type="dxa"/>
          </w:tcPr>
          <w:p>
            <w:pPr>
              <w:pStyle w:val="0"/>
              <w:jc w:val="center"/>
            </w:pPr>
            <w:r>
              <w:rPr>
                <w:sz w:val="20"/>
              </w:rPr>
              <w:t xml:space="preserve">31 910,42</w:t>
            </w:r>
          </w:p>
        </w:tc>
        <w:tc>
          <w:tcPr>
            <w:tcW w:w="1336" w:type="dxa"/>
          </w:tcPr>
          <w:p>
            <w:pPr>
              <w:pStyle w:val="0"/>
              <w:jc w:val="center"/>
            </w:pPr>
            <w:r>
              <w:rPr>
                <w:sz w:val="20"/>
              </w:rPr>
              <w:t xml:space="preserve">x</w:t>
            </w:r>
          </w:p>
        </w:tc>
        <w:tc>
          <w:tcPr>
            <w:tcW w:w="1417" w:type="dxa"/>
          </w:tcPr>
          <w:p>
            <w:pPr>
              <w:pStyle w:val="0"/>
              <w:jc w:val="center"/>
            </w:pPr>
            <w:r>
              <w:rPr>
                <w:sz w:val="20"/>
              </w:rPr>
              <w:t xml:space="preserve">83,00</w:t>
            </w:r>
          </w:p>
        </w:tc>
        <w:tc>
          <w:tcPr>
            <w:tcW w:w="1530" w:type="dxa"/>
          </w:tcPr>
          <w:p>
            <w:pPr>
              <w:pStyle w:val="0"/>
              <w:jc w:val="center"/>
            </w:pPr>
            <w:r>
              <w:rPr>
                <w:sz w:val="20"/>
              </w:rPr>
              <w:t xml:space="preserve">x</w:t>
            </w:r>
          </w:p>
        </w:tc>
        <w:tc>
          <w:tcPr>
            <w:tcW w:w="1530" w:type="dxa"/>
          </w:tcPr>
          <w:p>
            <w:pPr>
              <w:pStyle w:val="0"/>
              <w:jc w:val="center"/>
            </w:pPr>
            <w:r>
              <w:rPr>
                <w:sz w:val="20"/>
              </w:rPr>
              <w:t xml:space="preserve">238 960,4</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7045" w:name="P17045"/>
          <w:bookmarkEnd w:id="17045"/>
          <w:p>
            <w:pPr>
              <w:pStyle w:val="0"/>
              <w:jc w:val="center"/>
            </w:pPr>
            <w:r>
              <w:rPr>
                <w:sz w:val="20"/>
              </w:rPr>
              <w:t xml:space="preserve">48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0,005426</w:t>
            </w:r>
          </w:p>
        </w:tc>
        <w:tc>
          <w:tcPr>
            <w:tcW w:w="1417" w:type="dxa"/>
          </w:tcPr>
          <w:p>
            <w:pPr>
              <w:pStyle w:val="0"/>
              <w:jc w:val="center"/>
            </w:pPr>
            <w:r>
              <w:rPr>
                <w:sz w:val="20"/>
              </w:rPr>
              <w:t xml:space="preserve">59 915,44</w:t>
            </w:r>
          </w:p>
        </w:tc>
        <w:tc>
          <w:tcPr>
            <w:tcW w:w="1336" w:type="dxa"/>
          </w:tcPr>
          <w:p>
            <w:pPr>
              <w:pStyle w:val="0"/>
              <w:jc w:val="center"/>
            </w:pPr>
            <w:r>
              <w:rPr>
                <w:sz w:val="20"/>
              </w:rPr>
              <w:t xml:space="preserve">x</w:t>
            </w:r>
          </w:p>
        </w:tc>
        <w:tc>
          <w:tcPr>
            <w:tcW w:w="1417" w:type="dxa"/>
          </w:tcPr>
          <w:p>
            <w:pPr>
              <w:pStyle w:val="0"/>
              <w:jc w:val="center"/>
            </w:pPr>
            <w:r>
              <w:rPr>
                <w:sz w:val="20"/>
              </w:rPr>
              <w:t xml:space="preserve">325,10</w:t>
            </w:r>
          </w:p>
        </w:tc>
        <w:tc>
          <w:tcPr>
            <w:tcW w:w="1530" w:type="dxa"/>
          </w:tcPr>
          <w:p>
            <w:pPr>
              <w:pStyle w:val="0"/>
              <w:jc w:val="center"/>
            </w:pPr>
            <w:r>
              <w:rPr>
                <w:sz w:val="20"/>
              </w:rPr>
              <w:t xml:space="preserve">x</w:t>
            </w:r>
          </w:p>
        </w:tc>
        <w:tc>
          <w:tcPr>
            <w:tcW w:w="1530" w:type="dxa"/>
          </w:tcPr>
          <w:p>
            <w:pPr>
              <w:pStyle w:val="0"/>
              <w:jc w:val="center"/>
            </w:pPr>
            <w:r>
              <w:rPr>
                <w:sz w:val="20"/>
              </w:rPr>
              <w:t xml:space="preserve">935 976,2</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7055" w:name="P17055"/>
          <w:bookmarkEnd w:id="17055"/>
          <w:p>
            <w:pPr>
              <w:pStyle w:val="0"/>
              <w:jc w:val="center"/>
            </w:pPr>
            <w:r>
              <w:rPr>
                <w:sz w:val="20"/>
              </w:rPr>
              <w:t xml:space="preserve">49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207,52</w:t>
            </w:r>
          </w:p>
        </w:tc>
        <w:tc>
          <w:tcPr>
            <w:tcW w:w="1530" w:type="dxa"/>
          </w:tcPr>
          <w:p>
            <w:pPr>
              <w:pStyle w:val="0"/>
              <w:jc w:val="center"/>
            </w:pPr>
            <w:r>
              <w:rPr>
                <w:sz w:val="20"/>
              </w:rPr>
              <w:t xml:space="preserve">x</w:t>
            </w:r>
          </w:p>
        </w:tc>
        <w:tc>
          <w:tcPr>
            <w:tcW w:w="1530" w:type="dxa"/>
          </w:tcPr>
          <w:p>
            <w:pPr>
              <w:pStyle w:val="0"/>
              <w:jc w:val="center"/>
            </w:pPr>
            <w:r>
              <w:rPr>
                <w:sz w:val="20"/>
              </w:rPr>
              <w:t xml:space="preserve">597 447,1</w:t>
            </w:r>
          </w:p>
        </w:tc>
        <w:tc>
          <w:tcPr>
            <w:tcW w:w="821" w:type="dxa"/>
          </w:tcPr>
          <w:p>
            <w:pPr>
              <w:pStyle w:val="0"/>
              <w:jc w:val="center"/>
            </w:pPr>
            <w:r>
              <w:rPr>
                <w:sz w:val="20"/>
              </w:rPr>
              <w:t xml:space="preserve">x</w:t>
            </w:r>
          </w:p>
        </w:tc>
      </w:tr>
      <w:tr>
        <w:tc>
          <w:tcPr>
            <w:tcW w:w="2154" w:type="dxa"/>
          </w:tcPr>
          <w:p>
            <w:pPr>
              <w:pStyle w:val="0"/>
            </w:pPr>
            <w:r>
              <w:rPr>
                <w:sz w:val="20"/>
              </w:rPr>
              <w:t xml:space="preserve">2. Медицинская помощь по видам и заболеваниям, не установленным базовой программой:</w:t>
            </w:r>
          </w:p>
        </w:tc>
        <w:tc>
          <w:tcPr>
            <w:tcW w:w="1133" w:type="dxa"/>
          </w:tcPr>
          <w:p>
            <w:pPr>
              <w:pStyle w:val="0"/>
              <w:jc w:val="center"/>
            </w:pPr>
            <w:r>
              <w:rPr>
                <w:sz w:val="20"/>
              </w:rPr>
              <w:t xml:space="preserve">50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7075" w:name="P17075"/>
          <w:bookmarkEnd w:id="17075"/>
          <w:p>
            <w:pPr>
              <w:pStyle w:val="0"/>
              <w:jc w:val="center"/>
            </w:pPr>
            <w:r>
              <w:rPr>
                <w:sz w:val="20"/>
              </w:rPr>
              <w:t xml:space="preserve">51</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52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53</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всего, в том числе:</w:t>
            </w:r>
          </w:p>
        </w:tc>
        <w:tc>
          <w:tcPr>
            <w:tcW w:w="1133" w:type="dxa"/>
          </w:tcPr>
          <w:bookmarkStart w:id="17105" w:name="P17105"/>
          <w:bookmarkEnd w:id="17105"/>
          <w:p>
            <w:pPr>
              <w:pStyle w:val="0"/>
              <w:jc w:val="center"/>
            </w:pPr>
            <w:r>
              <w:rPr>
                <w:sz w:val="20"/>
              </w:rPr>
              <w:t xml:space="preserve">53.1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7115" w:name="P17115"/>
          <w:bookmarkEnd w:id="17115"/>
          <w:p>
            <w:pPr>
              <w:pStyle w:val="0"/>
              <w:jc w:val="center"/>
            </w:pPr>
            <w:r>
              <w:rPr>
                <w:sz w:val="20"/>
              </w:rPr>
              <w:t xml:space="preserve">53.1.1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7125" w:name="P17125"/>
          <w:bookmarkEnd w:id="17125"/>
          <w:p>
            <w:pPr>
              <w:pStyle w:val="0"/>
              <w:jc w:val="center"/>
            </w:pPr>
            <w:r>
              <w:rPr>
                <w:sz w:val="20"/>
              </w:rPr>
              <w:t xml:space="preserve">53.1.2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7135" w:name="P17135"/>
          <w:bookmarkEnd w:id="17135"/>
          <w:p>
            <w:pPr>
              <w:pStyle w:val="0"/>
              <w:jc w:val="center"/>
            </w:pPr>
            <w:r>
              <w:rPr>
                <w:sz w:val="20"/>
              </w:rPr>
              <w:t xml:space="preserve">53.1.2.1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7145" w:name="P17145"/>
          <w:bookmarkEnd w:id="17145"/>
          <w:p>
            <w:pPr>
              <w:pStyle w:val="0"/>
              <w:jc w:val="center"/>
            </w:pPr>
            <w:r>
              <w:rPr>
                <w:sz w:val="20"/>
              </w:rPr>
              <w:t xml:space="preserve">53.1.3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7155" w:name="P17155"/>
          <w:bookmarkEnd w:id="17155"/>
          <w:p>
            <w:pPr>
              <w:pStyle w:val="0"/>
              <w:jc w:val="center"/>
            </w:pPr>
            <w:r>
              <w:rPr>
                <w:sz w:val="20"/>
              </w:rPr>
              <w:t xml:space="preserve">53.2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7165" w:name="P17165"/>
          <w:bookmarkEnd w:id="17165"/>
          <w:p>
            <w:pPr>
              <w:pStyle w:val="0"/>
              <w:jc w:val="center"/>
            </w:pPr>
            <w:r>
              <w:rPr>
                <w:sz w:val="20"/>
              </w:rPr>
              <w:t xml:space="preserve">53.3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7175" w:name="P17175"/>
          <w:bookmarkEnd w:id="17175"/>
          <w:p>
            <w:pPr>
              <w:pStyle w:val="0"/>
              <w:jc w:val="center"/>
            </w:pPr>
            <w:r>
              <w:rPr>
                <w:sz w:val="20"/>
              </w:rPr>
              <w:t xml:space="preserve">53.3.1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7185" w:name="P17185"/>
          <w:bookmarkEnd w:id="17185"/>
          <w:p>
            <w:pPr>
              <w:pStyle w:val="0"/>
              <w:jc w:val="center"/>
            </w:pPr>
            <w:r>
              <w:rPr>
                <w:sz w:val="20"/>
              </w:rPr>
              <w:t xml:space="preserve">53.3.2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7195" w:name="P17195"/>
          <w:bookmarkEnd w:id="17195"/>
          <w:p>
            <w:pPr>
              <w:pStyle w:val="0"/>
              <w:jc w:val="center"/>
            </w:pPr>
            <w:r>
              <w:rPr>
                <w:sz w:val="20"/>
              </w:rPr>
              <w:t xml:space="preserve">53.3.3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7205" w:name="P17205"/>
          <w:bookmarkEnd w:id="17205"/>
          <w:p>
            <w:pPr>
              <w:pStyle w:val="0"/>
              <w:jc w:val="center"/>
            </w:pPr>
            <w:r>
              <w:rPr>
                <w:sz w:val="20"/>
              </w:rPr>
              <w:t xml:space="preserve">53.3.4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7215" w:name="P17215"/>
          <w:bookmarkEnd w:id="17215"/>
          <w:p>
            <w:pPr>
              <w:pStyle w:val="0"/>
              <w:jc w:val="center"/>
            </w:pPr>
            <w:r>
              <w:rPr>
                <w:sz w:val="20"/>
              </w:rPr>
              <w:t xml:space="preserve">53.3.5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7225" w:name="P17225"/>
          <w:bookmarkEnd w:id="17225"/>
          <w:p>
            <w:pPr>
              <w:pStyle w:val="0"/>
              <w:jc w:val="center"/>
            </w:pPr>
            <w:r>
              <w:rPr>
                <w:sz w:val="20"/>
              </w:rPr>
              <w:t xml:space="preserve">53.3.6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7235" w:name="P17235"/>
          <w:bookmarkEnd w:id="17235"/>
          <w:p>
            <w:pPr>
              <w:pStyle w:val="0"/>
              <w:jc w:val="center"/>
            </w:pPr>
            <w:r>
              <w:rPr>
                <w:sz w:val="20"/>
              </w:rPr>
              <w:t xml:space="preserve">53.3.7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7245" w:name="P17245"/>
          <w:bookmarkEnd w:id="17245"/>
          <w:p>
            <w:pPr>
              <w:pStyle w:val="0"/>
              <w:jc w:val="center"/>
            </w:pPr>
            <w:r>
              <w:rPr>
                <w:sz w:val="20"/>
              </w:rPr>
              <w:t xml:space="preserve">53.4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53.4.1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53.4.2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53.4.3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7295" w:tooltip="54.1">
              <w:r>
                <w:rPr>
                  <w:sz w:val="20"/>
                  <w:color w:val="0000ff"/>
                </w:rPr>
                <w:t xml:space="preserve">строк 54.1</w:t>
              </w:r>
            </w:hyperlink>
            <w:r>
              <w:rPr>
                <w:sz w:val="20"/>
              </w:rPr>
              <w:t xml:space="preserve"> + </w:t>
            </w:r>
            <w:hyperlink w:history="0" w:anchor="P17305" w:tooltip="54.2">
              <w:r>
                <w:rPr>
                  <w:sz w:val="20"/>
                  <w:color w:val="0000ff"/>
                </w:rPr>
                <w:t xml:space="preserve">54.2</w:t>
              </w:r>
            </w:hyperlink>
            <w:r>
              <w:rPr>
                <w:sz w:val="20"/>
              </w:rPr>
              <w:t xml:space="preserve">), в том числе:</w:t>
            </w:r>
          </w:p>
        </w:tc>
        <w:tc>
          <w:tcPr>
            <w:tcW w:w="1133" w:type="dxa"/>
          </w:tcPr>
          <w:bookmarkStart w:id="17285" w:name="P17285"/>
          <w:bookmarkEnd w:id="17285"/>
          <w:p>
            <w:pPr>
              <w:pStyle w:val="0"/>
              <w:jc w:val="center"/>
            </w:pPr>
            <w:r>
              <w:rPr>
                <w:sz w:val="20"/>
              </w:rPr>
              <w:t xml:space="preserve">54</w:t>
            </w:r>
          </w:p>
        </w:tc>
        <w:tc>
          <w:tcPr>
            <w:tcW w:w="850" w:type="dxa"/>
          </w:tcPr>
          <w:p>
            <w:pPr>
              <w:pStyle w:val="0"/>
              <w:jc w:val="center"/>
            </w:pPr>
            <w:r>
              <w:rPr>
                <w:sz w:val="20"/>
              </w:rPr>
              <w:t xml:space="preserve">случаев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7295" w:name="P17295"/>
          <w:bookmarkEnd w:id="17295"/>
          <w:p>
            <w:pPr>
              <w:pStyle w:val="0"/>
              <w:jc w:val="center"/>
            </w:pPr>
            <w:r>
              <w:rPr>
                <w:sz w:val="20"/>
              </w:rPr>
              <w:t xml:space="preserve">54.1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7305" w:name="P17305"/>
          <w:bookmarkEnd w:id="17305"/>
          <w:p>
            <w:pPr>
              <w:pStyle w:val="0"/>
              <w:jc w:val="center"/>
            </w:pPr>
            <w:r>
              <w:rPr>
                <w:sz w:val="20"/>
              </w:rPr>
              <w:t xml:space="preserve">54.2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55</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55.1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Для медицинской помощи при экстракорпоральном оплодотворении:</w:t>
            </w:r>
          </w:p>
        </w:tc>
        <w:tc>
          <w:tcPr>
            <w:tcW w:w="1133" w:type="dxa"/>
          </w:tcPr>
          <w:p>
            <w:pPr>
              <w:pStyle w:val="0"/>
              <w:jc w:val="center"/>
            </w:pPr>
            <w:r>
              <w:rPr>
                <w:sz w:val="20"/>
              </w:rPr>
              <w:t xml:space="preserve">55.2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56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7355" w:name="P17355"/>
          <w:bookmarkEnd w:id="17355"/>
          <w:p>
            <w:pPr>
              <w:pStyle w:val="0"/>
              <w:jc w:val="center"/>
            </w:pPr>
            <w:r>
              <w:rPr>
                <w:sz w:val="20"/>
              </w:rPr>
              <w:t xml:space="preserve">57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7365" w:name="P17365"/>
          <w:bookmarkEnd w:id="17365"/>
          <w:p>
            <w:pPr>
              <w:pStyle w:val="0"/>
              <w:jc w:val="center"/>
            </w:pPr>
            <w:r>
              <w:rPr>
                <w:sz w:val="20"/>
              </w:rPr>
              <w:t xml:space="preserve">57.1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7375" w:name="P17375"/>
          <w:bookmarkEnd w:id="17375"/>
          <w:p>
            <w:pPr>
              <w:pStyle w:val="0"/>
              <w:jc w:val="center"/>
            </w:pPr>
            <w:r>
              <w:rPr>
                <w:sz w:val="20"/>
              </w:rPr>
              <w:t xml:space="preserve">57.2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p>
            <w:pPr>
              <w:pStyle w:val="0"/>
              <w:jc w:val="center"/>
            </w:pPr>
            <w:r>
              <w:rPr>
                <w:sz w:val="20"/>
              </w:rPr>
              <w:t xml:space="preserve">57.3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7395" w:name="P17395"/>
          <w:bookmarkEnd w:id="17395"/>
          <w:p>
            <w:pPr>
              <w:pStyle w:val="0"/>
              <w:jc w:val="center"/>
            </w:pPr>
            <w:r>
              <w:rPr>
                <w:sz w:val="20"/>
              </w:rPr>
              <w:t xml:space="preserve">58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7405" w:name="P17405"/>
          <w:bookmarkEnd w:id="17405"/>
          <w:p>
            <w:pPr>
              <w:pStyle w:val="0"/>
              <w:jc w:val="center"/>
            </w:pPr>
            <w:r>
              <w:rPr>
                <w:sz w:val="20"/>
              </w:rPr>
              <w:t xml:space="preserve">58.1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7415" w:name="P17415"/>
          <w:bookmarkEnd w:id="17415"/>
          <w:p>
            <w:pPr>
              <w:pStyle w:val="0"/>
              <w:jc w:val="center"/>
            </w:pPr>
            <w:r>
              <w:rPr>
                <w:sz w:val="20"/>
              </w:rPr>
              <w:t xml:space="preserve">58.2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7425" w:name="P17425"/>
          <w:bookmarkEnd w:id="17425"/>
          <w:p>
            <w:pPr>
              <w:pStyle w:val="0"/>
              <w:jc w:val="center"/>
            </w:pPr>
            <w:r>
              <w:rPr>
                <w:sz w:val="20"/>
              </w:rPr>
              <w:t xml:space="preserve">58.3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59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7445" w:name="P17445"/>
          <w:bookmarkEnd w:id="17445"/>
          <w:p>
            <w:pPr>
              <w:pStyle w:val="0"/>
              <w:jc w:val="center"/>
            </w:pPr>
            <w:r>
              <w:rPr>
                <w:sz w:val="20"/>
              </w:rPr>
              <w:t xml:space="preserve">60</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7455" w:name="P17455"/>
          <w:bookmarkEnd w:id="17455"/>
          <w:p>
            <w:pPr>
              <w:pStyle w:val="0"/>
              <w:jc w:val="center"/>
            </w:pPr>
            <w:r>
              <w:rPr>
                <w:sz w:val="20"/>
              </w:rPr>
              <w:t xml:space="preserve">61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7465" w:name="P17465"/>
          <w:bookmarkEnd w:id="17465"/>
          <w:p>
            <w:pPr>
              <w:pStyle w:val="0"/>
              <w:jc w:val="center"/>
            </w:pPr>
            <w:r>
              <w:rPr>
                <w:sz w:val="20"/>
              </w:rPr>
              <w:t xml:space="preserve">62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 Паллиативная медицинская помощь в стационарных условиях</w:t>
            </w:r>
          </w:p>
        </w:tc>
        <w:tc>
          <w:tcPr>
            <w:tcW w:w="1133" w:type="dxa"/>
          </w:tcPr>
          <w:p>
            <w:pPr>
              <w:pStyle w:val="0"/>
              <w:jc w:val="center"/>
            </w:pPr>
            <w:r>
              <w:rPr>
                <w:sz w:val="20"/>
              </w:rPr>
              <w:t xml:space="preserve">63</w:t>
            </w:r>
          </w:p>
        </w:tc>
        <w:tc>
          <w:tcPr>
            <w:tcW w:w="850" w:type="dxa"/>
          </w:tcPr>
          <w:p>
            <w:pPr>
              <w:pStyle w:val="0"/>
              <w:jc w:val="center"/>
            </w:pPr>
            <w:r>
              <w:rPr>
                <w:sz w:val="20"/>
              </w:rPr>
              <w:t xml:space="preserve">-</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 Первичная медицинская помощь, в том числе доврачебная и врачебная, всего, включая:</w:t>
            </w:r>
          </w:p>
        </w:tc>
        <w:tc>
          <w:tcPr>
            <w:tcW w:w="1133" w:type="dxa"/>
          </w:tcPr>
          <w:bookmarkStart w:id="17485" w:name="P17485"/>
          <w:bookmarkEnd w:id="17485"/>
          <w:p>
            <w:pPr>
              <w:pStyle w:val="0"/>
              <w:jc w:val="center"/>
            </w:pPr>
            <w:r>
              <w:rPr>
                <w:sz w:val="20"/>
              </w:rPr>
              <w:t xml:space="preserve">63.1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33" w:type="dxa"/>
          </w:tcPr>
          <w:bookmarkStart w:id="17495" w:name="P17495"/>
          <w:bookmarkEnd w:id="17495"/>
          <w:p>
            <w:pPr>
              <w:pStyle w:val="0"/>
              <w:jc w:val="center"/>
            </w:pPr>
            <w:r>
              <w:rPr>
                <w:sz w:val="20"/>
              </w:rPr>
              <w:t xml:space="preserve">63.1.1</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6.1.2. Посещения на дому выездными патронажными бригадами</w:t>
            </w:r>
          </w:p>
        </w:tc>
        <w:tc>
          <w:tcPr>
            <w:tcW w:w="1133" w:type="dxa"/>
          </w:tcPr>
          <w:bookmarkStart w:id="17505" w:name="P17505"/>
          <w:bookmarkEnd w:id="17505"/>
          <w:p>
            <w:pPr>
              <w:pStyle w:val="0"/>
              <w:jc w:val="center"/>
            </w:pPr>
            <w:r>
              <w:rPr>
                <w:sz w:val="20"/>
              </w:rPr>
              <w:t xml:space="preserve">63.1.2</w:t>
            </w:r>
          </w:p>
        </w:tc>
        <w:tc>
          <w:tcPr>
            <w:tcW w:w="850" w:type="dxa"/>
          </w:tcPr>
          <w:p>
            <w:pPr>
              <w:pStyle w:val="0"/>
              <w:jc w:val="center"/>
            </w:pPr>
            <w:r>
              <w:rPr>
                <w:sz w:val="20"/>
              </w:rPr>
              <w:t xml:space="preserve">посещений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33" w:type="dxa"/>
          </w:tcPr>
          <w:bookmarkStart w:id="17515" w:name="P17515"/>
          <w:bookmarkEnd w:id="17515"/>
          <w:p>
            <w:pPr>
              <w:pStyle w:val="0"/>
              <w:jc w:val="center"/>
            </w:pPr>
            <w:r>
              <w:rPr>
                <w:sz w:val="20"/>
              </w:rPr>
              <w:t xml:space="preserve">63.2</w:t>
            </w:r>
          </w:p>
        </w:tc>
        <w:tc>
          <w:tcPr>
            <w:tcW w:w="850" w:type="dxa"/>
          </w:tcPr>
          <w:p>
            <w:pPr>
              <w:pStyle w:val="0"/>
              <w:jc w:val="center"/>
            </w:pPr>
            <w:r>
              <w:rPr>
                <w:sz w:val="20"/>
              </w:rPr>
              <w:t xml:space="preserve">койко-день</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6.3 Оказываемая в условиях дневного стационара</w:t>
            </w:r>
          </w:p>
        </w:tc>
        <w:tc>
          <w:tcPr>
            <w:tcW w:w="1133" w:type="dxa"/>
          </w:tcPr>
          <w:bookmarkStart w:id="17525" w:name="P17525"/>
          <w:bookmarkEnd w:id="17525"/>
          <w:p>
            <w:pPr>
              <w:pStyle w:val="0"/>
              <w:jc w:val="center"/>
            </w:pPr>
            <w:r>
              <w:rPr>
                <w:sz w:val="20"/>
              </w:rPr>
              <w:t xml:space="preserve">63.3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6. Расходы на ведение дела СМО</w:t>
            </w:r>
          </w:p>
        </w:tc>
        <w:tc>
          <w:tcPr>
            <w:tcW w:w="1133" w:type="dxa"/>
          </w:tcPr>
          <w:bookmarkStart w:id="17535" w:name="P17535"/>
          <w:bookmarkEnd w:id="17535"/>
          <w:p>
            <w:pPr>
              <w:pStyle w:val="0"/>
              <w:jc w:val="center"/>
            </w:pPr>
            <w:r>
              <w:rPr>
                <w:sz w:val="20"/>
              </w:rPr>
              <w:t xml:space="preserve">64</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7. Иные расходы (равно строке)</w:t>
            </w:r>
          </w:p>
        </w:tc>
        <w:tc>
          <w:tcPr>
            <w:tcW w:w="1133" w:type="dxa"/>
          </w:tcPr>
          <w:bookmarkStart w:id="17545" w:name="P17545"/>
          <w:bookmarkEnd w:id="17545"/>
          <w:p>
            <w:pPr>
              <w:pStyle w:val="0"/>
              <w:jc w:val="center"/>
            </w:pPr>
            <w:r>
              <w:rPr>
                <w:sz w:val="20"/>
              </w:rPr>
              <w:t xml:space="preserve">65</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33" w:type="dxa"/>
          </w:tcPr>
          <w:p>
            <w:pPr>
              <w:pStyle w:val="0"/>
              <w:jc w:val="center"/>
            </w:pPr>
            <w:r>
              <w:rPr>
                <w:sz w:val="20"/>
              </w:rPr>
              <w:t xml:space="preserve">66</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pPr>
            <w:r>
              <w:rPr>
                <w:sz w:val="20"/>
              </w:rPr>
            </w:r>
          </w:p>
        </w:tc>
      </w:tr>
      <w:tr>
        <w:tc>
          <w:tcPr>
            <w:tcW w:w="2154" w:type="dxa"/>
          </w:tcPr>
          <w:p>
            <w:pPr>
              <w:pStyle w:val="0"/>
            </w:pPr>
            <w:r>
              <w:rPr>
                <w:sz w:val="20"/>
              </w:rPr>
              <w:t xml:space="preserve">1. Скорая, в том числе скорая специализированная, медицинская помощь</w:t>
            </w:r>
          </w:p>
        </w:tc>
        <w:tc>
          <w:tcPr>
            <w:tcW w:w="1133" w:type="dxa"/>
          </w:tcPr>
          <w:bookmarkStart w:id="17565" w:name="P17565"/>
          <w:bookmarkEnd w:id="17565"/>
          <w:p>
            <w:pPr>
              <w:pStyle w:val="0"/>
              <w:jc w:val="center"/>
            </w:pPr>
            <w:r>
              <w:rPr>
                <w:sz w:val="20"/>
              </w:rPr>
              <w:t xml:space="preserve">67</w:t>
            </w:r>
          </w:p>
        </w:tc>
        <w:tc>
          <w:tcPr>
            <w:tcW w:w="850" w:type="dxa"/>
          </w:tcPr>
          <w:p>
            <w:pPr>
              <w:pStyle w:val="0"/>
              <w:jc w:val="center"/>
            </w:pPr>
            <w:r>
              <w:rPr>
                <w:sz w:val="20"/>
              </w:rPr>
              <w:t xml:space="preserve">вызов</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 Первичная медико-санитарная помощь</w:t>
            </w:r>
          </w:p>
        </w:tc>
        <w:tc>
          <w:tcPr>
            <w:tcW w:w="1133" w:type="dxa"/>
          </w:tcPr>
          <w:p>
            <w:pPr>
              <w:pStyle w:val="0"/>
              <w:jc w:val="center"/>
            </w:pPr>
            <w:r>
              <w:rPr>
                <w:sz w:val="20"/>
              </w:rPr>
              <w:t xml:space="preserve">68</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 В амбулаторных условиях:</w:t>
            </w:r>
          </w:p>
        </w:tc>
        <w:tc>
          <w:tcPr>
            <w:tcW w:w="1133" w:type="dxa"/>
          </w:tcPr>
          <w:p>
            <w:pPr>
              <w:pStyle w:val="0"/>
              <w:jc w:val="center"/>
            </w:pPr>
            <w:r>
              <w:rPr>
                <w:sz w:val="20"/>
              </w:rPr>
              <w:t xml:space="preserve">69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2.1.1. Посещения с профилактическими и иными целями, из них:</w:t>
            </w:r>
          </w:p>
        </w:tc>
        <w:tc>
          <w:tcPr>
            <w:tcW w:w="1133" w:type="dxa"/>
          </w:tcPr>
          <w:bookmarkStart w:id="17595" w:name="P17595"/>
          <w:bookmarkEnd w:id="17595"/>
          <w:p>
            <w:pPr>
              <w:pStyle w:val="0"/>
              <w:jc w:val="center"/>
            </w:pPr>
            <w:r>
              <w:rPr>
                <w:sz w:val="20"/>
              </w:rPr>
              <w:t xml:space="preserve">69.1</w:t>
            </w:r>
          </w:p>
        </w:tc>
        <w:tc>
          <w:tcPr>
            <w:tcW w:w="850" w:type="dxa"/>
          </w:tcPr>
          <w:p>
            <w:pPr>
              <w:pStyle w:val="0"/>
              <w:jc w:val="center"/>
            </w:pPr>
            <w:r>
              <w:rPr>
                <w:sz w:val="20"/>
              </w:rPr>
              <w:t xml:space="preserve">посещения/комплексные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профилактических медицинских осмотров</w:t>
            </w:r>
          </w:p>
        </w:tc>
        <w:tc>
          <w:tcPr>
            <w:tcW w:w="1133" w:type="dxa"/>
          </w:tcPr>
          <w:bookmarkStart w:id="17605" w:name="P17605"/>
          <w:bookmarkEnd w:id="17605"/>
          <w:p>
            <w:pPr>
              <w:pStyle w:val="0"/>
              <w:jc w:val="center"/>
            </w:pPr>
            <w:r>
              <w:rPr>
                <w:sz w:val="20"/>
              </w:rPr>
              <w:t xml:space="preserve">69.1.1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диспансеризации, всего, в том числе:</w:t>
            </w:r>
          </w:p>
        </w:tc>
        <w:tc>
          <w:tcPr>
            <w:tcW w:w="1133" w:type="dxa"/>
          </w:tcPr>
          <w:bookmarkStart w:id="17615" w:name="P17615"/>
          <w:bookmarkEnd w:id="17615"/>
          <w:p>
            <w:pPr>
              <w:pStyle w:val="0"/>
              <w:jc w:val="center"/>
            </w:pPr>
            <w:r>
              <w:rPr>
                <w:sz w:val="20"/>
              </w:rPr>
              <w:t xml:space="preserve">69.1.2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проведения углубленной диспансеризации</w:t>
            </w:r>
          </w:p>
        </w:tc>
        <w:tc>
          <w:tcPr>
            <w:tcW w:w="1133" w:type="dxa"/>
          </w:tcPr>
          <w:bookmarkStart w:id="17625" w:name="P17625"/>
          <w:bookmarkEnd w:id="17625"/>
          <w:p>
            <w:pPr>
              <w:pStyle w:val="0"/>
              <w:jc w:val="center"/>
            </w:pPr>
            <w:r>
              <w:rPr>
                <w:sz w:val="20"/>
              </w:rPr>
              <w:t xml:space="preserve">69.1.2.1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для посещений с иными целями</w:t>
            </w:r>
          </w:p>
        </w:tc>
        <w:tc>
          <w:tcPr>
            <w:tcW w:w="1133" w:type="dxa"/>
          </w:tcPr>
          <w:bookmarkStart w:id="17635" w:name="P17635"/>
          <w:bookmarkEnd w:id="17635"/>
          <w:p>
            <w:pPr>
              <w:pStyle w:val="0"/>
              <w:jc w:val="center"/>
            </w:pPr>
            <w:r>
              <w:rPr>
                <w:sz w:val="20"/>
              </w:rPr>
              <w:t xml:space="preserve">69.1.3</w:t>
            </w:r>
          </w:p>
        </w:tc>
        <w:tc>
          <w:tcPr>
            <w:tcW w:w="850" w:type="dxa"/>
          </w:tcPr>
          <w:p>
            <w:pPr>
              <w:pStyle w:val="0"/>
              <w:jc w:val="center"/>
            </w:pPr>
            <w:r>
              <w:rPr>
                <w:sz w:val="20"/>
              </w:rPr>
              <w:t xml:space="preserve">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2.1.2. В неотложной форме</w:t>
            </w:r>
          </w:p>
        </w:tc>
        <w:tc>
          <w:tcPr>
            <w:tcW w:w="1133" w:type="dxa"/>
          </w:tcPr>
          <w:bookmarkStart w:id="17645" w:name="P17645"/>
          <w:bookmarkEnd w:id="17645"/>
          <w:p>
            <w:pPr>
              <w:pStyle w:val="0"/>
              <w:jc w:val="center"/>
            </w:pPr>
            <w:r>
              <w:rPr>
                <w:sz w:val="20"/>
              </w:rPr>
              <w:t xml:space="preserve">69.2</w:t>
            </w:r>
          </w:p>
        </w:tc>
        <w:tc>
          <w:tcPr>
            <w:tcW w:w="850" w:type="dxa"/>
          </w:tcPr>
          <w:p>
            <w:pPr>
              <w:pStyle w:val="0"/>
              <w:jc w:val="center"/>
            </w:pPr>
            <w:r>
              <w:rPr>
                <w:sz w:val="20"/>
              </w:rPr>
              <w:t xml:space="preserve">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1133" w:type="dxa"/>
          </w:tcPr>
          <w:bookmarkStart w:id="17655" w:name="P17655"/>
          <w:bookmarkEnd w:id="17655"/>
          <w:p>
            <w:pPr>
              <w:pStyle w:val="0"/>
              <w:jc w:val="center"/>
            </w:pPr>
            <w:r>
              <w:rPr>
                <w:sz w:val="20"/>
              </w:rPr>
              <w:t xml:space="preserve">69.3</w:t>
            </w:r>
          </w:p>
        </w:tc>
        <w:tc>
          <w:tcPr>
            <w:tcW w:w="850" w:type="dxa"/>
          </w:tcPr>
          <w:p>
            <w:pPr>
              <w:pStyle w:val="0"/>
              <w:jc w:val="center"/>
            </w:pPr>
            <w:r>
              <w:rPr>
                <w:sz w:val="20"/>
              </w:rPr>
              <w:t xml:space="preserve">обращение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компьютерная томография</w:t>
            </w:r>
          </w:p>
        </w:tc>
        <w:tc>
          <w:tcPr>
            <w:tcW w:w="1133" w:type="dxa"/>
          </w:tcPr>
          <w:bookmarkStart w:id="17665" w:name="P17665"/>
          <w:bookmarkEnd w:id="17665"/>
          <w:p>
            <w:pPr>
              <w:pStyle w:val="0"/>
              <w:jc w:val="center"/>
            </w:pPr>
            <w:r>
              <w:rPr>
                <w:sz w:val="20"/>
              </w:rPr>
              <w:t xml:space="preserve">69.3.1</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магнитно-резонансная томография</w:t>
            </w:r>
          </w:p>
        </w:tc>
        <w:tc>
          <w:tcPr>
            <w:tcW w:w="1133" w:type="dxa"/>
          </w:tcPr>
          <w:bookmarkStart w:id="17675" w:name="P17675"/>
          <w:bookmarkEnd w:id="17675"/>
          <w:p>
            <w:pPr>
              <w:pStyle w:val="0"/>
              <w:jc w:val="center"/>
            </w:pPr>
            <w:r>
              <w:rPr>
                <w:sz w:val="20"/>
              </w:rPr>
              <w:t xml:space="preserve">69.3.2</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ультразвуковое исследование сердечно-сосудистой системы</w:t>
            </w:r>
          </w:p>
        </w:tc>
        <w:tc>
          <w:tcPr>
            <w:tcW w:w="1133" w:type="dxa"/>
          </w:tcPr>
          <w:bookmarkStart w:id="17685" w:name="P17685"/>
          <w:bookmarkEnd w:id="17685"/>
          <w:p>
            <w:pPr>
              <w:pStyle w:val="0"/>
              <w:jc w:val="center"/>
            </w:pPr>
            <w:r>
              <w:rPr>
                <w:sz w:val="20"/>
              </w:rPr>
              <w:t xml:space="preserve">69.3.3</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эндоскопическое диагностическое исследование</w:t>
            </w:r>
          </w:p>
        </w:tc>
        <w:tc>
          <w:tcPr>
            <w:tcW w:w="1133" w:type="dxa"/>
          </w:tcPr>
          <w:bookmarkStart w:id="17695" w:name="P17695"/>
          <w:bookmarkEnd w:id="17695"/>
          <w:p>
            <w:pPr>
              <w:pStyle w:val="0"/>
              <w:jc w:val="center"/>
            </w:pPr>
            <w:r>
              <w:rPr>
                <w:sz w:val="20"/>
              </w:rPr>
              <w:t xml:space="preserve">69.3.4</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молекулярно-генетическое исследование с целью диагностики онкологических заболеваний</w:t>
            </w:r>
          </w:p>
        </w:tc>
        <w:tc>
          <w:tcPr>
            <w:tcW w:w="1133" w:type="dxa"/>
          </w:tcPr>
          <w:bookmarkStart w:id="17705" w:name="P17705"/>
          <w:bookmarkEnd w:id="17705"/>
          <w:p>
            <w:pPr>
              <w:pStyle w:val="0"/>
              <w:jc w:val="center"/>
            </w:pPr>
            <w:r>
              <w:rPr>
                <w:sz w:val="20"/>
              </w:rPr>
              <w:t xml:space="preserve">69.3.5</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bookmarkStart w:id="17715" w:name="P17715"/>
          <w:bookmarkEnd w:id="17715"/>
          <w:p>
            <w:pPr>
              <w:pStyle w:val="0"/>
              <w:jc w:val="center"/>
            </w:pPr>
            <w:r>
              <w:rPr>
                <w:sz w:val="20"/>
              </w:rPr>
              <w:t xml:space="preserve">69.3.6</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тестирование на выявление новой коронавирусной инфекции (COVID-19)</w:t>
            </w:r>
          </w:p>
        </w:tc>
        <w:tc>
          <w:tcPr>
            <w:tcW w:w="1133" w:type="dxa"/>
          </w:tcPr>
          <w:bookmarkStart w:id="17725" w:name="P17725"/>
          <w:bookmarkEnd w:id="17725"/>
          <w:p>
            <w:pPr>
              <w:pStyle w:val="0"/>
              <w:jc w:val="center"/>
            </w:pPr>
            <w:r>
              <w:rPr>
                <w:sz w:val="20"/>
              </w:rPr>
              <w:t xml:space="preserve">69.3.7</w:t>
            </w:r>
          </w:p>
        </w:tc>
        <w:tc>
          <w:tcPr>
            <w:tcW w:w="850" w:type="dxa"/>
          </w:tcPr>
          <w:p>
            <w:pPr>
              <w:pStyle w:val="0"/>
              <w:jc w:val="center"/>
            </w:pPr>
            <w:r>
              <w:rPr>
                <w:sz w:val="20"/>
              </w:rPr>
              <w:t xml:space="preserve">исследования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2.1.4. Диспансерное наблюдение</w:t>
            </w:r>
          </w:p>
        </w:tc>
        <w:tc>
          <w:tcPr>
            <w:tcW w:w="1133" w:type="dxa"/>
          </w:tcPr>
          <w:bookmarkStart w:id="17735" w:name="P17735"/>
          <w:bookmarkEnd w:id="17735"/>
          <w:p>
            <w:pPr>
              <w:pStyle w:val="0"/>
              <w:jc w:val="center"/>
            </w:pPr>
            <w:r>
              <w:rPr>
                <w:sz w:val="20"/>
              </w:rPr>
              <w:t xml:space="preserve">69.4</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онкологических заболеваний</w:t>
            </w:r>
          </w:p>
        </w:tc>
        <w:tc>
          <w:tcPr>
            <w:tcW w:w="1133" w:type="dxa"/>
          </w:tcPr>
          <w:p>
            <w:pPr>
              <w:pStyle w:val="0"/>
              <w:jc w:val="center"/>
            </w:pPr>
            <w:r>
              <w:rPr>
                <w:sz w:val="20"/>
              </w:rPr>
              <w:t xml:space="preserve">69.4.1</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сахарного диабета</w:t>
            </w:r>
          </w:p>
        </w:tc>
        <w:tc>
          <w:tcPr>
            <w:tcW w:w="1133" w:type="dxa"/>
          </w:tcPr>
          <w:p>
            <w:pPr>
              <w:pStyle w:val="0"/>
              <w:jc w:val="center"/>
            </w:pPr>
            <w:r>
              <w:rPr>
                <w:sz w:val="20"/>
              </w:rPr>
              <w:t xml:space="preserve">69.4.2</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болезней систем кровообращения</w:t>
            </w:r>
          </w:p>
        </w:tc>
        <w:tc>
          <w:tcPr>
            <w:tcW w:w="1133" w:type="dxa"/>
          </w:tcPr>
          <w:p>
            <w:pPr>
              <w:pStyle w:val="0"/>
              <w:jc w:val="center"/>
            </w:pPr>
            <w:r>
              <w:rPr>
                <w:sz w:val="20"/>
              </w:rPr>
              <w:t xml:space="preserve">69.4.3</w:t>
            </w:r>
          </w:p>
        </w:tc>
        <w:tc>
          <w:tcPr>
            <w:tcW w:w="850" w:type="dxa"/>
          </w:tcPr>
          <w:p>
            <w:pPr>
              <w:pStyle w:val="0"/>
              <w:jc w:val="center"/>
            </w:pPr>
            <w:r>
              <w:rPr>
                <w:sz w:val="20"/>
              </w:rPr>
              <w:t xml:space="preserve">комплексное посещение</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 В условиях дневных стационаров, за исключением медицинской реабилитации </w:t>
            </w:r>
            <w:hyperlink w:history="0" w:anchor="P17989" w:tooltip="&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&lt;4&gt;</w:t>
              </w:r>
            </w:hyperlink>
            <w:r>
              <w:rPr>
                <w:sz w:val="20"/>
              </w:rPr>
              <w:t xml:space="preserve"> (сумма </w:t>
            </w:r>
            <w:hyperlink w:history="0" w:anchor="P17785" w:tooltip="70.1">
              <w:r>
                <w:rPr>
                  <w:sz w:val="20"/>
                  <w:color w:val="0000ff"/>
                </w:rPr>
                <w:t xml:space="preserve">строк 70.1</w:t>
              </w:r>
            </w:hyperlink>
            <w:r>
              <w:rPr>
                <w:sz w:val="20"/>
              </w:rPr>
              <w:t xml:space="preserve"> + </w:t>
            </w:r>
            <w:hyperlink w:history="0" w:anchor="P17795" w:tooltip="70.2">
              <w:r>
                <w:rPr>
                  <w:sz w:val="20"/>
                  <w:color w:val="0000ff"/>
                </w:rPr>
                <w:t xml:space="preserve">70.2</w:t>
              </w:r>
            </w:hyperlink>
            <w:r>
              <w:rPr>
                <w:sz w:val="20"/>
              </w:rPr>
              <w:t xml:space="preserve">)</w:t>
            </w:r>
          </w:p>
        </w:tc>
        <w:tc>
          <w:tcPr>
            <w:tcW w:w="1133" w:type="dxa"/>
          </w:tcPr>
          <w:bookmarkStart w:id="17775" w:name="P17775"/>
          <w:bookmarkEnd w:id="17775"/>
          <w:p>
            <w:pPr>
              <w:pStyle w:val="0"/>
              <w:jc w:val="center"/>
            </w:pPr>
            <w:r>
              <w:rPr>
                <w:sz w:val="20"/>
              </w:rPr>
              <w:t xml:space="preserve">70</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2.2.1. Для медицинской помощи по профилю "онкология"</w:t>
            </w:r>
          </w:p>
        </w:tc>
        <w:tc>
          <w:tcPr>
            <w:tcW w:w="1133" w:type="dxa"/>
          </w:tcPr>
          <w:bookmarkStart w:id="17785" w:name="P17785"/>
          <w:bookmarkEnd w:id="17785"/>
          <w:p>
            <w:pPr>
              <w:pStyle w:val="0"/>
              <w:jc w:val="center"/>
            </w:pPr>
            <w:r>
              <w:rPr>
                <w:sz w:val="20"/>
              </w:rPr>
              <w:t xml:space="preserve">70.1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2.2.2. Для медицинской помощи при экстракорпоральном оплодотворении</w:t>
            </w:r>
          </w:p>
        </w:tc>
        <w:tc>
          <w:tcPr>
            <w:tcW w:w="1133" w:type="dxa"/>
          </w:tcPr>
          <w:bookmarkStart w:id="17795" w:name="P17795"/>
          <w:bookmarkEnd w:id="17795"/>
          <w:p>
            <w:pPr>
              <w:pStyle w:val="0"/>
              <w:jc w:val="center"/>
            </w:pPr>
            <w:r>
              <w:rPr>
                <w:sz w:val="20"/>
              </w:rPr>
              <w:t xml:space="preserve">70.2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pPr>
              <w:pStyle w:val="0"/>
              <w:jc w:val="center"/>
            </w:pPr>
            <w:r>
              <w:rPr>
                <w:sz w:val="20"/>
              </w:rPr>
              <w:t xml:space="preserve">71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3.1. Для медицинской помощи по профилю "онкология"</w:t>
            </w:r>
          </w:p>
        </w:tc>
        <w:tc>
          <w:tcPr>
            <w:tcW w:w="1133" w:type="dxa"/>
          </w:tcPr>
          <w:p>
            <w:pPr>
              <w:pStyle w:val="0"/>
              <w:jc w:val="center"/>
            </w:pPr>
            <w:r>
              <w:rPr>
                <w:sz w:val="20"/>
              </w:rPr>
              <w:t xml:space="preserve">71.1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3.2. При экстракорпоральном оплодотворении:</w:t>
            </w:r>
          </w:p>
        </w:tc>
        <w:tc>
          <w:tcPr>
            <w:tcW w:w="1133" w:type="dxa"/>
          </w:tcPr>
          <w:p>
            <w:pPr>
              <w:pStyle w:val="0"/>
              <w:jc w:val="center"/>
            </w:pPr>
            <w:r>
              <w:rPr>
                <w:sz w:val="20"/>
              </w:rPr>
              <w:t xml:space="preserve">71.2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33" w:type="dxa"/>
          </w:tcPr>
          <w:p>
            <w:pPr>
              <w:pStyle w:val="0"/>
              <w:jc w:val="center"/>
            </w:pPr>
            <w:r>
              <w:rPr>
                <w:sz w:val="20"/>
              </w:rPr>
              <w:t xml:space="preserve">72</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4.1. В условиях дневных стационаров, за исключением медицинской реабилитации, в том числе:</w:t>
            </w:r>
          </w:p>
        </w:tc>
        <w:tc>
          <w:tcPr>
            <w:tcW w:w="1133" w:type="dxa"/>
          </w:tcPr>
          <w:bookmarkStart w:id="17845" w:name="P17845"/>
          <w:bookmarkEnd w:id="17845"/>
          <w:p>
            <w:pPr>
              <w:pStyle w:val="0"/>
              <w:jc w:val="center"/>
            </w:pPr>
            <w:r>
              <w:rPr>
                <w:sz w:val="20"/>
              </w:rPr>
              <w:t xml:space="preserve">73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4.1.1. Для медицинской помощи по профилю "онкология"</w:t>
            </w:r>
          </w:p>
        </w:tc>
        <w:tc>
          <w:tcPr>
            <w:tcW w:w="1133" w:type="dxa"/>
          </w:tcPr>
          <w:bookmarkStart w:id="17855" w:name="P17855"/>
          <w:bookmarkEnd w:id="17855"/>
          <w:p>
            <w:pPr>
              <w:pStyle w:val="0"/>
              <w:jc w:val="center"/>
            </w:pPr>
            <w:r>
              <w:rPr>
                <w:sz w:val="20"/>
              </w:rPr>
              <w:t xml:space="preserve">73.1</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4.1.2. Для медицинской помощи при экстракорпоральном оплодотворении</w:t>
            </w:r>
          </w:p>
        </w:tc>
        <w:tc>
          <w:tcPr>
            <w:tcW w:w="1133" w:type="dxa"/>
          </w:tcPr>
          <w:bookmarkStart w:id="17865" w:name="P17865"/>
          <w:bookmarkEnd w:id="17865"/>
          <w:p>
            <w:pPr>
              <w:pStyle w:val="0"/>
              <w:jc w:val="center"/>
            </w:pPr>
            <w:r>
              <w:rPr>
                <w:sz w:val="20"/>
              </w:rPr>
              <w:t xml:space="preserve">73.2</w:t>
            </w:r>
          </w:p>
        </w:tc>
        <w:tc>
          <w:tcPr>
            <w:tcW w:w="850" w:type="dxa"/>
          </w:tcPr>
          <w:p>
            <w:pPr>
              <w:pStyle w:val="0"/>
              <w:jc w:val="center"/>
            </w:pPr>
            <w:r>
              <w:rPr>
                <w:sz w:val="20"/>
              </w:rPr>
              <w:t xml:space="preserve">случай</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4.1.3. Для оказания медицинской помощи больным с гепатитом C</w:t>
            </w:r>
          </w:p>
        </w:tc>
        <w:tc>
          <w:tcPr>
            <w:tcW w:w="1133" w:type="dxa"/>
          </w:tcPr>
          <w:bookmarkStart w:id="17875" w:name="P17875"/>
          <w:bookmarkEnd w:id="17875"/>
          <w:p>
            <w:pPr>
              <w:pStyle w:val="0"/>
              <w:jc w:val="center"/>
            </w:pPr>
            <w:r>
              <w:rPr>
                <w:sz w:val="20"/>
              </w:rPr>
              <w:t xml:space="preserve">73.3</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33" w:type="dxa"/>
          </w:tcPr>
          <w:bookmarkStart w:id="17885" w:name="P17885"/>
          <w:bookmarkEnd w:id="17885"/>
          <w:p>
            <w:pPr>
              <w:pStyle w:val="0"/>
              <w:jc w:val="center"/>
            </w:pPr>
            <w:r>
              <w:rPr>
                <w:sz w:val="20"/>
              </w:rPr>
              <w:t xml:space="preserve">74</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4.2.1. Для медицинской помощи по профилю "онкология"</w:t>
            </w:r>
          </w:p>
        </w:tc>
        <w:tc>
          <w:tcPr>
            <w:tcW w:w="1133" w:type="dxa"/>
          </w:tcPr>
          <w:bookmarkStart w:id="17895" w:name="P17895"/>
          <w:bookmarkEnd w:id="17895"/>
          <w:p>
            <w:pPr>
              <w:pStyle w:val="0"/>
              <w:jc w:val="center"/>
            </w:pPr>
            <w:r>
              <w:rPr>
                <w:sz w:val="20"/>
              </w:rPr>
              <w:t xml:space="preserve">74.1</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4.2.2. Высокотехнологичная медицинская помощь</w:t>
            </w:r>
          </w:p>
        </w:tc>
        <w:tc>
          <w:tcPr>
            <w:tcW w:w="1133" w:type="dxa"/>
          </w:tcPr>
          <w:bookmarkStart w:id="17905" w:name="P17905"/>
          <w:bookmarkEnd w:id="17905"/>
          <w:p>
            <w:pPr>
              <w:pStyle w:val="0"/>
              <w:jc w:val="center"/>
            </w:pPr>
            <w:r>
              <w:rPr>
                <w:sz w:val="20"/>
              </w:rPr>
              <w:t xml:space="preserve">74.2</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4.2.3. Для оказания медицинской помощи больным с гепатитом C</w:t>
            </w:r>
          </w:p>
        </w:tc>
        <w:tc>
          <w:tcPr>
            <w:tcW w:w="1133" w:type="dxa"/>
          </w:tcPr>
          <w:bookmarkStart w:id="17915" w:name="P17915"/>
          <w:bookmarkEnd w:id="17915"/>
          <w:p>
            <w:pPr>
              <w:pStyle w:val="0"/>
              <w:jc w:val="center"/>
            </w:pPr>
            <w:r>
              <w:rPr>
                <w:sz w:val="20"/>
              </w:rPr>
              <w:t xml:space="preserve">74.3</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Медицинская реабилитация </w:t>
            </w:r>
            <w:hyperlink w:history="0" w:anchor="P17993" w:tooltip="&lt;8&gt; -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133" w:type="dxa"/>
          </w:tcPr>
          <w:p>
            <w:pPr>
              <w:pStyle w:val="0"/>
              <w:jc w:val="center"/>
            </w:pPr>
            <w:r>
              <w:rPr>
                <w:sz w:val="20"/>
              </w:rPr>
              <w:t xml:space="preserve">75</w:t>
            </w:r>
          </w:p>
        </w:tc>
        <w:tc>
          <w:tcPr>
            <w:tcW w:w="850" w:type="dxa"/>
          </w:tcPr>
          <w:p>
            <w:pPr>
              <w:pStyle w:val="0"/>
              <w:jc w:val="center"/>
            </w:pPr>
            <w:r>
              <w:rPr>
                <w:sz w:val="20"/>
              </w:rPr>
              <w:t xml:space="preserve">x</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x</w:t>
            </w:r>
          </w:p>
        </w:tc>
        <w:tc>
          <w:tcPr>
            <w:tcW w:w="1530" w:type="dxa"/>
          </w:tcPr>
          <w:p>
            <w:pPr>
              <w:pStyle w:val="0"/>
              <w:jc w:val="center"/>
            </w:pPr>
            <w:r>
              <w:rPr>
                <w:sz w:val="20"/>
              </w:rPr>
              <w:t xml:space="preserve">x</w:t>
            </w:r>
          </w:p>
        </w:tc>
        <w:tc>
          <w:tcPr>
            <w:tcW w:w="1530" w:type="dxa"/>
          </w:tcPr>
          <w:p>
            <w:pPr>
              <w:pStyle w:val="0"/>
              <w:jc w:val="center"/>
            </w:pPr>
            <w:r>
              <w:rPr>
                <w:sz w:val="20"/>
              </w:rPr>
              <w:t xml:space="preserve">x</w:t>
            </w:r>
          </w:p>
        </w:tc>
        <w:tc>
          <w:tcPr>
            <w:tcW w:w="821" w:type="dxa"/>
          </w:tcPr>
          <w:p>
            <w:pPr>
              <w:pStyle w:val="0"/>
              <w:jc w:val="center"/>
            </w:pPr>
            <w:r>
              <w:rPr>
                <w:sz w:val="20"/>
              </w:rPr>
              <w:t xml:space="preserve">x</w:t>
            </w:r>
          </w:p>
        </w:tc>
      </w:tr>
      <w:tr>
        <w:tc>
          <w:tcPr>
            <w:tcW w:w="2154" w:type="dxa"/>
          </w:tcPr>
          <w:p>
            <w:pPr>
              <w:pStyle w:val="0"/>
            </w:pPr>
            <w:r>
              <w:rPr>
                <w:sz w:val="20"/>
              </w:rPr>
              <w:t xml:space="preserve">5.1. В амбулаторных условиях</w:t>
            </w:r>
          </w:p>
        </w:tc>
        <w:tc>
          <w:tcPr>
            <w:tcW w:w="1133" w:type="dxa"/>
          </w:tcPr>
          <w:bookmarkStart w:id="17935" w:name="P17935"/>
          <w:bookmarkEnd w:id="17935"/>
          <w:p>
            <w:pPr>
              <w:pStyle w:val="0"/>
              <w:jc w:val="center"/>
            </w:pPr>
            <w:r>
              <w:rPr>
                <w:sz w:val="20"/>
              </w:rPr>
              <w:t xml:space="preserve">76</w:t>
            </w:r>
          </w:p>
        </w:tc>
        <w:tc>
          <w:tcPr>
            <w:tcW w:w="850" w:type="dxa"/>
          </w:tcPr>
          <w:p>
            <w:pPr>
              <w:pStyle w:val="0"/>
              <w:jc w:val="center"/>
            </w:pPr>
            <w:r>
              <w:rPr>
                <w:sz w:val="20"/>
              </w:rPr>
              <w:t xml:space="preserve">комплексные посещения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33" w:type="dxa"/>
          </w:tcPr>
          <w:bookmarkStart w:id="17945" w:name="P17945"/>
          <w:bookmarkEnd w:id="17945"/>
          <w:p>
            <w:pPr>
              <w:pStyle w:val="0"/>
              <w:jc w:val="center"/>
            </w:pPr>
            <w:r>
              <w:rPr>
                <w:sz w:val="20"/>
              </w:rPr>
              <w:t xml:space="preserve">77</w:t>
            </w:r>
          </w:p>
        </w:tc>
        <w:tc>
          <w:tcPr>
            <w:tcW w:w="850" w:type="dxa"/>
          </w:tcPr>
          <w:p>
            <w:pPr>
              <w:pStyle w:val="0"/>
              <w:jc w:val="center"/>
            </w:pPr>
            <w:r>
              <w:rPr>
                <w:sz w:val="20"/>
              </w:rPr>
              <w:t xml:space="preserve">случай лечения</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33" w:type="dxa"/>
          </w:tcPr>
          <w:bookmarkStart w:id="17955" w:name="P17955"/>
          <w:bookmarkEnd w:id="17955"/>
          <w:p>
            <w:pPr>
              <w:pStyle w:val="0"/>
              <w:jc w:val="center"/>
            </w:pPr>
            <w:r>
              <w:rPr>
                <w:sz w:val="20"/>
              </w:rPr>
              <w:t xml:space="preserve">78</w:t>
            </w:r>
          </w:p>
        </w:tc>
        <w:tc>
          <w:tcPr>
            <w:tcW w:w="850" w:type="dxa"/>
          </w:tcPr>
          <w:p>
            <w:pPr>
              <w:pStyle w:val="0"/>
              <w:jc w:val="center"/>
            </w:pPr>
            <w:r>
              <w:rPr>
                <w:sz w:val="20"/>
              </w:rPr>
              <w:t xml:space="preserve">случай госпитализации</w:t>
            </w:r>
          </w:p>
        </w:tc>
        <w:tc>
          <w:tcPr>
            <w:tcW w:w="1417" w:type="dxa"/>
          </w:tcPr>
          <w:p>
            <w:pPr>
              <w:pStyle w:val="0"/>
              <w:jc w:val="center"/>
            </w:pPr>
            <w:r>
              <w:rPr>
                <w:sz w:val="20"/>
              </w:rPr>
              <w:t xml:space="preserve">0,0000000</w:t>
            </w:r>
          </w:p>
        </w:tc>
        <w:tc>
          <w:tcPr>
            <w:tcW w:w="1417" w:type="dxa"/>
          </w:tcPr>
          <w:p>
            <w:pPr>
              <w:pStyle w:val="0"/>
              <w:jc w:val="center"/>
            </w:pPr>
            <w:r>
              <w:rPr>
                <w:sz w:val="20"/>
              </w:rPr>
              <w:t xml:space="preserve">0,00</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5. Расходы на ведение дела СМО</w:t>
            </w:r>
          </w:p>
        </w:tc>
        <w:tc>
          <w:tcPr>
            <w:tcW w:w="1133" w:type="dxa"/>
          </w:tcPr>
          <w:bookmarkStart w:id="17965" w:name="P17965"/>
          <w:bookmarkEnd w:id="17965"/>
          <w:p>
            <w:pPr>
              <w:pStyle w:val="0"/>
              <w:jc w:val="center"/>
            </w:pPr>
            <w:r>
              <w:rPr>
                <w:sz w:val="20"/>
              </w:rPr>
              <w:t xml:space="preserve">79</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x</w:t>
            </w:r>
          </w:p>
        </w:tc>
        <w:tc>
          <w:tcPr>
            <w:tcW w:w="1417" w:type="dxa"/>
          </w:tcPr>
          <w:p>
            <w:pPr>
              <w:pStyle w:val="0"/>
              <w:jc w:val="center"/>
            </w:pPr>
            <w:r>
              <w:rPr>
                <w:sz w:val="20"/>
              </w:rPr>
              <w:t xml:space="preserve">0,00</w:t>
            </w:r>
          </w:p>
        </w:tc>
        <w:tc>
          <w:tcPr>
            <w:tcW w:w="1530" w:type="dxa"/>
          </w:tcPr>
          <w:p>
            <w:pPr>
              <w:pStyle w:val="0"/>
              <w:jc w:val="center"/>
            </w:pPr>
            <w:r>
              <w:rPr>
                <w:sz w:val="20"/>
              </w:rPr>
              <w:t xml:space="preserve">x</w:t>
            </w:r>
          </w:p>
        </w:tc>
        <w:tc>
          <w:tcPr>
            <w:tcW w:w="1530" w:type="dxa"/>
          </w:tcPr>
          <w:p>
            <w:pPr>
              <w:pStyle w:val="0"/>
              <w:jc w:val="center"/>
            </w:pPr>
            <w:r>
              <w:rPr>
                <w:sz w:val="20"/>
              </w:rPr>
              <w:t xml:space="preserve">0,00</w:t>
            </w:r>
          </w:p>
        </w:tc>
        <w:tc>
          <w:tcPr>
            <w:tcW w:w="821" w:type="dxa"/>
          </w:tcPr>
          <w:p>
            <w:pPr>
              <w:pStyle w:val="0"/>
              <w:jc w:val="center"/>
            </w:pPr>
            <w:r>
              <w:rPr>
                <w:sz w:val="20"/>
              </w:rPr>
              <w:t xml:space="preserve">x</w:t>
            </w:r>
          </w:p>
        </w:tc>
      </w:tr>
      <w:tr>
        <w:tc>
          <w:tcPr>
            <w:tcW w:w="2154" w:type="dxa"/>
          </w:tcPr>
          <w:p>
            <w:pPr>
              <w:pStyle w:val="0"/>
            </w:pPr>
            <w:r>
              <w:rPr>
                <w:sz w:val="20"/>
              </w:rPr>
              <w:t xml:space="preserve">ИТОГО (сумма </w:t>
            </w:r>
            <w:hyperlink w:history="0" w:anchor="P15873" w:tooltip="1">
              <w:r>
                <w:rPr>
                  <w:sz w:val="20"/>
                  <w:color w:val="0000ff"/>
                </w:rPr>
                <w:t xml:space="preserve">строк 01</w:t>
              </w:r>
            </w:hyperlink>
            <w:r>
              <w:rPr>
                <w:sz w:val="20"/>
              </w:rPr>
              <w:t xml:space="preserve"> + </w:t>
            </w:r>
            <w:hyperlink w:history="0" w:anchor="P16163" w:tooltip="19">
              <w:r>
                <w:rPr>
                  <w:sz w:val="20"/>
                  <w:color w:val="0000ff"/>
                </w:rPr>
                <w:t xml:space="preserve">19</w:t>
              </w:r>
            </w:hyperlink>
            <w:r>
              <w:rPr>
                <w:sz w:val="20"/>
              </w:rPr>
              <w:t xml:space="preserve"> + </w:t>
            </w:r>
            <w:hyperlink w:history="0" w:anchor="P16173" w:tooltip="20">
              <w:r>
                <w:rPr>
                  <w:sz w:val="20"/>
                  <w:color w:val="0000ff"/>
                </w:rPr>
                <w:t xml:space="preserve">20</w:t>
              </w:r>
            </w:hyperlink>
            <w:r>
              <w:rPr>
                <w:sz w:val="20"/>
              </w:rPr>
              <w:t xml:space="preserve">)</w:t>
            </w:r>
          </w:p>
        </w:tc>
        <w:tc>
          <w:tcPr>
            <w:tcW w:w="1133" w:type="dxa"/>
          </w:tcPr>
          <w:p>
            <w:pPr>
              <w:pStyle w:val="0"/>
              <w:jc w:val="center"/>
            </w:pPr>
            <w:r>
              <w:rPr>
                <w:sz w:val="20"/>
              </w:rPr>
              <w:t xml:space="preserve">80</w:t>
            </w:r>
          </w:p>
        </w:tc>
        <w:tc>
          <w:tcPr>
            <w:tcW w:w="850" w:type="dxa"/>
          </w:tcPr>
          <w:p>
            <w:pPr>
              <w:pStyle w:val="0"/>
              <w:jc w:val="center"/>
            </w:pPr>
            <w:r>
              <w:rPr>
                <w:sz w:val="20"/>
              </w:rPr>
              <w:t xml:space="preserve">-</w:t>
            </w:r>
          </w:p>
        </w:tc>
        <w:tc>
          <w:tcPr>
            <w:tcW w:w="1417" w:type="dxa"/>
          </w:tcPr>
          <w:p>
            <w:pPr>
              <w:pStyle w:val="0"/>
              <w:jc w:val="center"/>
            </w:pPr>
            <w:r>
              <w:rPr>
                <w:sz w:val="20"/>
              </w:rPr>
              <w:t xml:space="preserve">x</w:t>
            </w:r>
          </w:p>
        </w:tc>
        <w:tc>
          <w:tcPr>
            <w:tcW w:w="1417" w:type="dxa"/>
          </w:tcPr>
          <w:p>
            <w:pPr>
              <w:pStyle w:val="0"/>
              <w:jc w:val="center"/>
            </w:pPr>
            <w:r>
              <w:rPr>
                <w:sz w:val="20"/>
              </w:rPr>
              <w:t xml:space="preserve">x</w:t>
            </w:r>
          </w:p>
        </w:tc>
        <w:tc>
          <w:tcPr>
            <w:tcW w:w="1336" w:type="dxa"/>
          </w:tcPr>
          <w:p>
            <w:pPr>
              <w:pStyle w:val="0"/>
              <w:jc w:val="center"/>
            </w:pPr>
            <w:r>
              <w:rPr>
                <w:sz w:val="20"/>
              </w:rPr>
              <w:t xml:space="preserve">8 810,09</w:t>
            </w:r>
          </w:p>
        </w:tc>
        <w:tc>
          <w:tcPr>
            <w:tcW w:w="1417" w:type="dxa"/>
          </w:tcPr>
          <w:p>
            <w:pPr>
              <w:pStyle w:val="0"/>
              <w:jc w:val="center"/>
            </w:pPr>
            <w:r>
              <w:rPr>
                <w:sz w:val="20"/>
              </w:rPr>
              <w:t xml:space="preserve">23 249,16</w:t>
            </w:r>
          </w:p>
        </w:tc>
        <w:tc>
          <w:tcPr>
            <w:tcW w:w="1530" w:type="dxa"/>
          </w:tcPr>
          <w:p>
            <w:pPr>
              <w:pStyle w:val="0"/>
              <w:jc w:val="center"/>
            </w:pPr>
            <w:r>
              <w:rPr>
                <w:sz w:val="20"/>
              </w:rPr>
              <w:t xml:space="preserve">24 806 570,63</w:t>
            </w:r>
          </w:p>
        </w:tc>
        <w:tc>
          <w:tcPr>
            <w:tcW w:w="1530" w:type="dxa"/>
          </w:tcPr>
          <w:p>
            <w:pPr>
              <w:pStyle w:val="0"/>
              <w:jc w:val="center"/>
            </w:pPr>
            <w:r>
              <w:rPr>
                <w:sz w:val="20"/>
              </w:rPr>
              <w:t xml:space="preserve">66 935 281,3</w:t>
            </w:r>
          </w:p>
        </w:tc>
        <w:tc>
          <w:tcPr>
            <w:tcW w:w="821" w:type="dxa"/>
          </w:tcPr>
          <w:p>
            <w:pPr>
              <w:pStyle w:val="0"/>
              <w:jc w:val="center"/>
            </w:pPr>
            <w:r>
              <w:rPr>
                <w:sz w:val="20"/>
              </w:rPr>
              <w:t xml:space="preserve">100,0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7986" w:name="P17986"/>
    <w:bookmarkEnd w:id="17986"/>
    <w:p>
      <w:pPr>
        <w:pStyle w:val="0"/>
        <w:spacing w:before="200" w:line-rule="auto"/>
        <w:ind w:firstLine="540"/>
        <w:jc w:val="both"/>
      </w:pPr>
      <w:r>
        <w:rPr>
          <w:sz w:val="20"/>
        </w:rPr>
        <w:t xml:space="preserve">&lt;1&gt;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bookmarkStart w:id="17987" w:name="P17987"/>
    <w:bookmarkEnd w:id="17987"/>
    <w:p>
      <w:pPr>
        <w:pStyle w:val="0"/>
        <w:spacing w:before="200" w:line-rule="auto"/>
        <w:ind w:firstLine="540"/>
        <w:jc w:val="both"/>
      </w:pPr>
      <w:r>
        <w:rPr>
          <w:sz w:val="20"/>
        </w:rPr>
        <w:t xml:space="preserve">&lt;2&gt;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7988" w:name="P17988"/>
    <w:bookmarkEnd w:id="17988"/>
    <w:p>
      <w:pPr>
        <w:pStyle w:val="0"/>
        <w:spacing w:before="200" w:line-rule="auto"/>
        <w:ind w:firstLine="540"/>
        <w:jc w:val="both"/>
      </w:pPr>
      <w:r>
        <w:rPr>
          <w:sz w:val="20"/>
        </w:rPr>
        <w:t xml:space="preserve">&lt;3&gt; - законченных случаев лечения заболевания в амбулаторных условиях с кратностью посещений по поводу одного заболевания не менее 2;</w:t>
      </w:r>
    </w:p>
    <w:bookmarkStart w:id="17989" w:name="P17989"/>
    <w:bookmarkEnd w:id="17989"/>
    <w:p>
      <w:pPr>
        <w:pStyle w:val="0"/>
        <w:spacing w:before="200" w:line-rule="auto"/>
        <w:ind w:firstLine="540"/>
        <w:jc w:val="both"/>
      </w:pPr>
      <w:r>
        <w:rPr>
          <w:sz w:val="20"/>
        </w:rPr>
        <w:t xml:space="preserve">&lt;4&gt;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17990" w:name="P17990"/>
    <w:bookmarkEnd w:id="17990"/>
    <w:p>
      <w:pPr>
        <w:pStyle w:val="0"/>
        <w:spacing w:before="200" w:line-rule="auto"/>
        <w:ind w:firstLine="540"/>
        <w:jc w:val="both"/>
      </w:pPr>
      <w:r>
        <w:rPr>
          <w:sz w:val="20"/>
        </w:rPr>
        <w:t xml:space="preserve">&lt;5&gt;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17991" w:name="P17991"/>
    <w:bookmarkEnd w:id="17991"/>
    <w:p>
      <w:pPr>
        <w:pStyle w:val="0"/>
        <w:spacing w:before="200" w:line-rule="auto"/>
        <w:ind w:firstLine="540"/>
        <w:jc w:val="both"/>
      </w:pPr>
      <w:r>
        <w:rPr>
          <w:sz w:val="20"/>
        </w:rPr>
        <w:t xml:space="preserve">&lt;6&gt; - включены в норматив объема первичной медико-санитарной помощи в амбулаторных условиях;</w:t>
      </w:r>
    </w:p>
    <w:bookmarkStart w:id="17992" w:name="P17992"/>
    <w:bookmarkEnd w:id="17992"/>
    <w:p>
      <w:pPr>
        <w:pStyle w:val="0"/>
        <w:spacing w:before="200" w:line-rule="auto"/>
        <w:ind w:firstLine="540"/>
        <w:jc w:val="both"/>
      </w:pPr>
      <w:r>
        <w:rPr>
          <w:sz w:val="20"/>
        </w:rPr>
        <w:t xml:space="preserve">&lt;7&gt;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bookmarkStart w:id="17993" w:name="P17993"/>
    <w:bookmarkEnd w:id="17993"/>
    <w:p>
      <w:pPr>
        <w:pStyle w:val="0"/>
        <w:spacing w:before="200" w:line-rule="auto"/>
        <w:ind w:firstLine="540"/>
        <w:jc w:val="both"/>
      </w:pPr>
      <w:r>
        <w:rPr>
          <w:sz w:val="20"/>
        </w:rPr>
        <w:t xml:space="preserve">&lt;8&gt; -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18007" w:name="P18007"/>
    <w:bookmarkEnd w:id="18007"/>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ind w:firstLine="540"/>
        <w:jc w:val="both"/>
      </w:pPr>
      <w:r>
        <w:rPr>
          <w:sz w:val="20"/>
        </w:rPr>
      </w:r>
    </w:p>
    <w:bookmarkStart w:id="18012" w:name="P18012"/>
    <w:bookmarkEnd w:id="18012"/>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бюджету</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1531"/>
        <w:gridCol w:w="2835"/>
        <w:gridCol w:w="964"/>
        <w:gridCol w:w="4082"/>
        <w:gridCol w:w="1246"/>
      </w:tblGrid>
      <w:tr>
        <w:tc>
          <w:tcPr>
            <w:tcW w:w="567" w:type="dxa"/>
          </w:tcPr>
          <w:p>
            <w:pPr>
              <w:pStyle w:val="0"/>
              <w:jc w:val="center"/>
            </w:pPr>
            <w:r>
              <w:rPr>
                <w:sz w:val="20"/>
              </w:rPr>
              <w:t xml:space="preserve">N группы высокотехнологичной медицинской помощи</w:t>
            </w:r>
          </w:p>
        </w:tc>
        <w:tc>
          <w:tcPr>
            <w:tcW w:w="2381" w:type="dxa"/>
          </w:tcPr>
          <w:p>
            <w:pPr>
              <w:pStyle w:val="0"/>
              <w:jc w:val="center"/>
            </w:pPr>
            <w:r>
              <w:rPr>
                <w:sz w:val="20"/>
              </w:rPr>
              <w:t xml:space="preserve">Наименование вида высокотехнологичной медицинской помощи</w:t>
            </w:r>
          </w:p>
        </w:tc>
        <w:tc>
          <w:tcPr>
            <w:tcW w:w="1531" w:type="dxa"/>
          </w:tcPr>
          <w:p>
            <w:pPr>
              <w:pStyle w:val="0"/>
              <w:jc w:val="center"/>
            </w:pPr>
            <w:r>
              <w:rPr>
                <w:sz w:val="20"/>
              </w:rPr>
              <w:t xml:space="preserve">Коды по МКБ-10 </w:t>
            </w:r>
            <w:hyperlink w:history="0" w:anchor="P19510" w:tooltip="&lt;1&gt; - Международная статистическая классификация болезней и проблем, связанных со здоровьем (10-й пересмотр);">
              <w:r>
                <w:rPr>
                  <w:sz w:val="20"/>
                  <w:color w:val="0000ff"/>
                </w:rPr>
                <w:t xml:space="preserve">&lt;1&gt;</w:t>
              </w:r>
            </w:hyperlink>
          </w:p>
        </w:tc>
        <w:tc>
          <w:tcPr>
            <w:tcW w:w="2835" w:type="dxa"/>
          </w:tcPr>
          <w:p>
            <w:pPr>
              <w:pStyle w:val="0"/>
              <w:jc w:val="center"/>
            </w:pPr>
            <w:r>
              <w:rPr>
                <w:sz w:val="20"/>
              </w:rPr>
              <w:t xml:space="preserve">Модель пациента</w:t>
            </w:r>
          </w:p>
        </w:tc>
        <w:tc>
          <w:tcPr>
            <w:tcW w:w="964" w:type="dxa"/>
          </w:tcPr>
          <w:p>
            <w:pPr>
              <w:pStyle w:val="0"/>
              <w:jc w:val="center"/>
            </w:pPr>
            <w:r>
              <w:rPr>
                <w:sz w:val="20"/>
              </w:rPr>
              <w:t xml:space="preserve">Вид лечения</w:t>
            </w:r>
          </w:p>
        </w:tc>
        <w:tc>
          <w:tcPr>
            <w:tcW w:w="4082" w:type="dxa"/>
          </w:tcPr>
          <w:p>
            <w:pPr>
              <w:pStyle w:val="0"/>
              <w:jc w:val="center"/>
            </w:pPr>
            <w:r>
              <w:rPr>
                <w:sz w:val="20"/>
              </w:rPr>
              <w:t xml:space="preserve">Метод лечения</w:t>
            </w:r>
          </w:p>
        </w:tc>
        <w:tc>
          <w:tcPr>
            <w:tcW w:w="1246" w:type="dxa"/>
          </w:tcPr>
          <w:p>
            <w:pPr>
              <w:pStyle w:val="0"/>
              <w:jc w:val="center"/>
            </w:pPr>
            <w:r>
              <w:rPr>
                <w:sz w:val="20"/>
              </w:rPr>
              <w:t xml:space="preserve">Норматив финансовых затрат на единицу объема медицинской помощи </w:t>
            </w:r>
            <w:hyperlink w:history="0" w:anchor="P19511" w:tooltip="&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r>
                <w:rPr>
                  <w:sz w:val="20"/>
                  <w:color w:val="0000ff"/>
                </w:rPr>
                <w:t xml:space="preserve">&lt;2&gt;</w:t>
              </w:r>
            </w:hyperlink>
            <w:r>
              <w:rPr>
                <w:sz w:val="20"/>
              </w:rPr>
              <w:t xml:space="preserve">, </w:t>
            </w:r>
            <w:hyperlink w:history="0" w:anchor="P19512" w:tooltip="&lt;3&gt; -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&lt;3&gt;</w:t>
              </w:r>
            </w:hyperlink>
            <w:r>
              <w:rPr>
                <w:sz w:val="20"/>
              </w:rPr>
              <w:t xml:space="preserve">, рублей</w:t>
            </w:r>
          </w:p>
        </w:tc>
      </w:tr>
      <w:tr>
        <w:tc>
          <w:tcPr>
            <w:gridSpan w:val="7"/>
            <w:tcW w:w="13606" w:type="dxa"/>
          </w:tcPr>
          <w:p>
            <w:pPr>
              <w:pStyle w:val="0"/>
              <w:outlineLvl w:val="3"/>
              <w:jc w:val="center"/>
            </w:pPr>
            <w:r>
              <w:rPr>
                <w:sz w:val="20"/>
              </w:rPr>
              <w:t xml:space="preserve">Акушерство и гинекология</w:t>
            </w:r>
          </w:p>
        </w:tc>
      </w:tr>
      <w:tr>
        <w:tc>
          <w:tcPr>
            <w:tcW w:w="567" w:type="dxa"/>
            <w:tcBorders>
              <w:bottom w:val="nil"/>
            </w:tcBorders>
            <w:vMerge w:val="restart"/>
          </w:tcPr>
          <w:p>
            <w:pPr>
              <w:pStyle w:val="0"/>
              <w:jc w:val="center"/>
            </w:pPr>
            <w:r>
              <w:rPr>
                <w:sz w:val="20"/>
              </w:rPr>
              <w:t xml:space="preserve">1</w:t>
            </w:r>
          </w:p>
        </w:tc>
        <w:tc>
          <w:tcPr>
            <w:tcW w:w="2381" w:type="dxa"/>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531" w:type="dxa"/>
          </w:tcPr>
          <w:p>
            <w:pPr>
              <w:pStyle w:val="0"/>
              <w:jc w:val="center"/>
            </w:pPr>
            <w:r>
              <w:rPr>
                <w:sz w:val="20"/>
              </w:rPr>
              <w:t xml:space="preserve">O36.0, O36.1</w:t>
            </w:r>
          </w:p>
        </w:tc>
        <w:tc>
          <w:tcPr>
            <w:tcW w:w="2835" w:type="dxa"/>
          </w:tcPr>
          <w:p>
            <w:pPr>
              <w:pStyle w:val="0"/>
            </w:pPr>
            <w:r>
              <w:rPr>
                <w:sz w:val="20"/>
              </w:rPr>
              <w:t xml:space="preserve">привычный выкидыш, сопровождающийся резус-иммунизацией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46" w:type="dxa"/>
            <w:vMerge w:val="restart"/>
          </w:tcPr>
          <w:p>
            <w:pPr>
              <w:pStyle w:val="0"/>
              <w:jc w:val="center"/>
            </w:pPr>
            <w:r>
              <w:rPr>
                <w:sz w:val="20"/>
              </w:rPr>
              <w:t xml:space="preserve">166 505</w:t>
            </w:r>
          </w:p>
        </w:tc>
      </w:tr>
      <w:tr>
        <w:tc>
          <w:tcPr>
            <w:tcBorders>
              <w:bottom w:val="nil"/>
            </w:tcBorders>
            <w:vMerge w:val="continue"/>
          </w:tcPr>
          <w:p/>
        </w:tc>
        <w:tc>
          <w:tcPr>
            <w:vMerge w:val="continue"/>
          </w:tcPr>
          <w:p/>
        </w:tc>
        <w:tc>
          <w:tcPr>
            <w:tcW w:w="1531" w:type="dxa"/>
          </w:tcPr>
          <w:p>
            <w:pPr>
              <w:pStyle w:val="0"/>
              <w:jc w:val="center"/>
            </w:pPr>
            <w:r>
              <w:rPr>
                <w:sz w:val="20"/>
              </w:rPr>
              <w:t xml:space="preserve">O28.0</w:t>
            </w:r>
          </w:p>
        </w:tc>
        <w:tc>
          <w:tcPr>
            <w:tcW w:w="2835" w:type="dxa"/>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31" w:type="dxa"/>
            <w:vMerge w:val="restart"/>
          </w:tcPr>
          <w:p>
            <w:pPr>
              <w:pStyle w:val="0"/>
              <w:jc w:val="center"/>
            </w:pPr>
            <w:r>
              <w:rPr>
                <w:sz w:val="20"/>
              </w:rPr>
              <w:t xml:space="preserve">N81, N88.4, N88.1</w:t>
            </w:r>
          </w:p>
        </w:tc>
        <w:tc>
          <w:tcPr>
            <w:tcW w:w="2835" w:type="dxa"/>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N99.3</w:t>
            </w:r>
          </w:p>
        </w:tc>
        <w:tc>
          <w:tcPr>
            <w:tcW w:w="2835" w:type="dxa"/>
          </w:tcPr>
          <w:p>
            <w:pPr>
              <w:pStyle w:val="0"/>
            </w:pPr>
            <w:r>
              <w:rPr>
                <w:sz w:val="20"/>
              </w:rPr>
              <w:t xml:space="preserve">выпадение стенок влагалища после экстирпации матки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vMerge w:val="continue"/>
          </w:tcPr>
          <w:p/>
        </w:tc>
      </w:tr>
      <w:tr>
        <w:tc>
          <w:tcPr>
            <w:tcW w:w="567" w:type="dxa"/>
          </w:tcPr>
          <w:p>
            <w:pPr>
              <w:pStyle w:val="0"/>
              <w:jc w:val="center"/>
            </w:pPr>
            <w:r>
              <w:rPr>
                <w:sz w:val="20"/>
              </w:rPr>
              <w:t xml:space="preserve">2</w:t>
            </w:r>
          </w:p>
        </w:tc>
        <w:tc>
          <w:tcPr>
            <w:tcW w:w="2381" w:type="dxa"/>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531" w:type="dxa"/>
          </w:tcPr>
          <w:p>
            <w:pPr>
              <w:pStyle w:val="0"/>
              <w:jc w:val="center"/>
            </w:pPr>
            <w:r>
              <w:rPr>
                <w:sz w:val="20"/>
              </w:rPr>
              <w:t xml:space="preserve">D26, D27, D25</w:t>
            </w:r>
          </w:p>
        </w:tc>
        <w:tc>
          <w:tcPr>
            <w:tcW w:w="2835" w:type="dxa"/>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46" w:type="dxa"/>
          </w:tcPr>
          <w:p>
            <w:pPr>
              <w:pStyle w:val="0"/>
              <w:jc w:val="center"/>
            </w:pPr>
            <w:r>
              <w:rPr>
                <w:sz w:val="20"/>
              </w:rPr>
              <w:t xml:space="preserve">255 545</w:t>
            </w:r>
          </w:p>
        </w:tc>
      </w:tr>
      <w:tr>
        <w:tc>
          <w:tcPr>
            <w:tcW w:w="567" w:type="dxa"/>
          </w:tcPr>
          <w:p>
            <w:pPr>
              <w:pStyle w:val="0"/>
              <w:jc w:val="center"/>
            </w:pPr>
            <w:r>
              <w:rPr>
                <w:sz w:val="20"/>
              </w:rPr>
              <w:t xml:space="preserve">3</w:t>
            </w:r>
          </w:p>
        </w:tc>
        <w:tc>
          <w:tcPr>
            <w:tcW w:w="2381" w:type="dxa"/>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tcPr>
          <w:p>
            <w:pPr>
              <w:pStyle w:val="0"/>
              <w:jc w:val="center"/>
            </w:pPr>
            <w:r>
              <w:rPr>
                <w:sz w:val="20"/>
              </w:rPr>
              <w:t xml:space="preserve">D25, N80.0</w:t>
            </w:r>
          </w:p>
        </w:tc>
        <w:tc>
          <w:tcPr>
            <w:tcW w:w="2835" w:type="dxa"/>
          </w:tcPr>
          <w:p>
            <w:pPr>
              <w:pStyle w:val="0"/>
            </w:pPr>
            <w:r>
              <w:rPr>
                <w:sz w:val="20"/>
              </w:rPr>
              <w:t xml:space="preserve">множественная узловая форма аденомиоза, требующая хирургического лечения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246" w:type="dxa"/>
          </w:tcPr>
          <w:p>
            <w:pPr>
              <w:pStyle w:val="0"/>
              <w:jc w:val="center"/>
            </w:pPr>
            <w:r>
              <w:rPr>
                <w:sz w:val="20"/>
              </w:rPr>
              <w:t xml:space="preserve">161 991</w:t>
            </w:r>
          </w:p>
        </w:tc>
      </w:tr>
      <w:tr>
        <w:tc>
          <w:tcPr>
            <w:gridSpan w:val="7"/>
            <w:tcW w:w="13606" w:type="dxa"/>
          </w:tcPr>
          <w:p>
            <w:pPr>
              <w:pStyle w:val="0"/>
              <w:outlineLvl w:val="3"/>
              <w:jc w:val="center"/>
            </w:pPr>
            <w:r>
              <w:rPr>
                <w:sz w:val="20"/>
              </w:rPr>
              <w:t xml:space="preserve">Гастроэнтерология</w:t>
            </w:r>
          </w:p>
        </w:tc>
      </w:tr>
      <w:tr>
        <w:tc>
          <w:tcPr>
            <w:tcW w:w="567" w:type="dxa"/>
            <w:vMerge w:val="restart"/>
          </w:tcPr>
          <w:p>
            <w:pPr>
              <w:pStyle w:val="0"/>
              <w:jc w:val="center"/>
            </w:pPr>
            <w:r>
              <w:rPr>
                <w:sz w:val="20"/>
              </w:rPr>
              <w:t xml:space="preserve">4</w:t>
            </w:r>
          </w:p>
        </w:tc>
        <w:tc>
          <w:tcPr>
            <w:tcW w:w="2381" w:type="dxa"/>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Pr>
          <w:p>
            <w:pPr>
              <w:pStyle w:val="0"/>
              <w:jc w:val="center"/>
            </w:pPr>
            <w:r>
              <w:rPr>
                <w:sz w:val="20"/>
              </w:rPr>
              <w:t xml:space="preserve">K50, K51, K90.0</w:t>
            </w:r>
          </w:p>
        </w:tc>
        <w:tc>
          <w:tcPr>
            <w:tcW w:w="2835" w:type="dxa"/>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246" w:type="dxa"/>
            <w:vMerge w:val="restart"/>
          </w:tcPr>
          <w:p>
            <w:pPr>
              <w:pStyle w:val="0"/>
              <w:jc w:val="center"/>
            </w:pPr>
            <w:r>
              <w:rPr>
                <w:sz w:val="20"/>
              </w:rPr>
              <w:t xml:space="preserve">169 844</w:t>
            </w:r>
          </w:p>
        </w:tc>
      </w:tr>
      <w:tr>
        <w:tc>
          <w:tcPr>
            <w:vMerge w:val="continue"/>
          </w:tcPr>
          <w:p/>
        </w:tc>
        <w:tc>
          <w:tcPr>
            <w:tcW w:w="2381"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vMerge w:val="restart"/>
          </w:tcPr>
          <w:p>
            <w:pPr>
              <w:pStyle w:val="0"/>
              <w:jc w:val="center"/>
            </w:pPr>
            <w:r>
              <w:rPr>
                <w:sz w:val="20"/>
              </w:rPr>
              <w:t xml:space="preserve">K73.2, K74.3, K83.0, B18.0, B18.1, B18.2</w:t>
            </w:r>
          </w:p>
        </w:tc>
        <w:tc>
          <w:tcPr>
            <w:tcW w:w="2835" w:type="dxa"/>
          </w:tcPr>
          <w:p>
            <w:pPr>
              <w:pStyle w:val="0"/>
            </w:pPr>
            <w:r>
              <w:rPr>
                <w:sz w:val="20"/>
              </w:rPr>
              <w:t xml:space="preserve">хронический аутоиммунный гепатит в сочетании с первично-склерозирующим холангитом</w:t>
            </w:r>
          </w:p>
        </w:tc>
        <w:tc>
          <w:tcPr>
            <w:tcW w:w="964" w:type="dxa"/>
            <w:vMerge w:val="restart"/>
          </w:tcPr>
          <w:p>
            <w:pPr>
              <w:pStyle w:val="0"/>
              <w:jc w:val="center"/>
            </w:pPr>
            <w:r>
              <w:rPr>
                <w:sz w:val="20"/>
              </w:rPr>
              <w:t xml:space="preserve">терапевтическое лечение</w:t>
            </w:r>
          </w:p>
        </w:tc>
        <w:tc>
          <w:tcPr>
            <w:tcW w:w="4082" w:type="dxa"/>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vMerge w:val="continue"/>
          </w:tcPr>
          <w:p/>
        </w:tc>
      </w:tr>
      <w:tr>
        <w:tc>
          <w:tcPr>
            <w:vMerge w:val="continue"/>
          </w:tcPr>
          <w:p/>
        </w:tc>
        <w:tc>
          <w:tcPr>
            <w:vMerge w:val="continue"/>
          </w:tcPr>
          <w:p/>
        </w:tc>
        <w:tc>
          <w:tcPr>
            <w:vMerge w:val="continue"/>
          </w:tcPr>
          <w:p/>
        </w:tc>
        <w:tc>
          <w:tcPr>
            <w:tcW w:w="2835" w:type="dxa"/>
          </w:tcPr>
          <w:p>
            <w:pPr>
              <w:pStyle w:val="0"/>
            </w:pPr>
            <w:r>
              <w:rPr>
                <w:sz w:val="20"/>
              </w:rPr>
              <w:t xml:space="preserve">хронический аутоиммунный гепатит в сочетании с первичным билиарным циррозом печени</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835" w:type="dxa"/>
          </w:tcPr>
          <w:p>
            <w:pPr>
              <w:pStyle w:val="0"/>
            </w:pPr>
            <w:r>
              <w:rPr>
                <w:sz w:val="20"/>
              </w:rPr>
              <w:t xml:space="preserve">хронический аутоиммунный гепатит в сочетании с хроническим вирусным гепатитом C</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835" w:type="dxa"/>
          </w:tcPr>
          <w:p>
            <w:pPr>
              <w:pStyle w:val="0"/>
            </w:pPr>
            <w:r>
              <w:rPr>
                <w:sz w:val="20"/>
              </w:rPr>
              <w:t xml:space="preserve">хронический аутоиммунный гепатит в сочетании с хроническим вирусным гепатитом B</w:t>
            </w:r>
          </w:p>
        </w:tc>
        <w:tc>
          <w:tcPr>
            <w:vMerge w:val="continue"/>
          </w:tcPr>
          <w:p/>
        </w:tc>
        <w:tc>
          <w:tcPr>
            <w:vMerge w:val="continue"/>
          </w:tcPr>
          <w:p/>
        </w:tc>
        <w:tc>
          <w:tcPr>
            <w:vMerge w:val="continue"/>
          </w:tcPr>
          <w:p/>
        </w:tc>
      </w:tr>
      <w:tr>
        <w:tc>
          <w:tcPr>
            <w:gridSpan w:val="7"/>
            <w:tcW w:w="13606" w:type="dxa"/>
          </w:tcPr>
          <w:p>
            <w:pPr>
              <w:pStyle w:val="0"/>
              <w:outlineLvl w:val="3"/>
              <w:jc w:val="center"/>
            </w:pPr>
            <w:r>
              <w:rPr>
                <w:sz w:val="20"/>
              </w:rPr>
              <w:t xml:space="preserve">Гематология</w:t>
            </w:r>
          </w:p>
        </w:tc>
      </w:tr>
      <w:tr>
        <w:tc>
          <w:tcPr>
            <w:tcW w:w="567" w:type="dxa"/>
            <w:tcBorders>
              <w:bottom w:val="nil"/>
            </w:tcBorders>
            <w:vMerge w:val="restart"/>
          </w:tcPr>
          <w:p>
            <w:pPr>
              <w:pStyle w:val="0"/>
              <w:jc w:val="center"/>
            </w:pPr>
            <w:r>
              <w:rPr>
                <w:sz w:val="20"/>
              </w:rPr>
              <w:t xml:space="preserve">5</w:t>
            </w:r>
          </w:p>
        </w:tc>
        <w:tc>
          <w:tcPr>
            <w:tcW w:w="2381" w:type="dxa"/>
            <w:tcBorders>
              <w:bottom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31" w:type="dxa"/>
          </w:tcPr>
          <w:p>
            <w:pPr>
              <w:pStyle w:val="0"/>
              <w:jc w:val="center"/>
            </w:pPr>
            <w:r>
              <w:rPr>
                <w:sz w:val="20"/>
              </w:rPr>
              <w:t xml:space="preserve">D69.1, D82.0, D69.5, D58, D59</w:t>
            </w:r>
          </w:p>
        </w:tc>
        <w:tc>
          <w:tcPr>
            <w:tcW w:w="2835"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46" w:type="dxa"/>
            <w:tcBorders>
              <w:bottom w:val="nil"/>
            </w:tcBorders>
            <w:vMerge w:val="restart"/>
          </w:tcPr>
          <w:p>
            <w:pPr>
              <w:pStyle w:val="0"/>
              <w:jc w:val="center"/>
            </w:pPr>
            <w:r>
              <w:rPr>
                <w:sz w:val="20"/>
              </w:rPr>
              <w:t xml:space="preserve">193 803</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D69.3</w:t>
            </w:r>
          </w:p>
        </w:tc>
        <w:tc>
          <w:tcPr>
            <w:tcW w:w="2835"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D69.0</w:t>
            </w:r>
          </w:p>
        </w:tc>
        <w:tc>
          <w:tcPr>
            <w:tcW w:w="2835"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M31.1</w:t>
            </w:r>
          </w:p>
        </w:tc>
        <w:tc>
          <w:tcPr>
            <w:tcW w:w="2835" w:type="dxa"/>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D68.8</w:t>
            </w:r>
          </w:p>
        </w:tc>
        <w:tc>
          <w:tcPr>
            <w:tcW w:w="2835" w:type="dxa"/>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E83.0, E83.1, E83.2</w:t>
            </w:r>
          </w:p>
        </w:tc>
        <w:tc>
          <w:tcPr>
            <w:tcW w:w="2835" w:type="dxa"/>
          </w:tcPr>
          <w:p>
            <w:pPr>
              <w:pStyle w:val="0"/>
            </w:pPr>
            <w:r>
              <w:rPr>
                <w:sz w:val="20"/>
              </w:rPr>
              <w:t xml:space="preserve">цитопенический синдром, перегрузка железом, цинком и медью</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D59, D56, D57.0, D58</w:t>
            </w:r>
          </w:p>
        </w:tc>
        <w:tc>
          <w:tcPr>
            <w:tcW w:w="2835" w:type="dxa"/>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D70</w:t>
            </w:r>
          </w:p>
        </w:tc>
        <w:tc>
          <w:tcPr>
            <w:tcW w:w="2835" w:type="dxa"/>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D60</w:t>
            </w:r>
          </w:p>
        </w:tc>
        <w:tc>
          <w:tcPr>
            <w:tcW w:w="2835" w:type="dxa"/>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tcBorders>
            <w:vMerge w:val="continue"/>
          </w:tcPr>
          <w:p/>
        </w:tc>
      </w:tr>
      <w:tr>
        <w:tc>
          <w:tcPr>
            <w:tcW w:w="567" w:type="dxa"/>
          </w:tcPr>
          <w:p>
            <w:pPr>
              <w:pStyle w:val="0"/>
              <w:jc w:val="center"/>
            </w:pPr>
            <w:r>
              <w:rPr>
                <w:sz w:val="20"/>
              </w:rPr>
              <w:t xml:space="preserve">6</w:t>
            </w:r>
          </w:p>
        </w:tc>
        <w:tc>
          <w:tcPr>
            <w:tcW w:w="2381" w:type="dxa"/>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531" w:type="dxa"/>
          </w:tcPr>
          <w:p>
            <w:pPr>
              <w:pStyle w:val="0"/>
              <w:jc w:val="center"/>
            </w:pPr>
            <w:r>
              <w:rPr>
                <w:sz w:val="20"/>
              </w:rPr>
              <w:t xml:space="preserve">E80.0, E80.1, E80.2</w:t>
            </w:r>
          </w:p>
        </w:tc>
        <w:tc>
          <w:tcPr>
            <w:tcW w:w="2835" w:type="dxa"/>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46" w:type="dxa"/>
          </w:tcPr>
          <w:p>
            <w:pPr>
              <w:pStyle w:val="0"/>
              <w:jc w:val="center"/>
            </w:pPr>
            <w:r>
              <w:rPr>
                <w:sz w:val="20"/>
              </w:rPr>
              <w:t xml:space="preserve">544 527</w:t>
            </w:r>
          </w:p>
        </w:tc>
      </w:tr>
      <w:tr>
        <w:tc>
          <w:tcPr>
            <w:gridSpan w:val="7"/>
            <w:tcW w:w="13606" w:type="dxa"/>
          </w:tcPr>
          <w:p>
            <w:pPr>
              <w:pStyle w:val="0"/>
              <w:outlineLvl w:val="3"/>
              <w:jc w:val="center"/>
            </w:pPr>
            <w:r>
              <w:rPr>
                <w:sz w:val="20"/>
              </w:rPr>
              <w:t xml:space="preserve">Детская хирургия в период новорожденности</w:t>
            </w:r>
          </w:p>
        </w:tc>
      </w:tr>
      <w:tr>
        <w:tc>
          <w:tcPr>
            <w:tcW w:w="567" w:type="dxa"/>
            <w:vMerge w:val="restart"/>
          </w:tcPr>
          <w:p>
            <w:pPr>
              <w:pStyle w:val="0"/>
              <w:jc w:val="center"/>
            </w:pPr>
            <w:r>
              <w:rPr>
                <w:sz w:val="20"/>
              </w:rPr>
              <w:t xml:space="preserve">7</w:t>
            </w:r>
          </w:p>
        </w:tc>
        <w:tc>
          <w:tcPr>
            <w:tcW w:w="2381" w:type="dxa"/>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31" w:type="dxa"/>
            <w:vMerge w:val="restart"/>
          </w:tcPr>
          <w:p>
            <w:pPr>
              <w:pStyle w:val="0"/>
              <w:jc w:val="center"/>
            </w:pPr>
            <w:r>
              <w:rPr>
                <w:sz w:val="20"/>
              </w:rPr>
              <w:t xml:space="preserve">Q33.0, Q33.2, Q39.0, Q39.1, Q39.2</w:t>
            </w:r>
          </w:p>
        </w:tc>
        <w:tc>
          <w:tcPr>
            <w:tcW w:w="2835" w:type="dxa"/>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246" w:type="dxa"/>
            <w:vMerge w:val="restart"/>
          </w:tcPr>
          <w:p>
            <w:pPr>
              <w:pStyle w:val="0"/>
              <w:jc w:val="center"/>
            </w:pPr>
            <w:r>
              <w:rPr>
                <w:sz w:val="20"/>
              </w:rPr>
              <w:t xml:space="preserve">351 715</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vMerge w:val="continue"/>
          </w:tcPr>
          <w:p/>
        </w:tc>
      </w:tr>
      <w:tr>
        <w:tc>
          <w:tcPr>
            <w:gridSpan w:val="7"/>
            <w:tcW w:w="13606" w:type="dxa"/>
          </w:tcPr>
          <w:p>
            <w:pPr>
              <w:pStyle w:val="0"/>
              <w:outlineLvl w:val="3"/>
              <w:jc w:val="center"/>
            </w:pPr>
            <w:r>
              <w:rPr>
                <w:sz w:val="20"/>
              </w:rPr>
              <w:t xml:space="preserve">Дерматовенерология</w:t>
            </w:r>
          </w:p>
        </w:tc>
      </w:tr>
      <w:tr>
        <w:tc>
          <w:tcPr>
            <w:tcW w:w="567" w:type="dxa"/>
            <w:tcBorders>
              <w:bottom w:val="nil"/>
            </w:tcBorders>
            <w:vMerge w:val="restart"/>
          </w:tcPr>
          <w:p>
            <w:pPr>
              <w:pStyle w:val="0"/>
              <w:jc w:val="center"/>
            </w:pPr>
            <w:r>
              <w:rPr>
                <w:sz w:val="20"/>
              </w:rPr>
              <w:t xml:space="preserve">8</w:t>
            </w:r>
          </w:p>
        </w:tc>
        <w:tc>
          <w:tcPr>
            <w:tcW w:w="2381" w:type="dxa"/>
            <w:tcBorders>
              <w:bottom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31" w:type="dxa"/>
          </w:tcPr>
          <w:p>
            <w:pPr>
              <w:pStyle w:val="0"/>
              <w:jc w:val="center"/>
            </w:pPr>
            <w:r>
              <w:rPr>
                <w:sz w:val="20"/>
              </w:rPr>
              <w:t xml:space="preserve">L40.0</w:t>
            </w:r>
          </w:p>
        </w:tc>
        <w:tc>
          <w:tcPr>
            <w:tcW w:w="2835" w:type="dxa"/>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246" w:type="dxa"/>
            <w:tcBorders>
              <w:bottom w:val="nil"/>
            </w:tcBorders>
            <w:vMerge w:val="restart"/>
          </w:tcPr>
          <w:p>
            <w:pPr>
              <w:pStyle w:val="0"/>
              <w:jc w:val="center"/>
            </w:pPr>
            <w:r>
              <w:rPr>
                <w:sz w:val="20"/>
              </w:rPr>
              <w:t xml:space="preserve">131 874</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L40.1, L40.3</w:t>
            </w:r>
          </w:p>
        </w:tc>
        <w:tc>
          <w:tcPr>
            <w:tcW w:w="2835" w:type="dxa"/>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L40.5</w:t>
            </w:r>
          </w:p>
        </w:tc>
        <w:tc>
          <w:tcPr>
            <w:tcW w:w="2835" w:type="dxa"/>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L20</w:t>
            </w:r>
          </w:p>
        </w:tc>
        <w:tc>
          <w:tcPr>
            <w:tcW w:w="2835" w:type="dxa"/>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L10.0, L10.1, L10.2, L10.4</w:t>
            </w:r>
          </w:p>
        </w:tc>
        <w:tc>
          <w:tcPr>
            <w:tcW w:w="2835" w:type="dxa"/>
          </w:tcPr>
          <w:p>
            <w:pPr>
              <w:pStyle w:val="0"/>
            </w:pPr>
            <w:r>
              <w:rPr>
                <w:sz w:val="20"/>
              </w:rPr>
              <w:t xml:space="preserve">истинная (акантолитическая) пузырчатка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L94.0</w:t>
            </w:r>
          </w:p>
        </w:tc>
        <w:tc>
          <w:tcPr>
            <w:tcW w:w="2835" w:type="dxa"/>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L40.0</w:t>
            </w:r>
          </w:p>
        </w:tc>
        <w:tc>
          <w:tcPr>
            <w:tcW w:w="2835" w:type="dxa"/>
          </w:tcPr>
          <w:p>
            <w:pPr>
              <w:pStyle w:val="0"/>
            </w:pPr>
            <w:r>
              <w:rPr>
                <w:sz w:val="20"/>
              </w:rPr>
              <w:t xml:space="preserve">тяжелые распространенные формы псориаза, резистентные к другим видам системной терапии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tcPr>
          <w:p>
            <w:pPr>
              <w:pStyle w:val="0"/>
              <w:jc w:val="center"/>
            </w:pPr>
            <w:r>
              <w:rPr>
                <w:sz w:val="20"/>
              </w:rPr>
              <w:t xml:space="preserve">L40.5, L20</w:t>
            </w:r>
          </w:p>
        </w:tc>
        <w:tc>
          <w:tcPr>
            <w:tcW w:w="2835" w:type="dxa"/>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tcBorders>
            <w:vMerge w:val="continue"/>
          </w:tcPr>
          <w:p/>
        </w:tc>
      </w:tr>
      <w:tr>
        <w:tc>
          <w:tcPr>
            <w:gridSpan w:val="7"/>
            <w:tcW w:w="13606" w:type="dxa"/>
          </w:tcPr>
          <w:p>
            <w:pPr>
              <w:pStyle w:val="0"/>
              <w:outlineLvl w:val="3"/>
              <w:jc w:val="center"/>
            </w:pPr>
            <w:r>
              <w:rPr>
                <w:sz w:val="20"/>
              </w:rPr>
              <w:t xml:space="preserve">Комбустиология</w:t>
            </w:r>
          </w:p>
        </w:tc>
      </w:tr>
      <w:tr>
        <w:tc>
          <w:tcPr>
            <w:tcW w:w="567" w:type="dxa"/>
          </w:tcPr>
          <w:p>
            <w:pPr>
              <w:pStyle w:val="0"/>
              <w:jc w:val="center"/>
            </w:pPr>
            <w:r>
              <w:rPr>
                <w:sz w:val="20"/>
              </w:rPr>
              <w:t xml:space="preserve">9</w:t>
            </w:r>
          </w:p>
        </w:tc>
        <w:tc>
          <w:tcPr>
            <w:tcW w:w="2381" w:type="dxa"/>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31" w:type="dxa"/>
          </w:tcPr>
          <w:p>
            <w:pPr>
              <w:pStyle w:val="0"/>
              <w:jc w:val="center"/>
            </w:pPr>
            <w:r>
              <w:rPr>
                <w:sz w:val="20"/>
              </w:rPr>
              <w:t xml:space="preserve">T20, T21, T22, T23, T24, T25, T27, T29, T30, T31.3, T31.4, T32.3, T32.4, T58, T59, T75.4</w:t>
            </w:r>
          </w:p>
        </w:tc>
        <w:tc>
          <w:tcPr>
            <w:tcW w:w="2835" w:type="dxa"/>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6" w:type="dxa"/>
          </w:tcPr>
          <w:p>
            <w:pPr>
              <w:pStyle w:val="0"/>
              <w:jc w:val="center"/>
            </w:pPr>
            <w:r>
              <w:rPr>
                <w:sz w:val="20"/>
              </w:rPr>
              <w:t xml:space="preserve">714 854</w:t>
            </w:r>
          </w:p>
        </w:tc>
      </w:tr>
      <w:tr>
        <w:tc>
          <w:tcPr>
            <w:tcW w:w="567" w:type="dxa"/>
          </w:tcPr>
          <w:p>
            <w:pPr>
              <w:pStyle w:val="0"/>
              <w:jc w:val="center"/>
            </w:pPr>
            <w:r>
              <w:rPr>
                <w:sz w:val="20"/>
              </w:rPr>
              <w:t xml:space="preserve">10</w:t>
            </w:r>
          </w:p>
        </w:tc>
        <w:tc>
          <w:tcPr>
            <w:tcW w:w="2381" w:type="dxa"/>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31" w:type="dxa"/>
          </w:tcPr>
          <w:p>
            <w:pPr>
              <w:pStyle w:val="0"/>
              <w:jc w:val="center"/>
            </w:pPr>
            <w:r>
              <w:rPr>
                <w:sz w:val="20"/>
              </w:rPr>
              <w:t xml:space="preserve">T20, T21, T22, T23, T24, T25, T27, T29, T30, T31.3, T31.4, T32.3, T32.4, T58, T59, T75.4</w:t>
            </w:r>
          </w:p>
        </w:tc>
        <w:tc>
          <w:tcPr>
            <w:tcW w:w="2835" w:type="dxa"/>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964" w:type="dxa"/>
          </w:tcPr>
          <w:p>
            <w:pPr>
              <w:pStyle w:val="0"/>
              <w:jc w:val="center"/>
            </w:pPr>
            <w:r>
              <w:rPr>
                <w:sz w:val="20"/>
              </w:rPr>
              <w:t xml:space="preserve">комбинированное лечение</w:t>
            </w:r>
          </w:p>
        </w:tc>
        <w:tc>
          <w:tcPr>
            <w:tcW w:w="4082" w:type="dxa"/>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46" w:type="dxa"/>
          </w:tcPr>
          <w:p>
            <w:pPr>
              <w:pStyle w:val="0"/>
              <w:jc w:val="center"/>
            </w:pPr>
            <w:r>
              <w:rPr>
                <w:sz w:val="20"/>
              </w:rPr>
              <w:t xml:space="preserve">2 016 670</w:t>
            </w:r>
          </w:p>
        </w:tc>
      </w:tr>
      <w:tr>
        <w:tc>
          <w:tcPr>
            <w:gridSpan w:val="7"/>
            <w:tcW w:w="13606" w:type="dxa"/>
          </w:tcPr>
          <w:p>
            <w:pPr>
              <w:pStyle w:val="0"/>
              <w:outlineLvl w:val="3"/>
              <w:jc w:val="center"/>
            </w:pPr>
            <w:r>
              <w:rPr>
                <w:sz w:val="20"/>
              </w:rPr>
              <w:t xml:space="preserve">Нейрохирургия</w:t>
            </w:r>
          </w:p>
        </w:tc>
      </w:tr>
      <w:tr>
        <w:tc>
          <w:tcPr>
            <w:tcW w:w="567" w:type="dxa"/>
            <w:tcBorders>
              <w:bottom w:val="nil"/>
            </w:tcBorders>
            <w:vMerge w:val="restart"/>
          </w:tcPr>
          <w:p>
            <w:pPr>
              <w:pStyle w:val="0"/>
              <w:jc w:val="center"/>
            </w:pPr>
            <w:r>
              <w:rPr>
                <w:sz w:val="20"/>
              </w:rPr>
              <w:t xml:space="preserve">11</w:t>
            </w:r>
          </w:p>
        </w:tc>
        <w:tc>
          <w:tcPr>
            <w:tcW w:w="2381"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pPr>
              <w:pStyle w:val="0"/>
              <w:jc w:val="center"/>
            </w:pPr>
            <w:r>
              <w:rPr>
                <w:sz w:val="20"/>
              </w:rPr>
              <w:t xml:space="preserve">C71.0, C71.1, C71.2, C71.3, C71.4, C79.3, D33.0, D43.0</w:t>
            </w:r>
          </w:p>
        </w:tc>
        <w:tc>
          <w:tcPr>
            <w:tcW w:w="2835"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W w:w="1246" w:type="dxa"/>
            <w:tcBorders>
              <w:bottom w:val="nil"/>
            </w:tcBorders>
            <w:vMerge w:val="restart"/>
          </w:tcPr>
          <w:p>
            <w:pPr>
              <w:pStyle w:val="0"/>
              <w:jc w:val="center"/>
            </w:pPr>
            <w:r>
              <w:rPr>
                <w:sz w:val="20"/>
              </w:rPr>
              <w:t xml:space="preserve">207 318</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C71.5, C79.3, D33.0, D43.0</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C71.6, C71.7, C79.3, D33.1, D18.0, D43.1</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C71.6, C79.3, D33.1, D18.0, D43.1</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D18.0, Q28.3</w:t>
            </w:r>
          </w:p>
        </w:tc>
        <w:tc>
          <w:tcPr>
            <w:tcW w:w="2835" w:type="dxa"/>
            <w:vMerge w:val="restart"/>
          </w:tcPr>
          <w:p>
            <w:pPr>
              <w:pStyle w:val="0"/>
            </w:pPr>
            <w:r>
              <w:rPr>
                <w:sz w:val="20"/>
              </w:rPr>
              <w:t xml:space="preserve">кавернома (кавернозная ангиома) мозжечка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навигации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31" w:type="dxa"/>
            <w:vMerge w:val="restart"/>
          </w:tcPr>
          <w:p>
            <w:pPr>
              <w:pStyle w:val="0"/>
              <w:jc w:val="center"/>
            </w:pPr>
            <w:r>
              <w:rPr>
                <w:sz w:val="20"/>
              </w:rPr>
              <w:t xml:space="preserve">C70.0, C79.3, D32.0, D43.1, Q85</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интраоперационного ультразвукового сканирования</w:t>
            </w:r>
          </w:p>
        </w:tc>
        <w:tc>
          <w:tcPr>
            <w:tcBorders>
              <w:top w:val="nil"/>
              <w:bottom w:val="nil"/>
            </w:tcBorders>
            <w:vMerge w:val="continue"/>
          </w:tcPr>
          <w:p/>
        </w:tc>
      </w:tr>
      <w:tr>
        <w:tc>
          <w:tcPr>
            <w:tcBorders>
              <w:top w:val="nil"/>
              <w:bottom w:val="nil"/>
            </w:tcBorders>
            <w:vMerge w:val="continue"/>
          </w:tcPr>
          <w:p/>
        </w:tc>
        <w:tc>
          <w:tcPr>
            <w:tcW w:w="2381" w:type="dxa"/>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531" w:type="dxa"/>
            <w:vMerge w:val="restart"/>
          </w:tcPr>
          <w:p>
            <w:pPr>
              <w:pStyle w:val="0"/>
              <w:jc w:val="center"/>
            </w:pPr>
            <w:r>
              <w:rPr>
                <w:sz w:val="20"/>
              </w:rPr>
              <w:t xml:space="preserve">C72.3, D33.3, Q85</w:t>
            </w:r>
          </w:p>
        </w:tc>
        <w:tc>
          <w:tcPr>
            <w:tcW w:w="2835"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эндоскопической ассистенции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C75.3, D35.2 - D35.4, D44.5, Q04.6</w:t>
            </w:r>
          </w:p>
        </w:tc>
        <w:tc>
          <w:tcPr>
            <w:tcW w:w="2835"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интраоперационной навигации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эндоскопической ассистенции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pPr>
              <w:pStyle w:val="0"/>
              <w:jc w:val="center"/>
            </w:pPr>
            <w:r>
              <w:rPr>
                <w:sz w:val="20"/>
              </w:rPr>
              <w:t xml:space="preserve">C31</w:t>
            </w:r>
          </w:p>
        </w:tc>
        <w:tc>
          <w:tcPr>
            <w:tcW w:w="2835"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навигации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C41.0, C43.4, C44.4, C79.4, C79.5, C49.0, D16.4, D48.0</w:t>
            </w:r>
          </w:p>
        </w:tc>
        <w:tc>
          <w:tcPr>
            <w:tcW w:w="2835" w:type="dxa"/>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C96.6, D76.3, M85.4, M85.5</w:t>
            </w:r>
          </w:p>
        </w:tc>
        <w:tc>
          <w:tcPr>
            <w:tcW w:w="2835" w:type="dxa"/>
            <w:vMerge w:val="restart"/>
          </w:tcPr>
          <w:p>
            <w:pPr>
              <w:pStyle w:val="0"/>
            </w:pPr>
            <w:r>
              <w:rPr>
                <w:sz w:val="20"/>
              </w:rPr>
              <w:t xml:space="preserve">эозинофильная гранулема кости, ксантогранулема, аневризматическая костная киста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D10.6, D21.0, D10.9</w:t>
            </w:r>
          </w:p>
        </w:tc>
        <w:tc>
          <w:tcPr>
            <w:tcW w:w="2835" w:type="dxa"/>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bottom w:val="nil"/>
            </w:tcBorders>
            <w:vMerge w:val="continue"/>
          </w:tcPr>
          <w:p/>
        </w:tc>
      </w:tr>
      <w:tr>
        <w:tc>
          <w:tcPr>
            <w:tcBorders>
              <w:top w:val="nil"/>
              <w:bottom w:val="nil"/>
            </w:tcBorders>
            <w:vMerge w:val="continue"/>
          </w:tcPr>
          <w:p/>
        </w:tc>
        <w:tc>
          <w:tcPr>
            <w:tcW w:w="2381" w:type="dxa"/>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tcPr>
          <w:p>
            <w:pPr>
              <w:pStyle w:val="0"/>
              <w:jc w:val="center"/>
            </w:pPr>
            <w:r>
              <w:rPr>
                <w:sz w:val="20"/>
              </w:rPr>
              <w:t xml:space="preserve">C41.2, C41.4, C70.1, C72.0, C72.1, C72.8, C79.4, C79.5, C90.0, C90.2, D48.0, D16.6, D16.8, D18.0, D32.1, D33.4, D33.7, D36.1, D43.4, Q06.8, M85.5</w:t>
            </w:r>
          </w:p>
        </w:tc>
        <w:tc>
          <w:tcPr>
            <w:tcW w:w="2835" w:type="dxa"/>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микрохирургическое удаление опухоли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531" w:type="dxa"/>
          </w:tcPr>
          <w:p>
            <w:pPr>
              <w:pStyle w:val="0"/>
              <w:jc w:val="center"/>
            </w:pPr>
            <w:r>
              <w:rPr>
                <w:sz w:val="20"/>
              </w:rPr>
              <w:t xml:space="preserve">Q28.2</w:t>
            </w:r>
          </w:p>
        </w:tc>
        <w:tc>
          <w:tcPr>
            <w:tcW w:w="2835" w:type="dxa"/>
          </w:tcPr>
          <w:p>
            <w:pPr>
              <w:pStyle w:val="0"/>
            </w:pPr>
            <w:r>
              <w:rPr>
                <w:sz w:val="20"/>
              </w:rPr>
              <w:t xml:space="preserve">артериовенозная мальформация головного мозга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артериовенозных мальформаций</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I60, I61, I62</w:t>
            </w:r>
          </w:p>
        </w:tc>
        <w:tc>
          <w:tcPr>
            <w:tcW w:w="283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клипирование артериальных аневризм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дренирование и тромболизис гематом</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Реконструктивные вмешательства на экстракраниальных отделах церебральных артерий</w:t>
            </w:r>
          </w:p>
        </w:tc>
        <w:tc>
          <w:tcPr>
            <w:tcW w:w="1531" w:type="dxa"/>
          </w:tcPr>
          <w:p>
            <w:pPr>
              <w:pStyle w:val="0"/>
              <w:jc w:val="center"/>
            </w:pPr>
            <w:r>
              <w:rPr>
                <w:sz w:val="20"/>
              </w:rPr>
              <w:t xml:space="preserve">I65.0 - I65.3, I65.8, I66, I67.8</w:t>
            </w:r>
          </w:p>
        </w:tc>
        <w:tc>
          <w:tcPr>
            <w:tcW w:w="2835" w:type="dxa"/>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реконструктивные вмешательства на экстракраниальных отделах церебральных артерий</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31" w:type="dxa"/>
          </w:tcPr>
          <w:p>
            <w:pPr>
              <w:pStyle w:val="0"/>
              <w:jc w:val="center"/>
            </w:pPr>
            <w:r>
              <w:rPr>
                <w:sz w:val="20"/>
              </w:rPr>
              <w:t xml:space="preserve">M84.8, M85.0, M85.5, Q01, Q67.2, Q67.3, Q75.0, Q75.2, Q75.8, Q87.0, S02.1, S02.2, S02.7 - S02.9, T90.2, T88.8</w:t>
            </w:r>
          </w:p>
        </w:tc>
        <w:tc>
          <w:tcPr>
            <w:tcW w:w="2835" w:type="dxa"/>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tcBorders>
            <w:vMerge w:val="continue"/>
          </w:tcPr>
          <w:p/>
        </w:tc>
      </w:tr>
      <w:tr>
        <w:tc>
          <w:tcPr>
            <w:tcW w:w="567" w:type="dxa"/>
          </w:tcPr>
          <w:p>
            <w:pPr>
              <w:pStyle w:val="0"/>
              <w:jc w:val="center"/>
            </w:pPr>
            <w:r>
              <w:rPr>
                <w:sz w:val="20"/>
              </w:rPr>
              <w:t xml:space="preserve">12</w:t>
            </w:r>
          </w:p>
        </w:tc>
        <w:tc>
          <w:tcPr>
            <w:tcW w:w="2381" w:type="dxa"/>
          </w:tcPr>
          <w:p>
            <w:pPr>
              <w:pStyle w:val="0"/>
            </w:pPr>
            <w:r>
              <w:rPr>
                <w:sz w:val="20"/>
              </w:rPr>
              <w:t xml:space="preserve">Внутрисосудистый тромболизис при окклюзиях церебральных артерий и синусов</w:t>
            </w:r>
          </w:p>
        </w:tc>
        <w:tc>
          <w:tcPr>
            <w:tcW w:w="1531" w:type="dxa"/>
          </w:tcPr>
          <w:p>
            <w:pPr>
              <w:pStyle w:val="0"/>
              <w:jc w:val="center"/>
            </w:pPr>
            <w:r>
              <w:rPr>
                <w:sz w:val="20"/>
              </w:rPr>
              <w:t xml:space="preserve">I67.6</w:t>
            </w:r>
          </w:p>
        </w:tc>
        <w:tc>
          <w:tcPr>
            <w:tcW w:w="2835" w:type="dxa"/>
          </w:tcPr>
          <w:p>
            <w:pPr>
              <w:pStyle w:val="0"/>
            </w:pPr>
            <w:r>
              <w:rPr>
                <w:sz w:val="20"/>
              </w:rPr>
              <w:t xml:space="preserve">тромбоз церебральных артерий и синусов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внутрисосудистый тромболизис церебральных артерий и синусов</w:t>
            </w:r>
          </w:p>
        </w:tc>
        <w:tc>
          <w:tcPr>
            <w:tcW w:w="1246" w:type="dxa"/>
          </w:tcPr>
          <w:p>
            <w:pPr>
              <w:pStyle w:val="0"/>
              <w:jc w:val="center"/>
            </w:pPr>
            <w:r>
              <w:rPr>
                <w:sz w:val="20"/>
              </w:rPr>
              <w:t xml:space="preserve">314 187</w:t>
            </w:r>
          </w:p>
        </w:tc>
      </w:tr>
      <w:tr>
        <w:tc>
          <w:tcPr>
            <w:tcW w:w="567" w:type="dxa"/>
          </w:tcPr>
          <w:p>
            <w:pPr>
              <w:pStyle w:val="0"/>
              <w:jc w:val="center"/>
            </w:pPr>
            <w:r>
              <w:rPr>
                <w:sz w:val="20"/>
              </w:rPr>
              <w:t xml:space="preserve">13</w:t>
            </w:r>
          </w:p>
        </w:tc>
        <w:tc>
          <w:tcPr>
            <w:tcW w:w="2381"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31" w:type="dxa"/>
          </w:tcPr>
          <w:p>
            <w:pPr>
              <w:pStyle w:val="0"/>
              <w:jc w:val="center"/>
            </w:pPr>
            <w:r>
              <w:rPr>
                <w:sz w:val="20"/>
              </w:rPr>
              <w:t xml:space="preserve">G91, G93.0, Q03</w:t>
            </w:r>
          </w:p>
        </w:tc>
        <w:tc>
          <w:tcPr>
            <w:tcW w:w="2835"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246" w:type="dxa"/>
          </w:tcPr>
          <w:p>
            <w:pPr>
              <w:pStyle w:val="0"/>
              <w:jc w:val="center"/>
            </w:pPr>
            <w:r>
              <w:rPr>
                <w:sz w:val="20"/>
              </w:rPr>
              <w:t xml:space="preserve">200 093</w:t>
            </w:r>
          </w:p>
        </w:tc>
      </w:tr>
      <w:tr>
        <w:tc>
          <w:tcPr>
            <w:tcW w:w="567" w:type="dxa"/>
          </w:tcPr>
          <w:p>
            <w:pPr>
              <w:pStyle w:val="0"/>
              <w:jc w:val="center"/>
            </w:pPr>
            <w:r>
              <w:rPr>
                <w:sz w:val="20"/>
              </w:rPr>
              <w:t xml:space="preserve">14</w:t>
            </w:r>
          </w:p>
        </w:tc>
        <w:tc>
          <w:tcPr>
            <w:tcW w:w="2381" w:type="dxa"/>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31" w:type="dxa"/>
          </w:tcPr>
          <w:p>
            <w:pPr>
              <w:pStyle w:val="0"/>
              <w:jc w:val="center"/>
            </w:pPr>
            <w:r>
              <w:rPr>
                <w:sz w:val="20"/>
              </w:rPr>
              <w:t xml:space="preserve">G91, G93.0, Q03</w:t>
            </w:r>
          </w:p>
        </w:tc>
        <w:tc>
          <w:tcPr>
            <w:tcW w:w="2835" w:type="dxa"/>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246" w:type="dxa"/>
          </w:tcPr>
          <w:p>
            <w:pPr>
              <w:pStyle w:val="0"/>
              <w:jc w:val="center"/>
            </w:pPr>
            <w:r>
              <w:rPr>
                <w:sz w:val="20"/>
              </w:rPr>
              <w:t xml:space="preserve">287 404</w:t>
            </w:r>
          </w:p>
        </w:tc>
      </w:tr>
      <w:tr>
        <w:tc>
          <w:tcPr>
            <w:tcW w:w="567" w:type="dxa"/>
          </w:tcPr>
          <w:p>
            <w:pPr>
              <w:pStyle w:val="0"/>
              <w:jc w:val="center"/>
            </w:pPr>
            <w:r>
              <w:rPr>
                <w:sz w:val="20"/>
              </w:rPr>
              <w:t xml:space="preserve">15</w:t>
            </w:r>
          </w:p>
        </w:tc>
        <w:tc>
          <w:tcPr>
            <w:tcW w:w="2381" w:type="dxa"/>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tcPr>
          <w:p>
            <w:pPr>
              <w:pStyle w:val="0"/>
              <w:jc w:val="center"/>
            </w:pPr>
            <w:r>
              <w:rPr>
                <w:sz w:val="20"/>
              </w:rPr>
              <w:t xml:space="preserve">G95.1, G95.2, G95.8, G95.9, M42, M43, M45, M46, M48, M50, M51, M53, M92, M93, M95, G95.1, G95.2, G95.8, G95.9, Q76.2</w:t>
            </w:r>
          </w:p>
        </w:tc>
        <w:tc>
          <w:tcPr>
            <w:tcW w:w="2835"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tcPr>
          <w:p>
            <w:pPr>
              <w:pStyle w:val="0"/>
              <w:jc w:val="center"/>
            </w:pPr>
            <w:r>
              <w:rPr>
                <w:sz w:val="20"/>
              </w:rPr>
              <w:t xml:space="preserve">384 723</w:t>
            </w:r>
          </w:p>
        </w:tc>
      </w:tr>
      <w:tr>
        <w:tc>
          <w:tcPr>
            <w:tcW w:w="567" w:type="dxa"/>
          </w:tcPr>
          <w:p>
            <w:pPr>
              <w:pStyle w:val="0"/>
              <w:jc w:val="center"/>
            </w:pPr>
            <w:r>
              <w:rPr>
                <w:sz w:val="20"/>
              </w:rPr>
              <w:t xml:space="preserve">16</w:t>
            </w:r>
          </w:p>
        </w:tc>
        <w:tc>
          <w:tcPr>
            <w:tcW w:w="2381" w:type="dxa"/>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tcPr>
          <w:p>
            <w:pPr>
              <w:pStyle w:val="0"/>
              <w:jc w:val="center"/>
            </w:pPr>
            <w:r>
              <w:rPr>
                <w:sz w:val="20"/>
              </w:rPr>
              <w:t xml:space="preserve">I60, I61, I62</w:t>
            </w:r>
          </w:p>
        </w:tc>
        <w:tc>
          <w:tcPr>
            <w:tcW w:w="2835" w:type="dxa"/>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246" w:type="dxa"/>
          </w:tcPr>
          <w:p>
            <w:pPr>
              <w:pStyle w:val="0"/>
              <w:jc w:val="center"/>
            </w:pPr>
            <w:r>
              <w:rPr>
                <w:sz w:val="20"/>
              </w:rPr>
              <w:t xml:space="preserve">509 870</w:t>
            </w:r>
          </w:p>
        </w:tc>
      </w:tr>
      <w:tr>
        <w:tc>
          <w:tcPr>
            <w:gridSpan w:val="7"/>
            <w:tcW w:w="13606" w:type="dxa"/>
          </w:tcPr>
          <w:p>
            <w:pPr>
              <w:pStyle w:val="0"/>
              <w:outlineLvl w:val="3"/>
              <w:jc w:val="center"/>
            </w:pPr>
            <w:r>
              <w:rPr>
                <w:sz w:val="20"/>
              </w:rPr>
              <w:t xml:space="preserve">Неонатология</w:t>
            </w:r>
          </w:p>
        </w:tc>
      </w:tr>
      <w:tr>
        <w:tc>
          <w:tcPr>
            <w:tcW w:w="567" w:type="dxa"/>
            <w:vMerge w:val="restart"/>
          </w:tcPr>
          <w:p>
            <w:pPr>
              <w:pStyle w:val="0"/>
              <w:jc w:val="center"/>
            </w:pPr>
            <w:r>
              <w:rPr>
                <w:sz w:val="20"/>
              </w:rPr>
              <w:t xml:space="preserve">17</w:t>
            </w:r>
          </w:p>
        </w:tc>
        <w:tc>
          <w:tcPr>
            <w:tcW w:w="2381" w:type="dxa"/>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Pr>
          <w:p>
            <w:pPr>
              <w:pStyle w:val="0"/>
              <w:jc w:val="center"/>
            </w:pPr>
            <w:r>
              <w:rPr>
                <w:sz w:val="20"/>
              </w:rPr>
              <w:t xml:space="preserve">P22, P23, P36, P10.0, P10.1, P10.2, P10.3, P10.4, P10.8, P11.1, P11.5, P52.1, P52.2, P52.4, P52.6, P90, P91.0, P91.2, P91.4, P91.5</w:t>
            </w:r>
          </w:p>
        </w:tc>
        <w:tc>
          <w:tcPr>
            <w:tcW w:w="2835" w:type="dxa"/>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964" w:type="dxa"/>
            <w:vMerge w:val="restart"/>
          </w:tcPr>
          <w:p>
            <w:pPr>
              <w:pStyle w:val="0"/>
              <w:jc w:val="center"/>
            </w:pPr>
            <w:r>
              <w:rPr>
                <w:sz w:val="20"/>
              </w:rPr>
              <w:t xml:space="preserve">комбинированное лечение</w:t>
            </w:r>
          </w:p>
        </w:tc>
        <w:tc>
          <w:tcPr>
            <w:tcW w:w="4082" w:type="dxa"/>
            <w:tcBorders>
              <w:bottom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246" w:type="dxa"/>
            <w:vMerge w:val="restart"/>
          </w:tcPr>
          <w:p>
            <w:pPr>
              <w:pStyle w:val="0"/>
              <w:jc w:val="center"/>
            </w:pPr>
            <w:r>
              <w:rPr>
                <w:sz w:val="20"/>
              </w:rPr>
              <w:t xml:space="preserve">317 161</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высокочастотная осцилляторная искусственная вентиляция легких</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постановка наружного вентрикулярного дренажа</w:t>
            </w:r>
          </w:p>
        </w:tc>
        <w:tc>
          <w:tcPr>
            <w:vMerge w:val="continue"/>
          </w:tcPr>
          <w:p/>
        </w:tc>
      </w:tr>
      <w:tr>
        <w:tc>
          <w:tcPr>
            <w:tcW w:w="567" w:type="dxa"/>
            <w:vMerge w:val="restart"/>
          </w:tcPr>
          <w:p>
            <w:pPr>
              <w:pStyle w:val="0"/>
              <w:jc w:val="center"/>
            </w:pPr>
            <w:r>
              <w:rPr>
                <w:sz w:val="20"/>
              </w:rPr>
              <w:t xml:space="preserve">18</w:t>
            </w:r>
          </w:p>
        </w:tc>
        <w:tc>
          <w:tcPr>
            <w:tcW w:w="2381" w:type="dxa"/>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31" w:type="dxa"/>
            <w:vMerge w:val="restart"/>
          </w:tcPr>
          <w:p>
            <w:pPr>
              <w:pStyle w:val="0"/>
              <w:jc w:val="center"/>
            </w:pPr>
            <w:r>
              <w:rPr>
                <w:sz w:val="20"/>
              </w:rPr>
              <w:t xml:space="preserve">P07.0; P07.1; P07.2</w:t>
            </w:r>
          </w:p>
        </w:tc>
        <w:tc>
          <w:tcPr>
            <w:tcW w:w="2835" w:type="dxa"/>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964" w:type="dxa"/>
            <w:vMerge w:val="restart"/>
          </w:tcPr>
          <w:p>
            <w:pPr>
              <w:pStyle w:val="0"/>
              <w:jc w:val="center"/>
            </w:pPr>
            <w:r>
              <w:rPr>
                <w:sz w:val="20"/>
              </w:rPr>
              <w:t xml:space="preserve">комбинированное лечение</w:t>
            </w:r>
          </w:p>
        </w:tc>
        <w:tc>
          <w:tcPr>
            <w:tcW w:w="4082" w:type="dxa"/>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46" w:type="dxa"/>
            <w:vMerge w:val="restart"/>
          </w:tcPr>
          <w:p>
            <w:pPr>
              <w:pStyle w:val="0"/>
              <w:jc w:val="center"/>
            </w:pPr>
            <w:r>
              <w:rPr>
                <w:sz w:val="20"/>
              </w:rPr>
              <w:t xml:space="preserve">654 984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неинвазивная принудительная вентиляция легких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хирургическая коррекция (лигирование, клипирование) открытого артериального протока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крио- или лазеркоагуляция сетчатки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лечение с использованием метода сухой иммерсии</w:t>
            </w:r>
          </w:p>
        </w:tc>
        <w:tc>
          <w:tcPr>
            <w:vMerge w:val="continue"/>
          </w:tcPr>
          <w:p/>
        </w:tc>
      </w:tr>
      <w:tr>
        <w:tc>
          <w:tcPr>
            <w:gridSpan w:val="7"/>
            <w:tcW w:w="13606" w:type="dxa"/>
          </w:tcPr>
          <w:p>
            <w:pPr>
              <w:pStyle w:val="0"/>
              <w:outlineLvl w:val="3"/>
              <w:jc w:val="center"/>
            </w:pPr>
            <w:r>
              <w:rPr>
                <w:sz w:val="20"/>
              </w:rPr>
              <w:t xml:space="preserve">Онкология</w:t>
            </w:r>
          </w:p>
        </w:tc>
      </w:tr>
      <w:tr>
        <w:tc>
          <w:tcPr>
            <w:tcW w:w="567" w:type="dxa"/>
            <w:tcBorders>
              <w:bottom w:val="nil"/>
            </w:tcBorders>
            <w:vMerge w:val="restart"/>
          </w:tcPr>
          <w:p>
            <w:pPr>
              <w:pStyle w:val="0"/>
              <w:jc w:val="center"/>
            </w:pPr>
            <w:r>
              <w:rPr>
                <w:sz w:val="20"/>
              </w:rPr>
              <w:t xml:space="preserve">19</w:t>
            </w:r>
          </w:p>
        </w:tc>
        <w:tc>
          <w:tcPr>
            <w:tcW w:w="2381" w:type="dxa"/>
            <w:tcBorders>
              <w:bottom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31" w:type="dxa"/>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35" w:type="dxa"/>
            <w:vMerge w:val="restart"/>
          </w:tcPr>
          <w:p>
            <w:pPr>
              <w:pStyle w:val="0"/>
            </w:pPr>
            <w:r>
              <w:rPr>
                <w:sz w:val="20"/>
              </w:rPr>
              <w:t xml:space="preserve">злокачественные новообразования головы и шеи (I - III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гемитиреоидэктомия видеоассистированная</w:t>
            </w:r>
          </w:p>
        </w:tc>
        <w:tc>
          <w:tcPr>
            <w:tcW w:w="1246" w:type="dxa"/>
            <w:tcBorders>
              <w:bottom w:val="nil"/>
            </w:tcBorders>
            <w:vMerge w:val="restart"/>
          </w:tcPr>
          <w:p>
            <w:pPr>
              <w:pStyle w:val="0"/>
              <w:jc w:val="center"/>
            </w:pPr>
            <w:r>
              <w:rPr>
                <w:sz w:val="20"/>
              </w:rPr>
              <w:t xml:space="preserve">243 211</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гемитиреоидэктомия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щитовидной железы субтотальная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щитовидной железы (доли, субтотальная)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гемитиреоидэктомия с истмусэктомией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биопсия сторожевого лимфатического узла шеи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эндоларингеальная резекция видеоэндоскопическая с радиочастотной термоаблацией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видеоассистированные операции при опухолях головы и шеи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тиреоидэктомия видеоэндоскопическая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тиреоидэктомия видеоассистированная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резекция верхней челюсти видеоассистированная</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C09, C10, C11, C12, C13, C14, C15, C30, C32</w:t>
            </w:r>
          </w:p>
        </w:tc>
        <w:tc>
          <w:tcPr>
            <w:tcW w:w="2835" w:type="dxa"/>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C22, C78.7, C24.0</w:t>
            </w:r>
          </w:p>
        </w:tc>
        <w:tc>
          <w:tcPr>
            <w:tcW w:w="2835" w:type="dxa"/>
            <w:vMerge w:val="restart"/>
          </w:tcPr>
          <w:p>
            <w:pPr>
              <w:pStyle w:val="0"/>
            </w:pPr>
            <w:r>
              <w:rPr>
                <w:sz w:val="20"/>
              </w:rPr>
              <w:t xml:space="preserve">первичные и метастатические злокачественные новообразования печени</w:t>
            </w:r>
          </w:p>
        </w:tc>
        <w:tc>
          <w:tcPr>
            <w:tcW w:w="964" w:type="dxa"/>
            <w:vMerge w:val="restart"/>
          </w:tcPr>
          <w:p>
            <w:pPr>
              <w:pStyle w:val="0"/>
              <w:jc w:val="center"/>
            </w:pPr>
            <w:r>
              <w:rPr>
                <w:sz w:val="20"/>
              </w:rPr>
              <w:t xml:space="preserve">хирургическое или терапевтическое лечение</w:t>
            </w:r>
          </w:p>
        </w:tc>
        <w:tc>
          <w:tcPr>
            <w:tcW w:w="4082" w:type="dxa"/>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внутриартериальная эмболизация (химиоэмболизация) опухолей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видеоэндоскопическая сегментэктомия, атипичная резекция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общего желчного протока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общего желчного протока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внутрипротоковая фотодинамическая терапия под рентгеноскопическим контролем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общего желчного протока в пределах слизистого слоя T1</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общего желчного протока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C23</w:t>
            </w:r>
          </w:p>
        </w:tc>
        <w:tc>
          <w:tcPr>
            <w:tcW w:w="2835" w:type="dxa"/>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лапароскопическая холецистэктомия с резекцией IV сегмента печени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C24</w:t>
            </w:r>
          </w:p>
        </w:tc>
        <w:tc>
          <w:tcPr>
            <w:tcW w:w="2835" w:type="dxa"/>
          </w:tcPr>
          <w:p>
            <w:pPr>
              <w:pStyle w:val="0"/>
            </w:pPr>
            <w:r>
              <w:rPr>
                <w:sz w:val="20"/>
              </w:rPr>
              <w:t xml:space="preserve">нерезектабельные опухоли внепеченочных желчных протоков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внутрипротоковая фотодинамическая терапия под рентгеноскопическим контролем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вирсунгова протока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химиоэмболизация головки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радиочастотная абляция опухолей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радиочастотная абляция опухолей поджелудочной железы видеоэндоскопическая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C34, C33</w:t>
            </w:r>
          </w:p>
        </w:tc>
        <w:tc>
          <w:tcPr>
            <w:tcW w:w="2835" w:type="dxa"/>
          </w:tcPr>
          <w:p>
            <w:pPr>
              <w:pStyle w:val="0"/>
            </w:pPr>
            <w:r>
              <w:rPr>
                <w:sz w:val="20"/>
              </w:rPr>
              <w:t xml:space="preserve">немелкоклеточный ранний центральный рак легкого (Tis-T1NoMo)</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эндопротезирование бронхов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C34, C33</w:t>
            </w:r>
          </w:p>
        </w:tc>
        <w:tc>
          <w:tcPr>
            <w:tcW w:w="2835" w:type="dxa"/>
          </w:tcPr>
          <w:p>
            <w:pPr>
              <w:pStyle w:val="0"/>
            </w:pPr>
            <w:r>
              <w:rPr>
                <w:sz w:val="20"/>
              </w:rPr>
              <w:t xml:space="preserve">стенозирующий рак трахеи. Стенозирующий центральный рак легкого (T3-4NxMx)</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эндопротезирование трахеи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легкого (периферический рак)</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C37, C38.3, C38.2, C38.1</w:t>
            </w:r>
          </w:p>
        </w:tc>
        <w:tc>
          <w:tcPr>
            <w:tcW w:w="2835" w:type="dxa"/>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видеоассистированное удаление опухоли средостения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видеоэндоскопическое удаление опухоли средостения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C49.3</w:t>
            </w:r>
          </w:p>
        </w:tc>
        <w:tc>
          <w:tcPr>
            <w:tcW w:w="2835" w:type="dxa"/>
          </w:tcPr>
          <w:p>
            <w:pPr>
              <w:pStyle w:val="0"/>
            </w:pPr>
            <w:r>
              <w:rPr>
                <w:sz w:val="20"/>
              </w:rPr>
              <w:t xml:space="preserve">опухоли мягких тканей грудной стенки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C50.2, C50.9, C50.3</w:t>
            </w:r>
          </w:p>
        </w:tc>
        <w:tc>
          <w:tcPr>
            <w:tcW w:w="2835" w:type="dxa"/>
          </w:tcPr>
          <w:p>
            <w:pPr>
              <w:pStyle w:val="0"/>
            </w:pPr>
            <w:r>
              <w:rPr>
                <w:sz w:val="20"/>
              </w:rPr>
              <w:t xml:space="preserve">злокачественные новообразования молочной железы IIa, IIb, IIIa стадии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видеоассистированная парастернальная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эндометрия in situ - III стадии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экстирпация матки с маточными трубами видеоэндоскопическая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видеоэндоскопическая экстирпация матки с придатками и тазовой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C56</w:t>
            </w:r>
          </w:p>
        </w:tc>
        <w:tc>
          <w:tcPr>
            <w:tcW w:w="2835" w:type="dxa"/>
            <w:vMerge w:val="restart"/>
          </w:tcPr>
          <w:p>
            <w:pPr>
              <w:pStyle w:val="0"/>
            </w:pPr>
            <w:r>
              <w:rPr>
                <w:sz w:val="20"/>
              </w:rPr>
              <w:t xml:space="preserve">злокачественные новообразования яичников I стадии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лапароскопическая аднексэктомия односторонняя с резекцией контралатерального яичника и субтотальная резекция большого сальника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C61</w:t>
            </w:r>
          </w:p>
        </w:tc>
        <w:tc>
          <w:tcPr>
            <w:tcW w:w="2835" w:type="dxa"/>
          </w:tcPr>
          <w:p>
            <w:pPr>
              <w:pStyle w:val="0"/>
            </w:pPr>
            <w:r>
              <w:rPr>
                <w:sz w:val="20"/>
              </w:rPr>
              <w:t xml:space="preserve">локализованные злокачественные новообразования предстательной железы I стадии (T1a-T2cNxMo)</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лапароскопическая простатэктомия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vMerge w:val="continue"/>
          </w:tcPr>
          <w:p/>
        </w:tc>
        <w:tc>
          <w:tcPr>
            <w:tcW w:w="2835" w:type="dxa"/>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C62</w:t>
            </w:r>
          </w:p>
        </w:tc>
        <w:tc>
          <w:tcPr>
            <w:tcW w:w="2835" w:type="dxa"/>
          </w:tcPr>
          <w:p>
            <w:pPr>
              <w:pStyle w:val="0"/>
            </w:pPr>
            <w:r>
              <w:rPr>
                <w:sz w:val="20"/>
              </w:rPr>
              <w:t xml:space="preserve">злокачественные новообразования яичка (TxN1-2MoS1-3)</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лапароскопическая забрюшинная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C64</w:t>
            </w:r>
          </w:p>
        </w:tc>
        <w:tc>
          <w:tcPr>
            <w:tcW w:w="2835" w:type="dxa"/>
            <w:vMerge w:val="restart"/>
          </w:tcPr>
          <w:p>
            <w:pPr>
              <w:pStyle w:val="0"/>
            </w:pPr>
            <w:r>
              <w:rPr>
                <w:sz w:val="20"/>
              </w:rPr>
              <w:t xml:space="preserve">злокачественные новообразования почки (I - III стадия), нефробластома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селективная и суперселективная эмболизация (химиоэмболизация) почечных сосудов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C67</w:t>
            </w:r>
          </w:p>
        </w:tc>
        <w:tc>
          <w:tcPr>
            <w:tcW w:w="2835" w:type="dxa"/>
          </w:tcPr>
          <w:p>
            <w:pPr>
              <w:pStyle w:val="0"/>
            </w:pPr>
            <w:r>
              <w:rPr>
                <w:sz w:val="20"/>
              </w:rPr>
              <w:t xml:space="preserve">злокачественные новообразования мочевого пузыря I - IV стадия (T1-T2bNxMo) при массивном кровотечении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531" w:type="dxa"/>
            <w:tcBorders>
              <w:bottom w:val="nil"/>
            </w:tcBorders>
            <w:vMerge w:val="restart"/>
          </w:tcPr>
          <w:p>
            <w:pPr>
              <w:pStyle w:val="0"/>
              <w:jc w:val="center"/>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35" w:type="dxa"/>
            <w:tcBorders>
              <w:bottom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964" w:type="dxa"/>
            <w:tcBorders>
              <w:bottom w:val="nil"/>
            </w:tcBorders>
            <w:vMerge w:val="restart"/>
          </w:tcPr>
          <w:p>
            <w:pPr>
              <w:pStyle w:val="0"/>
              <w:jc w:val="center"/>
            </w:pPr>
            <w:r>
              <w:rPr>
                <w:sz w:val="20"/>
              </w:rPr>
              <w:t xml:space="preserve">хирургическое лечение</w:t>
            </w:r>
          </w:p>
        </w:tc>
        <w:tc>
          <w:tcPr>
            <w:tcW w:w="4082" w:type="dxa"/>
          </w:tcPr>
          <w:p>
            <w:pPr>
              <w:pStyle w:val="0"/>
            </w:pPr>
            <w:r>
              <w:rPr>
                <w:sz w:val="20"/>
              </w:rPr>
              <w:t xml:space="preserve">энуклеация глазного яблока с одномоментной пластикой опорно-двигательной культи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энуклеация глазного яблока с формированием опорно-двигательной культи имплантатом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лимфаденэктомия шейная расширенная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гемиглоссэктомия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околоушной слюнной железы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верхней челюсти комбинированная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губы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гемиглоссэктомия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глоссэктомия с микрохирургической пластикой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гемитиреоидэктомия с микрохирургической пластикой периферического нерва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паротидэктомия радикальная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тиреоидэктомия расширенная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тиреоидэктомия с микрохирургическим невролизом возвратного гортанного нерва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C15</w:t>
            </w:r>
          </w:p>
        </w:tc>
        <w:tc>
          <w:tcPr>
            <w:tcW w:w="2835"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резекция пищеводно-желудочного (пищеводно-кишечного) анастомоза трансторакальная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C16</w:t>
            </w:r>
          </w:p>
        </w:tc>
        <w:tc>
          <w:tcPr>
            <w:tcW w:w="2835" w:type="dxa"/>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пищеводно-желудочного анастомоза при тяжелых рефлюкс-эзофагитах</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экстирпация оперированного желудка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ререзекция оперированного желудка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пищеводно-кишечного или пищеводно-желудочного анастомоза комбинированная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C17</w:t>
            </w:r>
          </w:p>
        </w:tc>
        <w:tc>
          <w:tcPr>
            <w:tcW w:w="2835" w:type="dxa"/>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панкреатодуоденальная резекция, в том числе расширенная или комбинированная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Borders>
              <w:bottom w:val="nil"/>
            </w:tcBorders>
            <w:vMerge w:val="restart"/>
          </w:tcPr>
          <w:p>
            <w:pPr>
              <w:pStyle w:val="0"/>
              <w:jc w:val="center"/>
            </w:pPr>
            <w:r>
              <w:rPr>
                <w:sz w:val="20"/>
              </w:rPr>
              <w:t xml:space="preserve">C18, C19, C20, C08, C48.1</w:t>
            </w:r>
          </w:p>
        </w:tc>
        <w:tc>
          <w:tcPr>
            <w:tcW w:w="2835" w:type="dxa"/>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толстой кишки с формированием межкишечных анастомозов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правосторонняя гемиколэктомия с расширенной лимфаденэктомией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правосторонняя гемиколэктомия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левосторонняя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прямой кишки с резекцией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прямой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комбинированная резекция прямой кишки с резекцией соседних органов</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Borders>
              <w:bottom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vMerge w:val="continue"/>
          </w:tcPr>
          <w:p/>
        </w:tc>
        <w:tc>
          <w:tcPr>
            <w:vMerge w:val="continue"/>
          </w:tcPr>
          <w:p/>
        </w:tc>
        <w:tc>
          <w:tcPr>
            <w:tcW w:w="4082" w:type="dxa"/>
            <w:tcBorders>
              <w:top w:val="nil"/>
            </w:tcBorders>
          </w:tcPr>
          <w:p>
            <w:pPr>
              <w:pStyle w:val="0"/>
            </w:pPr>
            <w:r>
              <w:rPr>
                <w:sz w:val="20"/>
              </w:rPr>
              <w:t xml:space="preserve">расширенная, комбинированная брюшно-анальная резекция прямой кишки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C22, C23, C24</w:t>
            </w:r>
          </w:p>
        </w:tc>
        <w:tc>
          <w:tcPr>
            <w:tcW w:w="2835" w:type="dxa"/>
            <w:vMerge w:val="restart"/>
          </w:tcPr>
          <w:p>
            <w:pPr>
              <w:pStyle w:val="0"/>
            </w:pPr>
            <w:r>
              <w:rPr>
                <w:sz w:val="20"/>
              </w:rPr>
              <w:t xml:space="preserve">местнораспространенные первичные и метастатические опухоли печени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гемигепатэктомия комбинированная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печени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печени комбинированная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правосторонняя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левосторонняя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изолированная гипертермическая химиоперфузия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медианная резекция печени с применением радиочастотной термоаблации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правосторонняя гемигепатэктомия</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резектабельные опухоли поджелудочной железы</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расширенная левосторонняя гемигепатэктомия</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анатомическая резекция печени</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правосторонняя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левосторонняя гемигепатэктомия расширенно-комбинированная дистальная гемипанкреатэктомия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C34</w:t>
            </w:r>
          </w:p>
        </w:tc>
        <w:tc>
          <w:tcPr>
            <w:tcW w:w="2835" w:type="dxa"/>
            <w:vMerge w:val="restart"/>
          </w:tcPr>
          <w:p>
            <w:pPr>
              <w:pStyle w:val="0"/>
            </w:pPr>
            <w:r>
              <w:rPr>
                <w:sz w:val="20"/>
              </w:rPr>
              <w:t xml:space="preserve">опухоли легкого (I - III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комбинированная лобэктомия, билобэктомия, пневмонэктомия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C37, C08.1, C38.2, C38.3, C78.1</w:t>
            </w:r>
          </w:p>
        </w:tc>
        <w:tc>
          <w:tcPr>
            <w:tcW w:w="2835" w:type="dxa"/>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C40.0, C40.1, C40.2, C40.3, C40.8, C40.9, C41.2, C41.3, C41.4, C41.8, C41.9, C79.5, C43.5</w:t>
            </w:r>
          </w:p>
        </w:tc>
        <w:tc>
          <w:tcPr>
            <w:tcW w:w="2835" w:type="dxa"/>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тела позвонка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декомпрессивная ламинэктомия позвонков с фиксацией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C43, C44</w:t>
            </w:r>
          </w:p>
        </w:tc>
        <w:tc>
          <w:tcPr>
            <w:tcW w:w="2835" w:type="dxa"/>
            <w:vMerge w:val="restart"/>
          </w:tcPr>
          <w:p>
            <w:pPr>
              <w:pStyle w:val="0"/>
            </w:pPr>
            <w:r>
              <w:rPr>
                <w:sz w:val="20"/>
              </w:rPr>
              <w:t xml:space="preserve">злокачественные новообразования кожи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C48</w:t>
            </w:r>
          </w:p>
        </w:tc>
        <w:tc>
          <w:tcPr>
            <w:tcW w:w="2835" w:type="dxa"/>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первичных и рецидивных неорганных забрюшинных опухолей комбинированное</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C49.1, C49.2, C49.3, C49.5, C49.6, C47.1, C47.2, C47.3, C47.5, C43.5</w:t>
            </w:r>
          </w:p>
        </w:tc>
        <w:tc>
          <w:tcPr>
            <w:tcW w:w="2835"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C50</w:t>
            </w:r>
          </w:p>
        </w:tc>
        <w:tc>
          <w:tcPr>
            <w:tcW w:w="2835" w:type="dxa"/>
            <w:vMerge w:val="restart"/>
          </w:tcPr>
          <w:p>
            <w:pPr>
              <w:pStyle w:val="0"/>
            </w:pPr>
            <w:r>
              <w:rPr>
                <w:sz w:val="20"/>
              </w:rPr>
              <w:t xml:space="preserve">злокачественные новообразования молочной железы (0 - IV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молочной железы с определением "сторожевого" лимфоузла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C53</w:t>
            </w:r>
          </w:p>
        </w:tc>
        <w:tc>
          <w:tcPr>
            <w:tcW w:w="2835" w:type="dxa"/>
          </w:tcPr>
          <w:p>
            <w:pPr>
              <w:pStyle w:val="0"/>
            </w:pPr>
            <w:r>
              <w:rPr>
                <w:sz w:val="20"/>
              </w:rPr>
              <w:t xml:space="preserve">злокачественные новообразования шейки матки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расширенная экстирпация культи шейки матки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матки с тазовой лимфаденэктомией и интраоперационной лучевой терапией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C56</w:t>
            </w:r>
          </w:p>
        </w:tc>
        <w:tc>
          <w:tcPr>
            <w:tcW w:w="2835" w:type="dxa"/>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циторедуктивные операции с внутрибрюшной гипертермической химиотерапией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C53, C54, C56, C57.8</w:t>
            </w:r>
          </w:p>
        </w:tc>
        <w:tc>
          <w:tcPr>
            <w:tcW w:w="2835" w:type="dxa"/>
          </w:tcPr>
          <w:p>
            <w:pPr>
              <w:pStyle w:val="0"/>
            </w:pPr>
            <w:r>
              <w:rPr>
                <w:sz w:val="20"/>
              </w:rPr>
              <w:t xml:space="preserve">рецидивы злокачественного новообразования тела матки, шейки матки и яичников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рецидивных опухолей малого таза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C60</w:t>
            </w:r>
          </w:p>
        </w:tc>
        <w:tc>
          <w:tcPr>
            <w:tcW w:w="2835" w:type="dxa"/>
          </w:tcPr>
          <w:p>
            <w:pPr>
              <w:pStyle w:val="0"/>
            </w:pPr>
            <w:r>
              <w:rPr>
                <w:sz w:val="20"/>
              </w:rPr>
              <w:t xml:space="preserve">злокачественные новообразования полового члена (I - IV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ампутация полового члена, двусторонняя подвздошно-пахово-бедренная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C61</w:t>
            </w:r>
          </w:p>
        </w:tc>
        <w:tc>
          <w:tcPr>
            <w:tcW w:w="2835" w:type="dxa"/>
          </w:tcPr>
          <w:p>
            <w:pPr>
              <w:pStyle w:val="0"/>
            </w:pPr>
            <w:r>
              <w:rPr>
                <w:sz w:val="20"/>
              </w:rPr>
              <w:t xml:space="preserve">локализованные злокачественные новообразования предстательной железы (I - II стадия), T1-2cN0M0</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криодеструкция опухоли предстательной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C62</w:t>
            </w:r>
          </w:p>
        </w:tc>
        <w:tc>
          <w:tcPr>
            <w:tcW w:w="2835" w:type="dxa"/>
          </w:tcPr>
          <w:p>
            <w:pPr>
              <w:pStyle w:val="0"/>
            </w:pPr>
            <w:r>
              <w:rPr>
                <w:sz w:val="20"/>
              </w:rPr>
              <w:t xml:space="preserve">злокачественные новообразования яичка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забрюшинная лимфаденэктомия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C64</w:t>
            </w:r>
          </w:p>
        </w:tc>
        <w:tc>
          <w:tcPr>
            <w:tcW w:w="2835" w:type="dxa"/>
            <w:vMerge w:val="restart"/>
          </w:tcPr>
          <w:p>
            <w:pPr>
              <w:pStyle w:val="0"/>
            </w:pPr>
            <w:r>
              <w:rPr>
                <w:sz w:val="20"/>
              </w:rPr>
              <w:t xml:space="preserve">злокачественные новообразования почки (III - IV стадия)</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нефрэктомия с тромбэктомией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радикальная нефрэктомия с расширенной забрюшинной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радикальная нефрэктомия с резекцией соседних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почки (I - II стадия)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криодеструкция злокачественных новообразований почки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C67</w:t>
            </w:r>
          </w:p>
        </w:tc>
        <w:tc>
          <w:tcPr>
            <w:tcW w:w="2835" w:type="dxa"/>
          </w:tcPr>
          <w:p>
            <w:pPr>
              <w:pStyle w:val="0"/>
            </w:pPr>
            <w:r>
              <w:rPr>
                <w:sz w:val="20"/>
              </w:rPr>
              <w:t xml:space="preserve">злокачественные новообразования мочевого пузыря (I - IV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цистпростатвезикулэктомия с расширенной лимфаденэктомией</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C74</w:t>
            </w:r>
          </w:p>
        </w:tc>
        <w:tc>
          <w:tcPr>
            <w:tcW w:w="2835" w:type="dxa"/>
          </w:tcPr>
          <w:p>
            <w:pPr>
              <w:pStyle w:val="0"/>
            </w:pPr>
            <w:r>
              <w:rPr>
                <w:sz w:val="20"/>
              </w:rPr>
              <w:t xml:space="preserve">злокачественные новообразования надпочечника I - III стадия (T1a-T3aNxMo)</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рецидивной опухоли надпочечника с расширенной лимфаденэктомией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2835" w:type="dxa"/>
          </w:tcPr>
          <w:p>
            <w:pPr>
              <w:pStyle w:val="0"/>
            </w:pPr>
            <w:r>
              <w:rPr>
                <w:sz w:val="20"/>
              </w:rPr>
              <w:t xml:space="preserve">злокачественные новообразования надпочечника (III - IV стадия)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расширенная адреналэктомия или адреналэктомия с резекцией соседних органов</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C78</w:t>
            </w:r>
          </w:p>
        </w:tc>
        <w:tc>
          <w:tcPr>
            <w:tcW w:w="2835" w:type="dxa"/>
            <w:vMerge w:val="restart"/>
          </w:tcPr>
          <w:p>
            <w:pPr>
              <w:pStyle w:val="0"/>
            </w:pPr>
            <w:r>
              <w:rPr>
                <w:sz w:val="20"/>
              </w:rPr>
              <w:t xml:space="preserve">метастатическое поражение легкого</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изолированная регионарная гипертермическая химиоперфузия легкого</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19</w:t>
            </w:r>
          </w:p>
        </w:tc>
        <w:tc>
          <w:tcPr>
            <w:tcW w:w="2381" w:type="dxa"/>
            <w:tcBorders>
              <w:bottom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531" w:type="dxa"/>
          </w:tcPr>
          <w:p>
            <w:pPr>
              <w:pStyle w:val="0"/>
              <w:jc w:val="center"/>
            </w:pPr>
            <w:r>
              <w:rPr>
                <w:sz w:val="20"/>
              </w:rPr>
              <w:t xml:space="preserve">C22</w:t>
            </w:r>
          </w:p>
        </w:tc>
        <w:tc>
          <w:tcPr>
            <w:tcW w:w="2835" w:type="dxa"/>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w:t>
            </w:r>
          </w:p>
        </w:tc>
        <w:tc>
          <w:tcPr>
            <w:tcW w:w="1246" w:type="dxa"/>
            <w:tcBorders>
              <w:bottom w:val="nil"/>
            </w:tcBorders>
            <w:vMerge w:val="restart"/>
          </w:tcPr>
          <w:p>
            <w:pPr>
              <w:pStyle w:val="0"/>
              <w:jc w:val="center"/>
            </w:pPr>
            <w:r>
              <w:rPr>
                <w:sz w:val="20"/>
              </w:rPr>
              <w:t xml:space="preserve">135 001</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C25</w:t>
            </w:r>
          </w:p>
        </w:tc>
        <w:tc>
          <w:tcPr>
            <w:tcW w:w="2835" w:type="dxa"/>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C40, C41</w:t>
            </w:r>
          </w:p>
        </w:tc>
        <w:tc>
          <w:tcPr>
            <w:tcW w:w="2835" w:type="dxa"/>
          </w:tcPr>
          <w:p>
            <w:pPr>
              <w:pStyle w:val="0"/>
            </w:pPr>
            <w:r>
              <w:rPr>
                <w:sz w:val="20"/>
              </w:rPr>
              <w:t xml:space="preserve">метастатическое поражение костей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C48, C49</w:t>
            </w:r>
          </w:p>
        </w:tc>
        <w:tc>
          <w:tcPr>
            <w:tcW w:w="2835" w:type="dxa"/>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C50, C67, C74, C73</w:t>
            </w:r>
          </w:p>
        </w:tc>
        <w:tc>
          <w:tcPr>
            <w:tcW w:w="2835" w:type="dxa"/>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C61</w:t>
            </w:r>
          </w:p>
        </w:tc>
        <w:tc>
          <w:tcPr>
            <w:tcW w:w="2835" w:type="dxa"/>
          </w:tcPr>
          <w:p>
            <w:pPr>
              <w:pStyle w:val="0"/>
            </w:pPr>
            <w:r>
              <w:rPr>
                <w:sz w:val="20"/>
              </w:rPr>
              <w:t xml:space="preserve">локализованные злокачественные новообразования предстательной железы I - II стадия (T1-2cN0M0)</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tcBorders>
            <w:vMerge w:val="continue"/>
          </w:tcPr>
          <w:p/>
        </w:tc>
      </w:tr>
      <w:tr>
        <w:tc>
          <w:tcPr>
            <w:tcW w:w="567" w:type="dxa"/>
          </w:tcPr>
          <w:p>
            <w:pPr>
              <w:pStyle w:val="0"/>
              <w:jc w:val="center"/>
            </w:pPr>
            <w:r>
              <w:rPr>
                <w:sz w:val="20"/>
              </w:rPr>
              <w:t xml:space="preserve">21</w:t>
            </w:r>
          </w:p>
        </w:tc>
        <w:tc>
          <w:tcPr>
            <w:tcW w:w="2381" w:type="dxa"/>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31" w:type="dxa"/>
          </w:tcPr>
          <w:p>
            <w:pPr>
              <w:pStyle w:val="0"/>
              <w:jc w:val="center"/>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35" w:type="dxa"/>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246" w:type="dxa"/>
          </w:tcPr>
          <w:p>
            <w:pPr>
              <w:pStyle w:val="0"/>
              <w:jc w:val="center"/>
            </w:pPr>
            <w:r>
              <w:rPr>
                <w:sz w:val="20"/>
              </w:rPr>
              <w:t xml:space="preserve">176 948</w:t>
            </w:r>
          </w:p>
        </w:tc>
      </w:tr>
      <w:tr>
        <w:tc>
          <w:tcPr>
            <w:tcW w:w="567" w:type="dxa"/>
            <w:vMerge w:val="restart"/>
          </w:tcPr>
          <w:p>
            <w:pPr>
              <w:pStyle w:val="0"/>
              <w:jc w:val="center"/>
            </w:pPr>
            <w:r>
              <w:rPr>
                <w:sz w:val="20"/>
              </w:rPr>
              <w:t xml:space="preserve">22</w:t>
            </w:r>
          </w:p>
        </w:tc>
        <w:tc>
          <w:tcPr>
            <w:tcW w:w="2381" w:type="dxa"/>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531" w:type="dxa"/>
            <w:vMerge w:val="restart"/>
          </w:tcPr>
          <w:p>
            <w:pPr>
              <w:pStyle w:val="0"/>
              <w:jc w:val="center"/>
            </w:pPr>
            <w:r>
              <w:rPr>
                <w:sz w:val="20"/>
              </w:rPr>
              <w:t xml:space="preserve">C81 - C96, D45 - D47, E85.8</w:t>
            </w:r>
          </w:p>
        </w:tc>
        <w:tc>
          <w:tcPr>
            <w:tcW w:w="2835" w:type="dxa"/>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964" w:type="dxa"/>
            <w:vMerge w:val="restart"/>
          </w:tcPr>
          <w:p>
            <w:pPr>
              <w:pStyle w:val="0"/>
              <w:jc w:val="center"/>
            </w:pPr>
            <w:r>
              <w:rPr>
                <w:sz w:val="20"/>
              </w:rPr>
              <w:t xml:space="preserve">терапевтическое лечение</w:t>
            </w:r>
          </w:p>
        </w:tc>
        <w:tc>
          <w:tcPr>
            <w:tcW w:w="4082" w:type="dxa"/>
            <w:tcBorders>
              <w:bottom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6" w:type="dxa"/>
            <w:vMerge w:val="restart"/>
          </w:tcPr>
          <w:p>
            <w:pPr>
              <w:pStyle w:val="0"/>
              <w:jc w:val="center"/>
            </w:pPr>
            <w:r>
              <w:rPr>
                <w:sz w:val="20"/>
              </w:rPr>
              <w:t xml:space="preserve">491 331</w:t>
            </w: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vMerge w:val="continue"/>
          </w:tcPr>
          <w:p/>
        </w:tc>
      </w:tr>
      <w:tr>
        <w:tc>
          <w:tcPr>
            <w:tcW w:w="567" w:type="dxa"/>
            <w:tcBorders>
              <w:bottom w:val="nil"/>
            </w:tcBorders>
            <w:vMerge w:val="restart"/>
          </w:tcPr>
          <w:p>
            <w:pPr>
              <w:pStyle w:val="0"/>
              <w:jc w:val="center"/>
            </w:pPr>
            <w:r>
              <w:rPr>
                <w:sz w:val="20"/>
              </w:rPr>
              <w:t xml:space="preserve">23</w:t>
            </w:r>
          </w:p>
        </w:tc>
        <w:tc>
          <w:tcPr>
            <w:tcW w:w="2381" w:type="dxa"/>
            <w:tcBorders>
              <w:bottom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531" w:type="dxa"/>
          </w:tcPr>
          <w:p>
            <w:pPr>
              <w:pStyle w:val="0"/>
              <w:jc w:val="center"/>
            </w:pPr>
            <w:r>
              <w:rPr>
                <w:sz w:val="20"/>
              </w:rPr>
              <w:t xml:space="preserve">C00 - C14, C15 - C17, C18 - C22, C23 - C25, C30, C31, C32, C33, C34, C37, C39, C40, C41, C44, C48, C49, C50, C51, C55, C60, C61, C64, C67, C68, C73, C74, C77</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tcBorders>
              <w:bottom w:val="nil"/>
            </w:tcBorders>
            <w:vMerge w:val="restart"/>
          </w:tcPr>
          <w:p>
            <w:pPr>
              <w:pStyle w:val="0"/>
              <w:jc w:val="center"/>
            </w:pPr>
            <w:r>
              <w:rPr>
                <w:sz w:val="20"/>
              </w:rPr>
              <w:t xml:space="preserve">94 187</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C51, C52, C53, C54, C55</w:t>
            </w:r>
          </w:p>
        </w:tc>
        <w:tc>
          <w:tcPr>
            <w:tcW w:w="2835"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C56</w:t>
            </w:r>
          </w:p>
        </w:tc>
        <w:tc>
          <w:tcPr>
            <w:tcW w:w="2835"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C57</w:t>
            </w:r>
          </w:p>
        </w:tc>
        <w:tc>
          <w:tcPr>
            <w:tcW w:w="2835"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C70, C71, C72, C75.1, C75.3, C79.3, C79.4</w:t>
            </w:r>
          </w:p>
        </w:tc>
        <w:tc>
          <w:tcPr>
            <w:tcW w:w="2835"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C81, C82, C83, C84, C85</w:t>
            </w:r>
          </w:p>
        </w:tc>
        <w:tc>
          <w:tcPr>
            <w:tcW w:w="2835" w:type="dxa"/>
          </w:tcPr>
          <w:p>
            <w:pPr>
              <w:pStyle w:val="0"/>
            </w:pPr>
            <w:r>
              <w:rPr>
                <w:sz w:val="20"/>
              </w:rPr>
              <w:t xml:space="preserve">злокачественные новообразования лимфоидной ткани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24</w:t>
            </w:r>
          </w:p>
        </w:tc>
        <w:tc>
          <w:tcPr>
            <w:tcW w:w="2381" w:type="dxa"/>
            <w:tcBorders>
              <w:bottom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531" w:type="dxa"/>
          </w:tcPr>
          <w:p>
            <w:pPr>
              <w:pStyle w:val="0"/>
              <w:jc w:val="center"/>
            </w:pPr>
            <w:r>
              <w:rPr>
                <w:sz w:val="20"/>
              </w:rPr>
              <w:t xml:space="preserve">C00 - C14, C15 - C17, C18 - C22, C23 - C25, C30, C31, C32, C33, C34, C37, C39, C40, C41, C44, C48, C49, C50, C51, C55, C60, C61, C64, C67, C68, C73, C74, C77</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tcBorders>
              <w:bottom w:val="nil"/>
            </w:tcBorders>
            <w:vMerge w:val="restart"/>
          </w:tcPr>
          <w:p>
            <w:pPr>
              <w:pStyle w:val="0"/>
              <w:jc w:val="center"/>
            </w:pPr>
            <w:r>
              <w:rPr>
                <w:sz w:val="20"/>
              </w:rPr>
              <w:t xml:space="preserve">212 439</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C51, C52, C53, C54, C55</w:t>
            </w:r>
          </w:p>
        </w:tc>
        <w:tc>
          <w:tcPr>
            <w:tcW w:w="2835"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C56</w:t>
            </w:r>
          </w:p>
        </w:tc>
        <w:tc>
          <w:tcPr>
            <w:tcW w:w="2835"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C57</w:t>
            </w:r>
          </w:p>
        </w:tc>
        <w:tc>
          <w:tcPr>
            <w:tcW w:w="2835"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C70, C71, C72, C75.1, C75.3, C79.3, C79.4</w:t>
            </w:r>
          </w:p>
        </w:tc>
        <w:tc>
          <w:tcPr>
            <w:tcW w:w="2835"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C81, C82, C83, C84, C85</w:t>
            </w:r>
          </w:p>
        </w:tc>
        <w:tc>
          <w:tcPr>
            <w:tcW w:w="2835" w:type="dxa"/>
          </w:tcPr>
          <w:p>
            <w:pPr>
              <w:pStyle w:val="0"/>
            </w:pPr>
            <w:r>
              <w:rPr>
                <w:sz w:val="20"/>
              </w:rPr>
              <w:t xml:space="preserve">злокачественные новообразования лимфоидной ткани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25</w:t>
            </w:r>
          </w:p>
        </w:tc>
        <w:tc>
          <w:tcPr>
            <w:tcW w:w="2381" w:type="dxa"/>
            <w:tcBorders>
              <w:bottom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531" w:type="dxa"/>
          </w:tcPr>
          <w:p>
            <w:pPr>
              <w:pStyle w:val="0"/>
              <w:jc w:val="center"/>
            </w:pPr>
            <w:r>
              <w:rPr>
                <w:sz w:val="20"/>
              </w:rPr>
              <w:t xml:space="preserve">C00 - C14, C15 - C17, C18 - C22, C23 - C25, C30, C31, C32, C33, C34, C37, C39, C40, C41, C44, C48, C49, C50, C51, C55, C60, C61, C64, C67, C68, C73, C74, C77</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46" w:type="dxa"/>
            <w:tcBorders>
              <w:bottom w:val="nil"/>
            </w:tcBorders>
            <w:vMerge w:val="restart"/>
          </w:tcPr>
          <w:p>
            <w:pPr>
              <w:pStyle w:val="0"/>
              <w:jc w:val="center"/>
            </w:pPr>
            <w:r>
              <w:rPr>
                <w:sz w:val="20"/>
              </w:rPr>
              <w:t xml:space="preserve">282 370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C51, C52, C53, C54, C55</w:t>
            </w:r>
          </w:p>
        </w:tc>
        <w:tc>
          <w:tcPr>
            <w:tcW w:w="2835" w:type="dxa"/>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C56</w:t>
            </w:r>
          </w:p>
        </w:tc>
        <w:tc>
          <w:tcPr>
            <w:tcW w:w="2835" w:type="dxa"/>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C57</w:t>
            </w:r>
          </w:p>
        </w:tc>
        <w:tc>
          <w:tcPr>
            <w:tcW w:w="2835" w:type="dxa"/>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C70, C71, C72, C75.1, C75.3, C79.3, C79.4</w:t>
            </w:r>
          </w:p>
        </w:tc>
        <w:tc>
          <w:tcPr>
            <w:tcW w:w="2835" w:type="dxa"/>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C81, C82, C83, C84, C85</w:t>
            </w:r>
          </w:p>
        </w:tc>
        <w:tc>
          <w:tcPr>
            <w:tcW w:w="2835" w:type="dxa"/>
          </w:tcPr>
          <w:p>
            <w:pPr>
              <w:pStyle w:val="0"/>
            </w:pPr>
            <w:r>
              <w:rPr>
                <w:sz w:val="20"/>
              </w:rPr>
              <w:t xml:space="preserve">злокачественные новообразования лимфоидной ткани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tcBorders>
            <w:vMerge w:val="continue"/>
          </w:tcPr>
          <w:p/>
        </w:tc>
      </w:tr>
      <w:tr>
        <w:tc>
          <w:tcPr>
            <w:gridSpan w:val="7"/>
            <w:tcW w:w="13606" w:type="dxa"/>
          </w:tcPr>
          <w:p>
            <w:pPr>
              <w:pStyle w:val="0"/>
              <w:outlineLvl w:val="3"/>
              <w:jc w:val="center"/>
            </w:pPr>
            <w:r>
              <w:rPr>
                <w:sz w:val="20"/>
              </w:rPr>
              <w:t xml:space="preserve">Оториноларингология</w:t>
            </w:r>
          </w:p>
        </w:tc>
      </w:tr>
      <w:tr>
        <w:tc>
          <w:tcPr>
            <w:tcW w:w="567" w:type="dxa"/>
            <w:vMerge w:val="restart"/>
          </w:tcPr>
          <w:p>
            <w:pPr>
              <w:pStyle w:val="0"/>
              <w:jc w:val="center"/>
            </w:pPr>
            <w:r>
              <w:rPr>
                <w:sz w:val="20"/>
              </w:rPr>
              <w:t xml:space="preserve">26</w:t>
            </w:r>
          </w:p>
        </w:tc>
        <w:tc>
          <w:tcPr>
            <w:tcW w:w="2381" w:type="dxa"/>
            <w:vMerge w:val="restart"/>
          </w:tcPr>
          <w:p>
            <w:pPr>
              <w:pStyle w:val="0"/>
            </w:pPr>
            <w:r>
              <w:rPr>
                <w:sz w:val="20"/>
              </w:rPr>
              <w:t xml:space="preserve">Реконструктивные операции на звукопроводящем аппарате среднего уха</w:t>
            </w:r>
          </w:p>
        </w:tc>
        <w:tc>
          <w:tcPr>
            <w:tcW w:w="1531" w:type="dxa"/>
            <w:vMerge w:val="restart"/>
          </w:tcPr>
          <w:p>
            <w:pPr>
              <w:pStyle w:val="0"/>
              <w:jc w:val="center"/>
            </w:pPr>
            <w:r>
              <w:rPr>
                <w:sz w:val="20"/>
              </w:rPr>
              <w:t xml:space="preserve">H66.1, H66.2, Q16, H80.0, H80.1, H80.9, H74.1, H74.2, H74.3, H90</w:t>
            </w:r>
          </w:p>
        </w:tc>
        <w:tc>
          <w:tcPr>
            <w:tcW w:w="2835"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246" w:type="dxa"/>
            <w:vMerge w:val="restart"/>
          </w:tcPr>
          <w:p>
            <w:pPr>
              <w:pStyle w:val="0"/>
              <w:jc w:val="center"/>
            </w:pPr>
            <w:r>
              <w:rPr>
                <w:sz w:val="20"/>
              </w:rPr>
              <w:t xml:space="preserve">145 533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слухоулучшающие операции с применением имплантата среднего уха</w:t>
            </w:r>
          </w:p>
        </w:tc>
        <w:tc>
          <w:tcPr>
            <w:vMerge w:val="continue"/>
          </w:tcPr>
          <w:p/>
        </w:tc>
      </w:tr>
      <w:tr>
        <w:tc>
          <w:tcPr>
            <w:tcW w:w="567" w:type="dxa"/>
            <w:tcBorders>
              <w:bottom w:val="nil"/>
            </w:tcBorders>
            <w:vMerge w:val="restart"/>
          </w:tcPr>
          <w:p>
            <w:pPr>
              <w:pStyle w:val="0"/>
              <w:jc w:val="center"/>
            </w:pPr>
            <w:r>
              <w:rPr>
                <w:sz w:val="20"/>
              </w:rPr>
              <w:t xml:space="preserve">27</w:t>
            </w:r>
          </w:p>
        </w:tc>
        <w:tc>
          <w:tcPr>
            <w:tcW w:w="2381" w:type="dxa"/>
            <w:vMerge w:val="restart"/>
          </w:tcPr>
          <w:p>
            <w:pPr>
              <w:pStyle w:val="0"/>
            </w:pPr>
            <w:r>
              <w:rPr>
                <w:sz w:val="20"/>
              </w:rPr>
              <w:t xml:space="preserve">Хирургическое лечение болезни Меньера и других нарушений вестибулярной функции</w:t>
            </w:r>
          </w:p>
        </w:tc>
        <w:tc>
          <w:tcPr>
            <w:tcW w:w="1531" w:type="dxa"/>
            <w:vMerge w:val="restart"/>
          </w:tcPr>
          <w:p>
            <w:pPr>
              <w:pStyle w:val="0"/>
              <w:jc w:val="center"/>
            </w:pPr>
            <w:r>
              <w:rPr>
                <w:sz w:val="20"/>
              </w:rPr>
              <w:t xml:space="preserve">H81.0, H81.1, H81.2</w:t>
            </w:r>
          </w:p>
        </w:tc>
        <w:tc>
          <w:tcPr>
            <w:tcW w:w="2835" w:type="dxa"/>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селективная нейротомия</w:t>
            </w:r>
          </w:p>
        </w:tc>
        <w:tc>
          <w:tcPr>
            <w:tcW w:w="1246" w:type="dxa"/>
            <w:tcBorders>
              <w:bottom w:val="nil"/>
            </w:tcBorders>
            <w:vMerge w:val="restart"/>
          </w:tcPr>
          <w:p>
            <w:pPr>
              <w:pStyle w:val="0"/>
              <w:jc w:val="center"/>
            </w:pPr>
            <w:r>
              <w:rPr>
                <w:sz w:val="20"/>
              </w:rPr>
              <w:t xml:space="preserve">85 476</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H81.1, H81.2</w:t>
            </w:r>
          </w:p>
        </w:tc>
        <w:tc>
          <w:tcPr>
            <w:tcW w:w="2835" w:type="dxa"/>
          </w:tcPr>
          <w:p>
            <w:pPr>
              <w:pStyle w:val="0"/>
            </w:pPr>
            <w:r>
              <w:rPr>
                <w:sz w:val="20"/>
              </w:rPr>
              <w:t xml:space="preserve">доброкачественное пароксизмальное головокружение. Вестибулярный нейронит. Фистула лабиринта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bottom w:val="nil"/>
            </w:tcBorders>
            <w:vMerge w:val="continue"/>
          </w:tcPr>
          <w:p/>
        </w:tc>
      </w:tr>
      <w:tr>
        <w:tc>
          <w:tcPr>
            <w:tcBorders>
              <w:bottom w:val="nil"/>
            </w:tcBorders>
            <w:vMerge w:val="continue"/>
          </w:tcPr>
          <w:p/>
        </w:tc>
        <w:tc>
          <w:tcPr>
            <w:tcW w:w="2381" w:type="dxa"/>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531" w:type="dxa"/>
          </w:tcPr>
          <w:p>
            <w:pPr>
              <w:pStyle w:val="0"/>
              <w:jc w:val="center"/>
            </w:pPr>
            <w:r>
              <w:rPr>
                <w:sz w:val="20"/>
              </w:rPr>
              <w:t xml:space="preserve">J32.1, J32.2, J32.3</w:t>
            </w:r>
          </w:p>
        </w:tc>
        <w:tc>
          <w:tcPr>
            <w:tcW w:w="2835" w:type="dxa"/>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Реконструктивно-пластическое восстановление функции гортани и трахеи</w:t>
            </w:r>
          </w:p>
        </w:tc>
        <w:tc>
          <w:tcPr>
            <w:tcW w:w="1531" w:type="dxa"/>
            <w:vMerge w:val="restart"/>
          </w:tcPr>
          <w:p>
            <w:pPr>
              <w:pStyle w:val="0"/>
              <w:jc w:val="center"/>
            </w:pPr>
            <w:r>
              <w:rPr>
                <w:sz w:val="20"/>
              </w:rPr>
              <w:t xml:space="preserve">J38.6, D14.1, D14.2, J38.0, J38.3, R49.0, R49.1</w:t>
            </w:r>
          </w:p>
        </w:tc>
        <w:tc>
          <w:tcPr>
            <w:tcW w:w="2835"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J38.3, R49.0, R49.1</w:t>
            </w:r>
          </w:p>
        </w:tc>
        <w:tc>
          <w:tcPr>
            <w:tcW w:w="2835" w:type="dxa"/>
            <w:vMerge w:val="restart"/>
          </w:tcPr>
          <w:p>
            <w:pPr>
              <w:pStyle w:val="0"/>
            </w:pPr>
            <w:r>
              <w:rPr>
                <w:sz w:val="20"/>
              </w:rPr>
              <w:t xml:space="preserve">другие болезни голосовых складок. Дисфония. Афония</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531" w:type="dxa"/>
          </w:tcPr>
          <w:p>
            <w:pPr>
              <w:pStyle w:val="0"/>
              <w:jc w:val="center"/>
            </w:pPr>
            <w:r>
              <w:rPr>
                <w:sz w:val="20"/>
              </w:rPr>
              <w:t xml:space="preserve">T90.2, T90.4, D14.0</w:t>
            </w:r>
          </w:p>
        </w:tc>
        <w:tc>
          <w:tcPr>
            <w:tcW w:w="2835" w:type="dxa"/>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tcBorders>
            <w:vMerge w:val="continue"/>
          </w:tcPr>
          <w:p/>
        </w:tc>
      </w:tr>
      <w:tr>
        <w:tc>
          <w:tcPr>
            <w:tcW w:w="567" w:type="dxa"/>
            <w:vMerge w:val="restart"/>
          </w:tcPr>
          <w:p>
            <w:pPr>
              <w:pStyle w:val="0"/>
              <w:jc w:val="center"/>
            </w:pPr>
            <w:r>
              <w:rPr>
                <w:sz w:val="20"/>
              </w:rPr>
              <w:t xml:space="preserve">28</w:t>
            </w:r>
          </w:p>
        </w:tc>
        <w:tc>
          <w:tcPr>
            <w:tcW w:w="2381" w:type="dxa"/>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531" w:type="dxa"/>
            <w:vMerge w:val="restart"/>
          </w:tcPr>
          <w:p>
            <w:pPr>
              <w:pStyle w:val="0"/>
              <w:jc w:val="center"/>
            </w:pPr>
            <w:r>
              <w:rPr>
                <w:sz w:val="20"/>
              </w:rPr>
              <w:t xml:space="preserve">D14.0, D14.1, D10.0 - D10.9</w:t>
            </w:r>
          </w:p>
        </w:tc>
        <w:tc>
          <w:tcPr>
            <w:tcW w:w="2835" w:type="dxa"/>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246" w:type="dxa"/>
            <w:vMerge w:val="restart"/>
          </w:tcPr>
          <w:p>
            <w:pPr>
              <w:pStyle w:val="0"/>
              <w:jc w:val="center"/>
            </w:pPr>
            <w:r>
              <w:rPr>
                <w:sz w:val="20"/>
              </w:rPr>
              <w:t xml:space="preserve">171 223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vMerge w:val="continue"/>
          </w:tcPr>
          <w:p/>
        </w:tc>
      </w:tr>
      <w:tr>
        <w:tc>
          <w:tcPr>
            <w:gridSpan w:val="7"/>
            <w:tcW w:w="13606" w:type="dxa"/>
          </w:tcPr>
          <w:p>
            <w:pPr>
              <w:pStyle w:val="0"/>
              <w:outlineLvl w:val="3"/>
              <w:jc w:val="center"/>
            </w:pPr>
            <w:r>
              <w:rPr>
                <w:sz w:val="20"/>
              </w:rPr>
              <w:t xml:space="preserve">Офтальмология</w:t>
            </w:r>
          </w:p>
        </w:tc>
      </w:tr>
      <w:tr>
        <w:tc>
          <w:tcPr>
            <w:tcW w:w="567" w:type="dxa"/>
            <w:tcBorders>
              <w:bottom w:val="nil"/>
            </w:tcBorders>
            <w:vMerge w:val="restart"/>
          </w:tcPr>
          <w:p>
            <w:pPr>
              <w:pStyle w:val="0"/>
              <w:jc w:val="center"/>
            </w:pPr>
            <w:r>
              <w:rPr>
                <w:sz w:val="20"/>
              </w:rPr>
              <w:t xml:space="preserve">29</w:t>
            </w:r>
          </w:p>
        </w:tc>
        <w:tc>
          <w:tcPr>
            <w:tcW w:w="2381" w:type="dxa"/>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vMerge w:val="restart"/>
          </w:tcPr>
          <w:p>
            <w:pPr>
              <w:pStyle w:val="0"/>
              <w:jc w:val="center"/>
            </w:pPr>
            <w:r>
              <w:rPr>
                <w:sz w:val="20"/>
              </w:rPr>
              <w:t xml:space="preserve">H26.0 - H26.4, H40.1 - H40.8, Q15.0</w:t>
            </w:r>
          </w:p>
        </w:tc>
        <w:tc>
          <w:tcPr>
            <w:tcW w:w="2835" w:type="dxa"/>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246" w:type="dxa"/>
            <w:tcBorders>
              <w:bottom w:val="nil"/>
            </w:tcBorders>
            <w:vMerge w:val="restart"/>
          </w:tcPr>
          <w:p>
            <w:pPr>
              <w:pStyle w:val="0"/>
              <w:jc w:val="center"/>
            </w:pPr>
            <w:r>
              <w:rPr>
                <w:sz w:val="20"/>
              </w:rPr>
              <w:t xml:space="preserve">79 213</w:t>
            </w: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подшивание цилиарного тела с задней трепанацией склеры</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531" w:type="dxa"/>
            <w:tcBorders>
              <w:bottom w:val="nil"/>
            </w:tcBorders>
            <w:vMerge w:val="restart"/>
          </w:tcPr>
          <w:p>
            <w:pPr>
              <w:pStyle w:val="0"/>
              <w:jc w:val="center"/>
            </w:pPr>
            <w:r>
              <w:rPr>
                <w:sz w:val="20"/>
              </w:rPr>
              <w:t xml:space="preserve">E10.3, E11.3, H25.0 - H25.9, H26.0 - H26.4, H27.0, H28, H30.0 - H30.9, H31.3, H32.8, H33.0 - H33.5, H34.8, H35.2 - H35.4, H36.8, H43.1, H43.3, H44.0, H44.1</w:t>
            </w:r>
          </w:p>
        </w:tc>
        <w:tc>
          <w:tcPr>
            <w:tcW w:w="2835" w:type="dxa"/>
            <w:tcBorders>
              <w:bottom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964" w:type="dxa"/>
            <w:tcBorders>
              <w:bottom w:val="nil"/>
            </w:tcBorders>
            <w:vMerge w:val="restart"/>
          </w:tcPr>
          <w:p>
            <w:pPr>
              <w:pStyle w:val="0"/>
              <w:jc w:val="center"/>
            </w:pPr>
            <w:r>
              <w:rPr>
                <w:sz w:val="20"/>
              </w:rPr>
              <w:t xml:space="preserve">хирургическое лечение</w:t>
            </w:r>
          </w:p>
        </w:tc>
        <w:tc>
          <w:tcPr>
            <w:tcW w:w="4082" w:type="dxa"/>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bottom w:val="nil"/>
            </w:tcBorders>
            <w:vMerge w:val="continue"/>
          </w:tcPr>
          <w:p/>
        </w:tc>
      </w:tr>
      <w:tr>
        <w:tblPrEx>
          <w:tblBorders>
            <w:insideH w:val="nil"/>
          </w:tblBorders>
        </w:tblPrEx>
        <w:tc>
          <w:tcPr>
            <w:tcW w:w="567" w:type="dxa"/>
            <w:tcBorders>
              <w:top w:val="nil"/>
              <w:bottom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bottom w:val="nil"/>
            </w:tcBorders>
          </w:tcPr>
          <w:p>
            <w:pPr>
              <w:pStyle w:val="0"/>
            </w:pPr>
            <w:r>
              <w:rPr>
                <w:sz w:val="20"/>
              </w:rPr>
            </w: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vMerge w:val="restart"/>
          </w:tcPr>
          <w:p>
            <w:pPr>
              <w:pStyle w:val="0"/>
              <w:jc w:val="center"/>
            </w:pPr>
            <w:r>
              <w:rPr>
                <w:sz w:val="20"/>
              </w:rPr>
              <w:t xml:space="preserve">H02.0 - H02.5, H04.0 - H04.6, H05.0 - H05.5, H11.2, H21.5, H27.0, H27.1, H26.0 - H26.9, H31.3, H40.3, S00.1, S00.2, S02.30, S02.31, S02.80, S02.81, S04.0 - S04.5, S05.0 - S05.9, T26.0 - T26.9, H44.0 - H44.8, T85.2, T85.3, T90.4, T95.0, T95.8</w:t>
            </w:r>
          </w:p>
        </w:tc>
        <w:tc>
          <w:tcPr>
            <w:tcW w:w="2835" w:type="dxa"/>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дренажа при посттравматической глаукоме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исправление травматического косоглазия с пластикой экстраокулярных мышц</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амниотической мембраны</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31" w:type="dxa"/>
            <w:vMerge w:val="restart"/>
          </w:tcPr>
          <w:p>
            <w:pPr>
              <w:pStyle w:val="0"/>
              <w:jc w:val="center"/>
            </w:pPr>
            <w:r>
              <w:rPr>
                <w:sz w:val="20"/>
              </w:rPr>
              <w:t xml:space="preserve">C43.1, C44.1, C69, C72.3, D31.5, D31.6, Q10.7, Q11.0 - Q11.2</w:t>
            </w:r>
          </w:p>
        </w:tc>
        <w:tc>
          <w:tcPr>
            <w:tcW w:w="2835" w:type="dxa"/>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pPr>
              <w:pStyle w:val="0"/>
              <w:jc w:val="center"/>
            </w:pPr>
            <w:r>
              <w:rPr>
                <w:sz w:val="20"/>
              </w:rPr>
              <w:t xml:space="preserve">комбинированное лечение</w:t>
            </w:r>
          </w:p>
        </w:tc>
        <w:tc>
          <w:tcPr>
            <w:tcW w:w="4082" w:type="dxa"/>
          </w:tcPr>
          <w:p>
            <w:pPr>
              <w:pStyle w:val="0"/>
            </w:pPr>
            <w:r>
              <w:rPr>
                <w:sz w:val="20"/>
              </w:rPr>
              <w:t xml:space="preserve">реконструктивные операции на экстраокулярных мышцах при новообразованиях орбиты</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реконструкция леватора при новообразованиях орбиты</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отграничительная и разрушающая лазеркоагуляция при новообразованиях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радиоэксцизия с лазериспарением при новообразованиях придаточного аппарата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криодеструкция при новообразованиях глаза</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31" w:type="dxa"/>
            <w:vMerge w:val="restart"/>
          </w:tcPr>
          <w:p>
            <w:pPr>
              <w:pStyle w:val="0"/>
              <w:jc w:val="center"/>
            </w:pPr>
            <w:r>
              <w:rPr>
                <w:sz w:val="20"/>
              </w:rPr>
              <w:t xml:space="preserve">H35.2</w:t>
            </w:r>
          </w:p>
        </w:tc>
        <w:tc>
          <w:tcPr>
            <w:tcW w:w="2835" w:type="dxa"/>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pPr>
              <w:pStyle w:val="0"/>
              <w:jc w:val="center"/>
            </w:pPr>
            <w:r>
              <w:rPr>
                <w:sz w:val="20"/>
              </w:rPr>
              <w:t xml:space="preserve">хирургическое и (или) лучевое лечение</w:t>
            </w:r>
          </w:p>
        </w:tc>
        <w:tc>
          <w:tcPr>
            <w:tcW w:w="4082" w:type="dxa"/>
            <w:tcBorders>
              <w:bottom w:val="nil"/>
            </w:tcBorders>
          </w:tcPr>
          <w:p>
            <w:pPr>
              <w:pStyle w:val="0"/>
            </w:pPr>
            <w:r>
              <w:rPr>
                <w:sz w:val="20"/>
              </w:rPr>
              <w:t xml:space="preserve">модифицированная синустрабекулэктомия</w:t>
            </w:r>
          </w:p>
        </w:tc>
        <w:tc>
          <w:tcPr>
            <w:tcW w:w="1246" w:type="dxa"/>
            <w:tcBorders>
              <w:top w:val="nil"/>
            </w:tcBorders>
            <w:vMerge w:val="restart"/>
          </w:tcPr>
          <w:p>
            <w:pPr>
              <w:pStyle w:val="0"/>
            </w:pPr>
            <w:r>
              <w:rPr>
                <w:sz w:val="20"/>
              </w:rPr>
            </w: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эписклеральное круговое и (или) локальное пломбирование, в том числе с транссклеральной лазерной коагуляцией сетчатки</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корепраксия (создание искусственного зрачка)</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иридокореопластика</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витреошвартотомия</w:t>
            </w:r>
          </w:p>
        </w:tc>
        <w:tc>
          <w:tcPr>
            <w:tcBorders>
              <w:top w:val="nil"/>
            </w:tcBorders>
            <w:vMerge w:val="continue"/>
          </w:tcPr>
          <w:p/>
        </w:tc>
      </w:tr>
      <w:tr>
        <w:tblPrEx>
          <w:tblBorders>
            <w:insideH w:val="nil"/>
          </w:tblBorders>
        </w:tblPrEx>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лазерные комбинированные операции на структурах угла передней камеры</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tcBorders>
            <w:vMerge w:val="continue"/>
          </w:tcPr>
          <w:p/>
        </w:tc>
      </w:tr>
      <w:tr>
        <w:tc>
          <w:tcPr>
            <w:tcW w:w="567" w:type="dxa"/>
            <w:vMerge w:val="restart"/>
          </w:tcPr>
          <w:p>
            <w:pPr>
              <w:pStyle w:val="0"/>
              <w:jc w:val="center"/>
            </w:pPr>
            <w:r>
              <w:rPr>
                <w:sz w:val="20"/>
              </w:rPr>
              <w:t xml:space="preserve">30</w:t>
            </w:r>
          </w:p>
        </w:tc>
        <w:tc>
          <w:tcPr>
            <w:tcW w:w="2381" w:type="dxa"/>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vMerge w:val="restart"/>
          </w:tcPr>
          <w:p>
            <w:pPr>
              <w:pStyle w:val="0"/>
              <w:jc w:val="center"/>
            </w:pPr>
            <w:r>
              <w:rPr>
                <w:sz w:val="20"/>
              </w:rPr>
              <w:t xml:space="preserve">H26.0, H26.1, H26.2, H26.4, H27.0, H33.0, H33.2 - 33.5, H35.1, H40.3, H40.4, H40.5, H43.1, H43.3, H49.9, Q10.0, Q10.1, Q10.4 - Q10.7, Q11.1, Q12.0, Q12.1, Q12.3, Q12.4, Q12.8, Q13.0, Q13.3, Q13.4, Q13.8, Q14.0, Q14.1, Q14.3, Q15.0, H02.0 - H02.5, H04.5, H05.3, H11.2</w:t>
            </w:r>
          </w:p>
        </w:tc>
        <w:tc>
          <w:tcPr>
            <w:tcW w:w="2835" w:type="dxa"/>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устранение врожденного птоза верхнего века подвешиванием или укорочением леватора</w:t>
            </w:r>
          </w:p>
        </w:tc>
        <w:tc>
          <w:tcPr>
            <w:tcW w:w="1246" w:type="dxa"/>
            <w:vMerge w:val="restart"/>
          </w:tcPr>
          <w:p>
            <w:pPr>
              <w:pStyle w:val="0"/>
              <w:jc w:val="center"/>
            </w:pPr>
            <w:r>
              <w:rPr>
                <w:sz w:val="20"/>
              </w:rPr>
              <w:t xml:space="preserve">114 920</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исправление косоглазия с пластикой экстраокулярных мышц</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эписклеральное круговое и (или) локальное пломбирование, в том числе с транссклеральной лазерной коагуляцией сетчатки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панретинальная лазеркоагуляция сетчатки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модифицированная синустрабекулэктомия, в том числе с задней трепанацией склеры</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корепраксия (создание искусственного зрачка)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иридокореопластика</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лазерная витреошвартотомия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лазерные комбинированные операции на структурах угла передней камеры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лазерная деструкция зрачковой мембраны, в том числе с коагуляцией сосудов</w:t>
            </w:r>
          </w:p>
        </w:tc>
        <w:tc>
          <w:tcPr>
            <w:vMerge w:val="continue"/>
          </w:tcPr>
          <w:p/>
        </w:tc>
      </w:tr>
      <w:tr>
        <w:tc>
          <w:tcPr>
            <w:tcW w:w="567" w:type="dxa"/>
            <w:vMerge w:val="restart"/>
          </w:tcPr>
          <w:p>
            <w:pPr>
              <w:pStyle w:val="0"/>
              <w:jc w:val="center"/>
            </w:pPr>
            <w:r>
              <w:rPr>
                <w:sz w:val="20"/>
              </w:rPr>
              <w:t xml:space="preserve">31</w:t>
            </w:r>
          </w:p>
        </w:tc>
        <w:tc>
          <w:tcPr>
            <w:tcW w:w="2381"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pPr>
              <w:pStyle w:val="0"/>
              <w:jc w:val="center"/>
            </w:pPr>
            <w:r>
              <w:rPr>
                <w:sz w:val="20"/>
              </w:rPr>
              <w:t xml:space="preserve">H16.0, H17.0 - H17.9, H18.0 - H18.9</w:t>
            </w:r>
          </w:p>
        </w:tc>
        <w:tc>
          <w:tcPr>
            <w:tcW w:w="2835"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трансплантация амниотической мембраны</w:t>
            </w:r>
          </w:p>
        </w:tc>
        <w:tc>
          <w:tcPr>
            <w:tcW w:w="1246" w:type="dxa"/>
            <w:vMerge w:val="restart"/>
          </w:tcPr>
          <w:p>
            <w:pPr>
              <w:pStyle w:val="0"/>
              <w:jc w:val="center"/>
            </w:pPr>
            <w:r>
              <w:rPr>
                <w:sz w:val="20"/>
              </w:rPr>
              <w:t xml:space="preserve">111 417</w:t>
            </w: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интенсивное консервативное лечение язвы роговицы</w:t>
            </w:r>
          </w:p>
        </w:tc>
        <w:tc>
          <w:tcPr>
            <w:vMerge w:val="continue"/>
          </w:tcPr>
          <w:p/>
        </w:tc>
      </w:tr>
      <w:tr>
        <w:tc>
          <w:tcPr>
            <w:gridSpan w:val="7"/>
            <w:tcW w:w="13606" w:type="dxa"/>
          </w:tcPr>
          <w:p>
            <w:pPr>
              <w:pStyle w:val="0"/>
              <w:outlineLvl w:val="3"/>
              <w:jc w:val="center"/>
            </w:pPr>
            <w:r>
              <w:rPr>
                <w:sz w:val="20"/>
              </w:rPr>
              <w:t xml:space="preserve">Педиатрия</w:t>
            </w:r>
          </w:p>
        </w:tc>
      </w:tr>
      <w:tr>
        <w:tc>
          <w:tcPr>
            <w:tcW w:w="567" w:type="dxa"/>
            <w:vMerge w:val="restart"/>
          </w:tcPr>
          <w:p>
            <w:pPr>
              <w:pStyle w:val="0"/>
              <w:jc w:val="center"/>
            </w:pPr>
            <w:r>
              <w:rPr>
                <w:sz w:val="20"/>
              </w:rPr>
              <w:t xml:space="preserve">32</w:t>
            </w:r>
          </w:p>
        </w:tc>
        <w:tc>
          <w:tcPr>
            <w:tcW w:w="2381" w:type="dxa"/>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531" w:type="dxa"/>
          </w:tcPr>
          <w:p>
            <w:pPr>
              <w:pStyle w:val="0"/>
              <w:jc w:val="center"/>
            </w:pPr>
            <w:r>
              <w:rPr>
                <w:sz w:val="20"/>
              </w:rPr>
              <w:t xml:space="preserve">E83.0</w:t>
            </w:r>
          </w:p>
        </w:tc>
        <w:tc>
          <w:tcPr>
            <w:tcW w:w="2835" w:type="dxa"/>
          </w:tcPr>
          <w:p>
            <w:pPr>
              <w:pStyle w:val="0"/>
            </w:pPr>
            <w:r>
              <w:rPr>
                <w:sz w:val="20"/>
              </w:rPr>
              <w:t xml:space="preserve">болезнь Вильсона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246" w:type="dxa"/>
            <w:vMerge w:val="restart"/>
          </w:tcPr>
          <w:p>
            <w:pPr>
              <w:pStyle w:val="0"/>
              <w:jc w:val="center"/>
            </w:pPr>
            <w:r>
              <w:rPr>
                <w:sz w:val="20"/>
              </w:rPr>
              <w:t xml:space="preserve">109 208</w:t>
            </w:r>
          </w:p>
        </w:tc>
      </w:tr>
      <w:tr>
        <w:tc>
          <w:tcPr>
            <w:vMerge w:val="continue"/>
          </w:tcPr>
          <w:p/>
        </w:tc>
        <w:tc>
          <w:tcPr>
            <w:vMerge w:val="continue"/>
          </w:tcPr>
          <w:p/>
        </w:tc>
        <w:tc>
          <w:tcPr>
            <w:tcW w:w="1531" w:type="dxa"/>
          </w:tcPr>
          <w:p>
            <w:pPr>
              <w:pStyle w:val="0"/>
              <w:jc w:val="center"/>
            </w:pPr>
            <w:r>
              <w:rPr>
                <w:sz w:val="20"/>
              </w:rPr>
              <w:t xml:space="preserve">K90.0, K90.4, K90.8, K90.9, K63.8, E73, E74.3</w:t>
            </w:r>
          </w:p>
        </w:tc>
        <w:tc>
          <w:tcPr>
            <w:tcW w:w="2835" w:type="dxa"/>
          </w:tcPr>
          <w:p>
            <w:pPr>
              <w:pStyle w:val="0"/>
            </w:pPr>
            <w:r>
              <w:rPr>
                <w:sz w:val="20"/>
              </w:rPr>
              <w:t xml:space="preserve">тяжелые формы мальабсорбции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vMerge w:val="continue"/>
          </w:tcPr>
          <w:p/>
        </w:tc>
      </w:tr>
      <w:tr>
        <w:tc>
          <w:tcPr>
            <w:vMerge w:val="continue"/>
          </w:tcPr>
          <w:p/>
        </w:tc>
        <w:tc>
          <w:tcPr>
            <w:vMerge w:val="continue"/>
          </w:tcPr>
          <w:p/>
        </w:tc>
        <w:tc>
          <w:tcPr>
            <w:tcW w:w="1531" w:type="dxa"/>
          </w:tcPr>
          <w:p>
            <w:pPr>
              <w:pStyle w:val="0"/>
              <w:jc w:val="center"/>
            </w:pPr>
            <w:r>
              <w:rPr>
                <w:sz w:val="20"/>
              </w:rPr>
              <w:t xml:space="preserve">E75.5</w:t>
            </w:r>
          </w:p>
        </w:tc>
        <w:tc>
          <w:tcPr>
            <w:tcW w:w="2835" w:type="dxa"/>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vMerge w:val="continue"/>
          </w:tcPr>
          <w:p/>
        </w:tc>
      </w:tr>
      <w:tr>
        <w:tc>
          <w:tcPr>
            <w:vMerge w:val="continue"/>
          </w:tcPr>
          <w:p/>
        </w:tc>
        <w:tc>
          <w:tcPr>
            <w:tcW w:w="2381" w:type="dxa"/>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531" w:type="dxa"/>
          </w:tcPr>
          <w:p>
            <w:pPr>
              <w:pStyle w:val="0"/>
              <w:jc w:val="center"/>
            </w:pPr>
            <w:r>
              <w:rPr>
                <w:sz w:val="20"/>
              </w:rPr>
              <w:t xml:space="preserve">M34</w:t>
            </w:r>
          </w:p>
        </w:tc>
        <w:tc>
          <w:tcPr>
            <w:tcW w:w="2835" w:type="dxa"/>
          </w:tcPr>
          <w:p>
            <w:pPr>
              <w:pStyle w:val="0"/>
            </w:pPr>
            <w:r>
              <w:rPr>
                <w:sz w:val="20"/>
              </w:rPr>
              <w:t xml:space="preserve">системный склероз (локальные и распространенные формы)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46" w:type="dxa"/>
          </w:tcPr>
          <w:p>
            <w:pPr>
              <w:pStyle w:val="0"/>
            </w:pPr>
            <w:r>
              <w:rPr>
                <w:sz w:val="20"/>
              </w:rPr>
            </w:r>
          </w:p>
        </w:tc>
      </w:tr>
      <w:tr>
        <w:tc>
          <w:tcPr>
            <w:tcW w:w="567" w:type="dxa"/>
            <w:vMerge w:val="restart"/>
          </w:tcPr>
          <w:p>
            <w:pPr>
              <w:pStyle w:val="0"/>
              <w:jc w:val="center"/>
            </w:pPr>
            <w:r>
              <w:rPr>
                <w:sz w:val="20"/>
              </w:rPr>
              <w:t xml:space="preserve">33</w:t>
            </w:r>
          </w:p>
        </w:tc>
        <w:tc>
          <w:tcPr>
            <w:tcW w:w="2381" w:type="dxa"/>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31" w:type="dxa"/>
            <w:vMerge w:val="restart"/>
          </w:tcPr>
          <w:p>
            <w:pPr>
              <w:pStyle w:val="0"/>
              <w:jc w:val="center"/>
            </w:pPr>
            <w:r>
              <w:rPr>
                <w:sz w:val="20"/>
              </w:rPr>
              <w:t xml:space="preserve">N04, N07, N25</w:t>
            </w:r>
          </w:p>
        </w:tc>
        <w:tc>
          <w:tcPr>
            <w:tcW w:w="2835" w:type="dxa"/>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246" w:type="dxa"/>
            <w:vMerge w:val="restart"/>
          </w:tcPr>
          <w:p>
            <w:pPr>
              <w:pStyle w:val="0"/>
              <w:jc w:val="center"/>
            </w:pPr>
            <w:r>
              <w:rPr>
                <w:sz w:val="20"/>
              </w:rPr>
              <w:t xml:space="preserve">219 244</w:t>
            </w:r>
          </w:p>
        </w:tc>
      </w:tr>
      <w:tr>
        <w:tc>
          <w:tcPr>
            <w:vMerge w:val="continue"/>
          </w:tcPr>
          <w:p/>
        </w:tc>
        <w:tc>
          <w:tcPr>
            <w:vMerge w:val="continue"/>
          </w:tcPr>
          <w:p/>
        </w:tc>
        <w:tc>
          <w:tcPr>
            <w:vMerge w:val="continue"/>
          </w:tcPr>
          <w:p/>
        </w:tc>
        <w:tc>
          <w:tcPr>
            <w:tcW w:w="2835" w:type="dxa"/>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vMerge w:val="continue"/>
          </w:tcPr>
          <w:p/>
        </w:tc>
      </w:tr>
      <w:tr>
        <w:tc>
          <w:tcPr>
            <w:tcW w:w="567" w:type="dxa"/>
          </w:tcPr>
          <w:p>
            <w:pPr>
              <w:pStyle w:val="0"/>
              <w:jc w:val="center"/>
            </w:pPr>
            <w:r>
              <w:rPr>
                <w:sz w:val="20"/>
              </w:rPr>
              <w:t xml:space="preserve">34</w:t>
            </w:r>
          </w:p>
        </w:tc>
        <w:tc>
          <w:tcPr>
            <w:tcW w:w="2381" w:type="dxa"/>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31" w:type="dxa"/>
          </w:tcPr>
          <w:p>
            <w:pPr>
              <w:pStyle w:val="0"/>
              <w:jc w:val="center"/>
            </w:pPr>
            <w:r>
              <w:rPr>
                <w:sz w:val="20"/>
              </w:rPr>
              <w:t xml:space="preserve">I27.0, I27.8, I30.0, I30.9, I31.0, I31.1, I33.0, I33.9, I34.0, I34.2, I35.1, I35.2, I36.0, I36.1, I36.2, I42, I44.2, I45.6, I45.8, I47.0, I47.1, I47.2, I47.9, I48, I49.0, I49.3, I49.5, I49.8, I51.4, Q21.1, Q23.0, Q23.1, Q23.2, Q23.3, Q24.5, Q25.1, Q25.3</w:t>
            </w:r>
          </w:p>
        </w:tc>
        <w:tc>
          <w:tcPr>
            <w:tcW w:w="2835" w:type="dxa"/>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46" w:type="dxa"/>
          </w:tcPr>
          <w:p>
            <w:pPr>
              <w:pStyle w:val="0"/>
              <w:jc w:val="center"/>
            </w:pPr>
            <w:r>
              <w:rPr>
                <w:sz w:val="20"/>
              </w:rPr>
              <w:t xml:space="preserve">128 584</w:t>
            </w:r>
          </w:p>
        </w:tc>
      </w:tr>
      <w:tr>
        <w:tc>
          <w:tcPr>
            <w:tcW w:w="567" w:type="dxa"/>
          </w:tcPr>
          <w:p>
            <w:pPr>
              <w:pStyle w:val="0"/>
              <w:jc w:val="center"/>
            </w:pPr>
            <w:r>
              <w:rPr>
                <w:sz w:val="20"/>
              </w:rPr>
              <w:t xml:space="preserve">35</w:t>
            </w:r>
          </w:p>
        </w:tc>
        <w:tc>
          <w:tcPr>
            <w:tcW w:w="2381" w:type="dxa"/>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31" w:type="dxa"/>
          </w:tcPr>
          <w:p>
            <w:pPr>
              <w:pStyle w:val="0"/>
              <w:jc w:val="center"/>
            </w:pPr>
            <w:r>
              <w:rPr>
                <w:sz w:val="20"/>
              </w:rPr>
              <w:t xml:space="preserve">E10, E13, E14, E16.1</w:t>
            </w:r>
          </w:p>
        </w:tc>
        <w:tc>
          <w:tcPr>
            <w:tcW w:w="2835" w:type="dxa"/>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46" w:type="dxa"/>
          </w:tcPr>
          <w:p>
            <w:pPr>
              <w:pStyle w:val="0"/>
              <w:jc w:val="center"/>
            </w:pPr>
            <w:r>
              <w:rPr>
                <w:sz w:val="20"/>
              </w:rPr>
              <w:t xml:space="preserve">217 395</w:t>
            </w:r>
          </w:p>
        </w:tc>
      </w:tr>
      <w:tr>
        <w:tc>
          <w:tcPr>
            <w:tcW w:w="567" w:type="dxa"/>
          </w:tcPr>
          <w:p>
            <w:pPr>
              <w:pStyle w:val="0"/>
              <w:jc w:val="center"/>
            </w:pPr>
            <w:r>
              <w:rPr>
                <w:sz w:val="20"/>
              </w:rPr>
              <w:t xml:space="preserve">36</w:t>
            </w:r>
          </w:p>
        </w:tc>
        <w:tc>
          <w:tcPr>
            <w:tcW w:w="2381" w:type="dxa"/>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531" w:type="dxa"/>
          </w:tcPr>
          <w:p>
            <w:pPr>
              <w:pStyle w:val="0"/>
              <w:jc w:val="center"/>
            </w:pPr>
            <w:r>
              <w:rPr>
                <w:sz w:val="20"/>
              </w:rPr>
              <w:t xml:space="preserve">M08.1, M08.3, M08.4, M09</w:t>
            </w:r>
          </w:p>
        </w:tc>
        <w:tc>
          <w:tcPr>
            <w:tcW w:w="2835" w:type="dxa"/>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Pr>
          <w:p>
            <w:pPr>
              <w:pStyle w:val="0"/>
              <w:jc w:val="center"/>
            </w:pPr>
            <w:r>
              <w:rPr>
                <w:sz w:val="20"/>
              </w:rPr>
              <w:t xml:space="preserve">215 284</w:t>
            </w:r>
          </w:p>
        </w:tc>
      </w:tr>
      <w:tr>
        <w:tc>
          <w:tcPr>
            <w:tcW w:w="567" w:type="dxa"/>
          </w:tcPr>
          <w:p>
            <w:pPr>
              <w:pStyle w:val="0"/>
              <w:jc w:val="center"/>
            </w:pPr>
            <w:r>
              <w:rPr>
                <w:sz w:val="20"/>
              </w:rPr>
              <w:t xml:space="preserve">37</w:t>
            </w:r>
          </w:p>
        </w:tc>
        <w:tc>
          <w:tcPr>
            <w:tcW w:w="2381" w:type="dxa"/>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pPr>
              <w:pStyle w:val="0"/>
              <w:jc w:val="center"/>
            </w:pPr>
            <w:r>
              <w:rPr>
                <w:sz w:val="20"/>
              </w:rPr>
              <w:t xml:space="preserve">Q32.0, Q32.2, Q32.3, Q32.4, Q33, P27.1</w:t>
            </w:r>
          </w:p>
        </w:tc>
        <w:tc>
          <w:tcPr>
            <w:tcW w:w="2835" w:type="dxa"/>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6" w:type="dxa"/>
          </w:tcPr>
          <w:p>
            <w:pPr>
              <w:pStyle w:val="0"/>
              <w:jc w:val="center"/>
            </w:pPr>
            <w:r>
              <w:rPr>
                <w:sz w:val="20"/>
              </w:rPr>
              <w:t xml:space="preserve">100 079</w:t>
            </w:r>
          </w:p>
        </w:tc>
      </w:tr>
      <w:tr>
        <w:tc>
          <w:tcPr>
            <w:gridSpan w:val="7"/>
            <w:tcW w:w="13606" w:type="dxa"/>
          </w:tcPr>
          <w:p>
            <w:pPr>
              <w:pStyle w:val="0"/>
              <w:outlineLvl w:val="3"/>
              <w:jc w:val="center"/>
            </w:pPr>
            <w:r>
              <w:rPr>
                <w:sz w:val="20"/>
              </w:rPr>
              <w:t xml:space="preserve">Ревматология</w:t>
            </w:r>
          </w:p>
        </w:tc>
      </w:tr>
      <w:tr>
        <w:tc>
          <w:tcPr>
            <w:tcW w:w="567" w:type="dxa"/>
          </w:tcPr>
          <w:p>
            <w:pPr>
              <w:pStyle w:val="0"/>
              <w:jc w:val="center"/>
            </w:pPr>
            <w:r>
              <w:rPr>
                <w:sz w:val="20"/>
              </w:rPr>
              <w:t xml:space="preserve">38</w:t>
            </w:r>
          </w:p>
        </w:tc>
        <w:tc>
          <w:tcPr>
            <w:tcW w:w="2381" w:type="dxa"/>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531" w:type="dxa"/>
          </w:tcPr>
          <w:p>
            <w:pPr>
              <w:pStyle w:val="0"/>
              <w:jc w:val="center"/>
            </w:pPr>
            <w:r>
              <w:rPr>
                <w:sz w:val="20"/>
              </w:rPr>
              <w:t xml:space="preserve">M05.0, M05.1, M05.2, M05.3, M05.8, M06.0, M06.1, M06.4, M06.8, M08, M45, M32, M34, M07.2</w:t>
            </w:r>
          </w:p>
        </w:tc>
        <w:tc>
          <w:tcPr>
            <w:tcW w:w="2835" w:type="dxa"/>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246" w:type="dxa"/>
          </w:tcPr>
          <w:p>
            <w:pPr>
              <w:pStyle w:val="0"/>
              <w:jc w:val="center"/>
            </w:pPr>
            <w:r>
              <w:rPr>
                <w:sz w:val="20"/>
              </w:rPr>
              <w:t xml:space="preserve">172 884</w:t>
            </w:r>
          </w:p>
        </w:tc>
      </w:tr>
      <w:tr>
        <w:tc>
          <w:tcPr>
            <w:gridSpan w:val="7"/>
            <w:tcW w:w="13606" w:type="dxa"/>
          </w:tcPr>
          <w:p>
            <w:pPr>
              <w:pStyle w:val="0"/>
              <w:outlineLvl w:val="3"/>
              <w:jc w:val="center"/>
            </w:pPr>
            <w:r>
              <w:rPr>
                <w:sz w:val="20"/>
              </w:rPr>
              <w:t xml:space="preserve">Сердечно-сосудистая хирургия</w:t>
            </w:r>
          </w:p>
        </w:tc>
      </w:tr>
      <w:tr>
        <w:tc>
          <w:tcPr>
            <w:tcW w:w="567" w:type="dxa"/>
          </w:tcPr>
          <w:p>
            <w:pPr>
              <w:pStyle w:val="0"/>
              <w:jc w:val="center"/>
            </w:pPr>
            <w:r>
              <w:rPr>
                <w:sz w:val="20"/>
              </w:rPr>
              <w:t xml:space="preserve">39</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I21.0, I21.1, I21.2, I21.3, I21.9, I22</w:t>
            </w:r>
          </w:p>
        </w:tc>
        <w:tc>
          <w:tcPr>
            <w:tcW w:w="2835"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1 стента в сосуд (сосуды)</w:t>
            </w:r>
          </w:p>
        </w:tc>
        <w:tc>
          <w:tcPr>
            <w:tcW w:w="1246" w:type="dxa"/>
          </w:tcPr>
          <w:p>
            <w:pPr>
              <w:pStyle w:val="0"/>
              <w:jc w:val="center"/>
            </w:pPr>
            <w:r>
              <w:rPr>
                <w:sz w:val="20"/>
              </w:rPr>
              <w:t xml:space="preserve">215 014</w:t>
            </w:r>
          </w:p>
        </w:tc>
      </w:tr>
      <w:tr>
        <w:tc>
          <w:tcPr>
            <w:tcW w:w="567" w:type="dxa"/>
          </w:tcPr>
          <w:p>
            <w:pPr>
              <w:pStyle w:val="0"/>
              <w:jc w:val="center"/>
            </w:pPr>
            <w:r>
              <w:rPr>
                <w:sz w:val="20"/>
              </w:rPr>
              <w:t xml:space="preserve">40</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I21.0, I21.1, I21.2, I21.3, I21.9, I22</w:t>
            </w:r>
          </w:p>
        </w:tc>
        <w:tc>
          <w:tcPr>
            <w:tcW w:w="2835"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2 стентов в сосуд (сосуды)</w:t>
            </w:r>
          </w:p>
        </w:tc>
        <w:tc>
          <w:tcPr>
            <w:tcW w:w="1246" w:type="dxa"/>
          </w:tcPr>
          <w:p>
            <w:pPr>
              <w:pStyle w:val="0"/>
              <w:jc w:val="center"/>
            </w:pPr>
            <w:r>
              <w:rPr>
                <w:sz w:val="20"/>
              </w:rPr>
              <w:t xml:space="preserve">246 552</w:t>
            </w:r>
          </w:p>
        </w:tc>
      </w:tr>
      <w:tr>
        <w:tc>
          <w:tcPr>
            <w:tcW w:w="567" w:type="dxa"/>
          </w:tcPr>
          <w:p>
            <w:pPr>
              <w:pStyle w:val="0"/>
              <w:jc w:val="center"/>
            </w:pPr>
            <w:r>
              <w:rPr>
                <w:sz w:val="20"/>
              </w:rPr>
              <w:t xml:space="preserve">41</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I21.0, I21.1, I21.2, I21.3, I21.9, I22</w:t>
            </w:r>
          </w:p>
        </w:tc>
        <w:tc>
          <w:tcPr>
            <w:tcW w:w="2835" w:type="dxa"/>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3 стентов в сосуд (сосуды)</w:t>
            </w:r>
          </w:p>
        </w:tc>
        <w:tc>
          <w:tcPr>
            <w:tcW w:w="1246" w:type="dxa"/>
          </w:tcPr>
          <w:p>
            <w:pPr>
              <w:pStyle w:val="0"/>
              <w:jc w:val="center"/>
            </w:pPr>
            <w:r>
              <w:rPr>
                <w:sz w:val="20"/>
              </w:rPr>
              <w:t xml:space="preserve">277 270</w:t>
            </w:r>
          </w:p>
        </w:tc>
      </w:tr>
      <w:tr>
        <w:tc>
          <w:tcPr>
            <w:tcW w:w="567" w:type="dxa"/>
          </w:tcPr>
          <w:p>
            <w:pPr>
              <w:pStyle w:val="0"/>
              <w:jc w:val="center"/>
            </w:pPr>
            <w:r>
              <w:rPr>
                <w:sz w:val="20"/>
              </w:rPr>
              <w:t xml:space="preserve">42</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I21.4, I21.9, I22</w:t>
            </w:r>
          </w:p>
        </w:tc>
        <w:tc>
          <w:tcPr>
            <w:tcW w:w="2835"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1 стента в сосуд (сосуды)</w:t>
            </w:r>
          </w:p>
        </w:tc>
        <w:tc>
          <w:tcPr>
            <w:tcW w:w="1246" w:type="dxa"/>
          </w:tcPr>
          <w:p>
            <w:pPr>
              <w:pStyle w:val="0"/>
              <w:jc w:val="center"/>
            </w:pPr>
            <w:r>
              <w:rPr>
                <w:sz w:val="20"/>
              </w:rPr>
              <w:t xml:space="preserve">159 573</w:t>
            </w:r>
          </w:p>
        </w:tc>
      </w:tr>
      <w:tr>
        <w:tc>
          <w:tcPr>
            <w:tcW w:w="567" w:type="dxa"/>
          </w:tcPr>
          <w:p>
            <w:pPr>
              <w:pStyle w:val="0"/>
              <w:jc w:val="center"/>
            </w:pPr>
            <w:r>
              <w:rPr>
                <w:sz w:val="20"/>
              </w:rPr>
              <w:t xml:space="preserve">43</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I21.4, I21.9, I22</w:t>
            </w:r>
          </w:p>
        </w:tc>
        <w:tc>
          <w:tcPr>
            <w:tcW w:w="2835"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2 стентов в сосуд (сосуды)</w:t>
            </w:r>
          </w:p>
        </w:tc>
        <w:tc>
          <w:tcPr>
            <w:tcW w:w="1246" w:type="dxa"/>
          </w:tcPr>
          <w:p>
            <w:pPr>
              <w:pStyle w:val="0"/>
              <w:jc w:val="center"/>
            </w:pPr>
            <w:r>
              <w:rPr>
                <w:sz w:val="20"/>
              </w:rPr>
              <w:t xml:space="preserve">190 792</w:t>
            </w:r>
          </w:p>
        </w:tc>
      </w:tr>
      <w:tr>
        <w:tc>
          <w:tcPr>
            <w:tcW w:w="567" w:type="dxa"/>
          </w:tcPr>
          <w:p>
            <w:pPr>
              <w:pStyle w:val="0"/>
              <w:jc w:val="center"/>
            </w:pPr>
            <w:r>
              <w:rPr>
                <w:sz w:val="20"/>
              </w:rPr>
              <w:t xml:space="preserve">44</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531" w:type="dxa"/>
          </w:tcPr>
          <w:p>
            <w:pPr>
              <w:pStyle w:val="0"/>
              <w:jc w:val="center"/>
            </w:pPr>
            <w:r>
              <w:rPr>
                <w:sz w:val="20"/>
              </w:rPr>
              <w:t xml:space="preserve">I20.0, I21.4, I21.9, I22</w:t>
            </w:r>
          </w:p>
        </w:tc>
        <w:tc>
          <w:tcPr>
            <w:tcW w:w="2835" w:type="dxa"/>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3 стентов в сосуд (сосуды)</w:t>
            </w:r>
          </w:p>
        </w:tc>
        <w:tc>
          <w:tcPr>
            <w:tcW w:w="1246" w:type="dxa"/>
          </w:tcPr>
          <w:p>
            <w:pPr>
              <w:pStyle w:val="0"/>
              <w:jc w:val="center"/>
            </w:pPr>
            <w:r>
              <w:rPr>
                <w:sz w:val="20"/>
              </w:rPr>
              <w:t xml:space="preserve">233 797</w:t>
            </w:r>
          </w:p>
        </w:tc>
      </w:tr>
      <w:tr>
        <w:tc>
          <w:tcPr>
            <w:tcW w:w="567" w:type="dxa"/>
          </w:tcPr>
          <w:p>
            <w:pPr>
              <w:pStyle w:val="0"/>
              <w:jc w:val="center"/>
            </w:pPr>
            <w:r>
              <w:rPr>
                <w:sz w:val="20"/>
              </w:rPr>
              <w:t xml:space="preserve">45</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531" w:type="dxa"/>
          </w:tcPr>
          <w:p>
            <w:pPr>
              <w:pStyle w:val="0"/>
              <w:jc w:val="center"/>
            </w:pPr>
            <w:r>
              <w:rPr>
                <w:sz w:val="20"/>
              </w:rPr>
              <w:t xml:space="preserve">I20.1, I20.8, I25</w:t>
            </w:r>
          </w:p>
        </w:tc>
        <w:tc>
          <w:tcPr>
            <w:tcW w:w="2835" w:type="dxa"/>
          </w:tcPr>
          <w:p>
            <w:pPr>
              <w:pStyle w:val="0"/>
            </w:pPr>
            <w:r>
              <w:rPr>
                <w:sz w:val="20"/>
              </w:rPr>
              <w:t xml:space="preserve">ишемическая болезнь сердца со стенозированием 1 коронарной артерии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1 стента в сосуд</w:t>
            </w:r>
          </w:p>
        </w:tc>
        <w:tc>
          <w:tcPr>
            <w:tcW w:w="1246" w:type="dxa"/>
          </w:tcPr>
          <w:p>
            <w:pPr>
              <w:pStyle w:val="0"/>
              <w:jc w:val="center"/>
            </w:pPr>
            <w:r>
              <w:rPr>
                <w:sz w:val="20"/>
              </w:rPr>
              <w:t xml:space="preserve">140 817</w:t>
            </w:r>
          </w:p>
        </w:tc>
      </w:tr>
      <w:tr>
        <w:tc>
          <w:tcPr>
            <w:tcW w:w="567" w:type="dxa"/>
          </w:tcPr>
          <w:p>
            <w:pPr>
              <w:pStyle w:val="0"/>
              <w:jc w:val="center"/>
            </w:pPr>
            <w:r>
              <w:rPr>
                <w:sz w:val="20"/>
              </w:rPr>
              <w:t xml:space="preserve">46</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531" w:type="dxa"/>
          </w:tcPr>
          <w:p>
            <w:pPr>
              <w:pStyle w:val="0"/>
              <w:jc w:val="center"/>
            </w:pPr>
            <w:r>
              <w:rPr>
                <w:sz w:val="20"/>
              </w:rPr>
              <w:t xml:space="preserve">I20.1, I20.8, I25</w:t>
            </w:r>
          </w:p>
        </w:tc>
        <w:tc>
          <w:tcPr>
            <w:tcW w:w="2835" w:type="dxa"/>
          </w:tcPr>
          <w:p>
            <w:pPr>
              <w:pStyle w:val="0"/>
            </w:pPr>
            <w:r>
              <w:rPr>
                <w:sz w:val="20"/>
              </w:rPr>
              <w:t xml:space="preserve">ишемическая болезнь сердца со стенозированием 2 коронарных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2 стентов в сосуд (сосуды)</w:t>
            </w:r>
          </w:p>
        </w:tc>
        <w:tc>
          <w:tcPr>
            <w:tcW w:w="1246" w:type="dxa"/>
          </w:tcPr>
          <w:p>
            <w:pPr>
              <w:pStyle w:val="0"/>
              <w:jc w:val="center"/>
            </w:pPr>
            <w:r>
              <w:rPr>
                <w:sz w:val="20"/>
              </w:rPr>
              <w:t xml:space="preserve">166 739</w:t>
            </w:r>
          </w:p>
        </w:tc>
      </w:tr>
      <w:tr>
        <w:tc>
          <w:tcPr>
            <w:tcW w:w="567" w:type="dxa"/>
          </w:tcPr>
          <w:p>
            <w:pPr>
              <w:pStyle w:val="0"/>
              <w:jc w:val="center"/>
            </w:pPr>
            <w:r>
              <w:rPr>
                <w:sz w:val="20"/>
              </w:rPr>
              <w:t xml:space="preserve">47</w:t>
            </w:r>
          </w:p>
        </w:tc>
        <w:tc>
          <w:tcPr>
            <w:tcW w:w="2381" w:type="dxa"/>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531" w:type="dxa"/>
          </w:tcPr>
          <w:p>
            <w:pPr>
              <w:pStyle w:val="0"/>
              <w:jc w:val="center"/>
            </w:pPr>
            <w:r>
              <w:rPr>
                <w:sz w:val="20"/>
              </w:rPr>
              <w:t xml:space="preserve">I20.1, I20.8, I25</w:t>
            </w:r>
          </w:p>
        </w:tc>
        <w:tc>
          <w:tcPr>
            <w:tcW w:w="2835" w:type="dxa"/>
          </w:tcPr>
          <w:p>
            <w:pPr>
              <w:pStyle w:val="0"/>
            </w:pPr>
            <w:r>
              <w:rPr>
                <w:sz w:val="20"/>
              </w:rPr>
              <w:t xml:space="preserve">ишемическая болезнь сердца со стенозированием 3 коронарных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с установкой 3 стентов в сосуд (сосуды)</w:t>
            </w:r>
          </w:p>
        </w:tc>
        <w:tc>
          <w:tcPr>
            <w:tcW w:w="1246" w:type="dxa"/>
          </w:tcPr>
          <w:p>
            <w:pPr>
              <w:pStyle w:val="0"/>
              <w:jc w:val="center"/>
            </w:pPr>
            <w:r>
              <w:rPr>
                <w:sz w:val="20"/>
              </w:rPr>
              <w:t xml:space="preserve">206 310</w:t>
            </w:r>
          </w:p>
        </w:tc>
      </w:tr>
      <w:tr>
        <w:tc>
          <w:tcPr>
            <w:tcW w:w="567" w:type="dxa"/>
          </w:tcPr>
          <w:p>
            <w:pPr>
              <w:pStyle w:val="0"/>
              <w:jc w:val="center"/>
            </w:pPr>
            <w:r>
              <w:rPr>
                <w:sz w:val="20"/>
              </w:rPr>
              <w:t xml:space="preserve">48</w:t>
            </w:r>
          </w:p>
        </w:tc>
        <w:tc>
          <w:tcPr>
            <w:tcW w:w="2381"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Pr>
          <w:p>
            <w:pPr>
              <w:pStyle w:val="0"/>
              <w:jc w:val="center"/>
            </w:pPr>
            <w:r>
              <w:rPr>
                <w:sz w:val="20"/>
              </w:rPr>
              <w:t xml:space="preserve">291 732</w:t>
            </w:r>
          </w:p>
        </w:tc>
      </w:tr>
      <w:tr>
        <w:tc>
          <w:tcPr>
            <w:tcW w:w="567" w:type="dxa"/>
          </w:tcPr>
          <w:p>
            <w:pPr>
              <w:pStyle w:val="0"/>
              <w:jc w:val="center"/>
            </w:pPr>
            <w:r>
              <w:rPr>
                <w:sz w:val="20"/>
              </w:rPr>
              <w:t xml:space="preserve">49</w:t>
            </w:r>
          </w:p>
        </w:tc>
        <w:tc>
          <w:tcPr>
            <w:tcW w:w="2381"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Pr>
          <w:p>
            <w:pPr>
              <w:pStyle w:val="0"/>
              <w:jc w:val="center"/>
            </w:pPr>
            <w:r>
              <w:rPr>
                <w:sz w:val="20"/>
              </w:rPr>
              <w:t xml:space="preserve">317 831</w:t>
            </w:r>
          </w:p>
        </w:tc>
      </w:tr>
      <w:tr>
        <w:tc>
          <w:tcPr>
            <w:tcW w:w="567" w:type="dxa"/>
          </w:tcPr>
          <w:p>
            <w:pPr>
              <w:pStyle w:val="0"/>
              <w:jc w:val="center"/>
            </w:pPr>
            <w:r>
              <w:rPr>
                <w:sz w:val="20"/>
              </w:rPr>
              <w:t xml:space="preserve">50</w:t>
            </w:r>
          </w:p>
        </w:tc>
        <w:tc>
          <w:tcPr>
            <w:tcW w:w="2381" w:type="dxa"/>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46" w:type="dxa"/>
          </w:tcPr>
          <w:p>
            <w:pPr>
              <w:pStyle w:val="0"/>
              <w:jc w:val="center"/>
            </w:pPr>
            <w:r>
              <w:rPr>
                <w:sz w:val="20"/>
              </w:rPr>
              <w:t xml:space="preserve">348 651</w:t>
            </w:r>
          </w:p>
        </w:tc>
      </w:tr>
      <w:tr>
        <w:tc>
          <w:tcPr>
            <w:tcW w:w="567" w:type="dxa"/>
          </w:tcPr>
          <w:p>
            <w:pPr>
              <w:pStyle w:val="0"/>
              <w:jc w:val="center"/>
            </w:pPr>
            <w:r>
              <w:rPr>
                <w:sz w:val="20"/>
              </w:rPr>
              <w:t xml:space="preserve">51</w:t>
            </w:r>
          </w:p>
        </w:tc>
        <w:tc>
          <w:tcPr>
            <w:tcW w:w="2381"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531" w:type="dxa"/>
          </w:tcPr>
          <w:p>
            <w:pPr>
              <w:pStyle w:val="0"/>
              <w:jc w:val="center"/>
            </w:pPr>
            <w:r>
              <w:rPr>
                <w:sz w:val="20"/>
              </w:rPr>
              <w:t xml:space="preserve">I44.1, I44.2, I45.2, I45.3, I45.6, I46.0, I47.0, I47.1, I47.2, I47.9, I48, I49.0, I49.5, Q22.5, Q24.6</w:t>
            </w:r>
          </w:p>
        </w:tc>
        <w:tc>
          <w:tcPr>
            <w:tcW w:w="2835"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частотно-адаптированного однокамерного кардиостимулятора</w:t>
            </w:r>
          </w:p>
        </w:tc>
        <w:tc>
          <w:tcPr>
            <w:tcW w:w="1246" w:type="dxa"/>
          </w:tcPr>
          <w:p>
            <w:pPr>
              <w:pStyle w:val="0"/>
              <w:jc w:val="center"/>
            </w:pPr>
            <w:r>
              <w:rPr>
                <w:sz w:val="20"/>
              </w:rPr>
              <w:t xml:space="preserve">175 320</w:t>
            </w:r>
          </w:p>
        </w:tc>
      </w:tr>
      <w:tr>
        <w:tc>
          <w:tcPr>
            <w:tcW w:w="567" w:type="dxa"/>
          </w:tcPr>
          <w:p>
            <w:pPr>
              <w:pStyle w:val="0"/>
              <w:jc w:val="center"/>
            </w:pPr>
            <w:r>
              <w:rPr>
                <w:sz w:val="20"/>
              </w:rPr>
              <w:t xml:space="preserve">52</w:t>
            </w:r>
          </w:p>
        </w:tc>
        <w:tc>
          <w:tcPr>
            <w:tcW w:w="2381"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531" w:type="dxa"/>
          </w:tcPr>
          <w:p>
            <w:pPr>
              <w:pStyle w:val="0"/>
              <w:jc w:val="center"/>
            </w:pPr>
            <w:r>
              <w:rPr>
                <w:sz w:val="20"/>
              </w:rPr>
              <w:t xml:space="preserve">I44.1, I44.2, I45.2, I45.3, I45.6, I46.0, I47.0, I47.1, I47.2, I47.9, I48, I49.0, I49.5, Q22.5, Q24.6</w:t>
            </w:r>
          </w:p>
        </w:tc>
        <w:tc>
          <w:tcPr>
            <w:tcW w:w="2835"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частотно-адаптированного однокамерного кардиостимулятора</w:t>
            </w:r>
          </w:p>
        </w:tc>
        <w:tc>
          <w:tcPr>
            <w:tcW w:w="1246" w:type="dxa"/>
          </w:tcPr>
          <w:p>
            <w:pPr>
              <w:pStyle w:val="0"/>
              <w:jc w:val="center"/>
            </w:pPr>
            <w:r>
              <w:rPr>
                <w:sz w:val="20"/>
              </w:rPr>
              <w:t xml:space="preserve">325 843</w:t>
            </w:r>
          </w:p>
        </w:tc>
      </w:tr>
      <w:tr>
        <w:tc>
          <w:tcPr>
            <w:tcW w:w="567" w:type="dxa"/>
          </w:tcPr>
          <w:p>
            <w:pPr>
              <w:pStyle w:val="0"/>
              <w:jc w:val="center"/>
            </w:pPr>
            <w:r>
              <w:rPr>
                <w:sz w:val="20"/>
              </w:rPr>
              <w:t xml:space="preserve">53</w:t>
            </w:r>
          </w:p>
        </w:tc>
        <w:tc>
          <w:tcPr>
            <w:tcW w:w="2381" w:type="dxa"/>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531" w:type="dxa"/>
          </w:tcPr>
          <w:p>
            <w:pPr>
              <w:pStyle w:val="0"/>
              <w:jc w:val="center"/>
            </w:pPr>
            <w:r>
              <w:rPr>
                <w:sz w:val="20"/>
              </w:rPr>
              <w:t xml:space="preserve">I44.1, I44.2, I45.2, I45.3, I45.6, I46.0, I47.0, I47.1, I47.2, I47.9, I48, I49.0, I49.5, Q22.5, Q24.6</w:t>
            </w:r>
          </w:p>
        </w:tc>
        <w:tc>
          <w:tcPr>
            <w:tcW w:w="2835" w:type="dxa"/>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частотно-адаптированного двухкамерного кардиостимулятора</w:t>
            </w:r>
          </w:p>
        </w:tc>
        <w:tc>
          <w:tcPr>
            <w:tcW w:w="1246" w:type="dxa"/>
          </w:tcPr>
          <w:p>
            <w:pPr>
              <w:pStyle w:val="0"/>
              <w:jc w:val="center"/>
            </w:pPr>
            <w:r>
              <w:rPr>
                <w:sz w:val="20"/>
              </w:rPr>
              <w:t xml:space="preserve">270 120</w:t>
            </w:r>
          </w:p>
        </w:tc>
      </w:tr>
      <w:tr>
        <w:tc>
          <w:tcPr>
            <w:tcW w:w="567" w:type="dxa"/>
          </w:tcPr>
          <w:p>
            <w:pPr>
              <w:pStyle w:val="0"/>
              <w:jc w:val="center"/>
            </w:pPr>
            <w:r>
              <w:rPr>
                <w:sz w:val="20"/>
              </w:rPr>
              <w:t xml:space="preserve">54</w:t>
            </w:r>
          </w:p>
        </w:tc>
        <w:tc>
          <w:tcPr>
            <w:tcW w:w="2381" w:type="dxa"/>
          </w:tcPr>
          <w:p>
            <w:pPr>
              <w:pStyle w:val="0"/>
            </w:pPr>
            <w:r>
              <w:rPr>
                <w:sz w:val="20"/>
              </w:rPr>
              <w:t xml:space="preserve">Эндоваскулярная тромбэкстракция при остром ишемическом инсульте</w:t>
            </w:r>
          </w:p>
        </w:tc>
        <w:tc>
          <w:tcPr>
            <w:tcW w:w="1531" w:type="dxa"/>
          </w:tcPr>
          <w:p>
            <w:pPr>
              <w:pStyle w:val="0"/>
              <w:jc w:val="center"/>
            </w:pPr>
            <w:r>
              <w:rPr>
                <w:sz w:val="20"/>
              </w:rPr>
              <w:t xml:space="preserve">I63.0, I63.1, I63.2, I63.3, I63.4, I63.5, I63.8, I63.9</w:t>
            </w:r>
          </w:p>
        </w:tc>
        <w:tc>
          <w:tcPr>
            <w:tcW w:w="2835" w:type="dxa"/>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эндоваскулярная механическая тромбэкстракция и/или тромбоаспирация</w:t>
            </w:r>
          </w:p>
        </w:tc>
        <w:tc>
          <w:tcPr>
            <w:tcW w:w="1246" w:type="dxa"/>
          </w:tcPr>
          <w:p>
            <w:pPr>
              <w:pStyle w:val="0"/>
              <w:jc w:val="center"/>
            </w:pPr>
            <w:r>
              <w:rPr>
                <w:sz w:val="20"/>
              </w:rPr>
              <w:t xml:space="preserve">832 476</w:t>
            </w:r>
          </w:p>
        </w:tc>
      </w:tr>
      <w:tr>
        <w:tc>
          <w:tcPr>
            <w:tcW w:w="567" w:type="dxa"/>
            <w:vMerge w:val="restart"/>
          </w:tcPr>
          <w:p>
            <w:pPr>
              <w:pStyle w:val="0"/>
              <w:jc w:val="center"/>
            </w:pPr>
            <w:r>
              <w:rPr>
                <w:sz w:val="20"/>
              </w:rPr>
              <w:t xml:space="preserve">55</w:t>
            </w:r>
          </w:p>
        </w:tc>
        <w:tc>
          <w:tcPr>
            <w:tcW w:w="2381"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pPr>
              <w:pStyle w:val="0"/>
              <w:jc w:val="center"/>
            </w:pPr>
            <w:r>
              <w:rPr>
                <w:sz w:val="20"/>
              </w:rPr>
              <w:t xml:space="preserve">I20.0, I21, I22, I24.0</w:t>
            </w:r>
          </w:p>
        </w:tc>
        <w:tc>
          <w:tcPr>
            <w:tcW w:w="2835"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коронарное шунтирование в условиях искусственного кровоснабжения</w:t>
            </w:r>
          </w:p>
        </w:tc>
        <w:tc>
          <w:tcPr>
            <w:tcW w:w="1246" w:type="dxa"/>
            <w:vMerge w:val="restart"/>
          </w:tcPr>
          <w:p>
            <w:pPr>
              <w:pStyle w:val="0"/>
              <w:jc w:val="center"/>
            </w:pPr>
            <w:r>
              <w:rPr>
                <w:sz w:val="20"/>
              </w:rPr>
              <w:t xml:space="preserve">478 444</w:t>
            </w: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vMerge w:val="continue"/>
          </w:tcPr>
          <w:p/>
        </w:tc>
      </w:tr>
      <w:tr>
        <w:tc>
          <w:tcPr>
            <w:tcW w:w="567" w:type="dxa"/>
          </w:tcPr>
          <w:p>
            <w:pPr>
              <w:pStyle w:val="0"/>
              <w:jc w:val="center"/>
            </w:pPr>
            <w:r>
              <w:rPr>
                <w:sz w:val="20"/>
              </w:rPr>
              <w:t xml:space="preserve">56</w:t>
            </w:r>
          </w:p>
        </w:tc>
        <w:tc>
          <w:tcPr>
            <w:tcW w:w="2381" w:type="dxa"/>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531" w:type="dxa"/>
          </w:tcPr>
          <w:p>
            <w:pPr>
              <w:pStyle w:val="0"/>
              <w:jc w:val="center"/>
            </w:pPr>
            <w:r>
              <w:rPr>
                <w:sz w:val="20"/>
              </w:rPr>
              <w:t xml:space="preserve">I20.0 I20.1, I20.8, I20.9, I21.0, I21.1, I21.2, I21.3, I21.9, I22, I25, I25.0, I25.1, I25.2, I25.3, I25.4, I25.5, I25.6, I25.8, I25.9</w:t>
            </w:r>
          </w:p>
        </w:tc>
        <w:tc>
          <w:tcPr>
            <w:tcW w:w="2835" w:type="dxa"/>
          </w:tcPr>
          <w:p>
            <w:pPr>
              <w:pStyle w:val="0"/>
            </w:pPr>
            <w:r>
              <w:rPr>
                <w:sz w:val="20"/>
              </w:rPr>
              <w:t xml:space="preserve">ишемическая болезнь сердца со стенотическим или окклюзионным поражением коронарных артерий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Ротационная коронарная атерэктомия, баллонная вазодилатация с установкой 1 - 3 стентов в коронарные артерии</w:t>
            </w:r>
          </w:p>
        </w:tc>
        <w:tc>
          <w:tcPr>
            <w:tcW w:w="1246" w:type="dxa"/>
          </w:tcPr>
          <w:p>
            <w:pPr>
              <w:pStyle w:val="0"/>
              <w:jc w:val="center"/>
            </w:pPr>
            <w:r>
              <w:rPr>
                <w:sz w:val="20"/>
              </w:rPr>
              <w:t xml:space="preserve">419 245</w:t>
            </w:r>
          </w:p>
        </w:tc>
      </w:tr>
      <w:tr>
        <w:tc>
          <w:tcPr>
            <w:gridSpan w:val="7"/>
            <w:tcW w:w="13606" w:type="dxa"/>
          </w:tcPr>
          <w:p>
            <w:pPr>
              <w:pStyle w:val="0"/>
              <w:outlineLvl w:val="3"/>
              <w:jc w:val="center"/>
            </w:pPr>
            <w:r>
              <w:rPr>
                <w:sz w:val="20"/>
              </w:rPr>
              <w:t xml:space="preserve">Торакальная хирургия</w:t>
            </w:r>
          </w:p>
        </w:tc>
      </w:tr>
      <w:tr>
        <w:tc>
          <w:tcPr>
            <w:tcW w:w="567" w:type="dxa"/>
            <w:vMerge w:val="restart"/>
          </w:tcPr>
          <w:p>
            <w:pPr>
              <w:pStyle w:val="0"/>
              <w:jc w:val="center"/>
            </w:pPr>
            <w:r>
              <w:rPr>
                <w:sz w:val="20"/>
              </w:rPr>
              <w:t xml:space="preserve">57</w:t>
            </w:r>
          </w:p>
        </w:tc>
        <w:tc>
          <w:tcPr>
            <w:tcW w:w="2381" w:type="dxa"/>
            <w:vMerge w:val="restart"/>
          </w:tcPr>
          <w:p>
            <w:pPr>
              <w:pStyle w:val="0"/>
            </w:pPr>
            <w:r>
              <w:rPr>
                <w:sz w:val="20"/>
              </w:rPr>
              <w:t xml:space="preserve">Эндоскопические и эндоваскулярные операции на органах грудной полости</w:t>
            </w:r>
          </w:p>
        </w:tc>
        <w:tc>
          <w:tcPr>
            <w:tcW w:w="1531" w:type="dxa"/>
          </w:tcPr>
          <w:p>
            <w:pPr>
              <w:pStyle w:val="0"/>
              <w:jc w:val="center"/>
            </w:pPr>
            <w:r>
              <w:rPr>
                <w:sz w:val="20"/>
              </w:rPr>
              <w:t xml:space="preserve">I27.0</w:t>
            </w:r>
          </w:p>
        </w:tc>
        <w:tc>
          <w:tcPr>
            <w:tcW w:w="2835" w:type="dxa"/>
          </w:tcPr>
          <w:p>
            <w:pPr>
              <w:pStyle w:val="0"/>
            </w:pPr>
            <w:r>
              <w:rPr>
                <w:sz w:val="20"/>
              </w:rPr>
              <w:t xml:space="preserve">первичная легочная гипертензия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атриосептостомия</w:t>
            </w:r>
          </w:p>
        </w:tc>
        <w:tc>
          <w:tcPr>
            <w:tcW w:w="1246" w:type="dxa"/>
            <w:vMerge w:val="restart"/>
          </w:tcPr>
          <w:p>
            <w:pPr>
              <w:pStyle w:val="0"/>
              <w:jc w:val="center"/>
            </w:pPr>
            <w:r>
              <w:rPr>
                <w:sz w:val="20"/>
              </w:rPr>
              <w:t xml:space="preserve">181 130</w:t>
            </w:r>
          </w:p>
        </w:tc>
      </w:tr>
      <w:tr>
        <w:tc>
          <w:tcPr>
            <w:vMerge w:val="continue"/>
          </w:tcPr>
          <w:p/>
        </w:tc>
        <w:tc>
          <w:tcPr>
            <w:vMerge w:val="continue"/>
          </w:tcPr>
          <w:p/>
        </w:tc>
        <w:tc>
          <w:tcPr>
            <w:tcW w:w="1531" w:type="dxa"/>
          </w:tcPr>
          <w:p>
            <w:pPr>
              <w:pStyle w:val="0"/>
              <w:jc w:val="center"/>
            </w:pPr>
            <w:r>
              <w:rPr>
                <w:sz w:val="20"/>
              </w:rPr>
              <w:t xml:space="preserve">I37</w:t>
            </w:r>
          </w:p>
        </w:tc>
        <w:tc>
          <w:tcPr>
            <w:tcW w:w="2835" w:type="dxa"/>
          </w:tcPr>
          <w:p>
            <w:pPr>
              <w:pStyle w:val="0"/>
            </w:pPr>
            <w:r>
              <w:rPr>
                <w:sz w:val="20"/>
              </w:rPr>
              <w:t xml:space="preserve">стеноз клапана легочной артерии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баллонная ангиопластика</w:t>
            </w:r>
          </w:p>
        </w:tc>
        <w:tc>
          <w:tcPr>
            <w:vMerge w:val="continue"/>
          </w:tcPr>
          <w:p/>
        </w:tc>
      </w:tr>
      <w:tr>
        <w:tc>
          <w:tcPr>
            <w:vMerge w:val="continue"/>
          </w:tcPr>
          <w:p/>
        </w:tc>
        <w:tc>
          <w:tcPr>
            <w:tcW w:w="2381" w:type="dxa"/>
          </w:tcPr>
          <w:p>
            <w:pPr>
              <w:pStyle w:val="0"/>
            </w:pPr>
            <w:r>
              <w:rPr>
                <w:sz w:val="20"/>
              </w:rPr>
              <w:t xml:space="preserve">Видеоторакоскопические операции на органах грудной полости</w:t>
            </w:r>
          </w:p>
        </w:tc>
        <w:tc>
          <w:tcPr>
            <w:tcW w:w="1531" w:type="dxa"/>
          </w:tcPr>
          <w:p>
            <w:pPr>
              <w:pStyle w:val="0"/>
              <w:jc w:val="center"/>
            </w:pPr>
            <w:r>
              <w:rPr>
                <w:sz w:val="20"/>
              </w:rPr>
              <w:t xml:space="preserve">J43</w:t>
            </w:r>
          </w:p>
        </w:tc>
        <w:tc>
          <w:tcPr>
            <w:tcW w:w="2835" w:type="dxa"/>
          </w:tcPr>
          <w:p>
            <w:pPr>
              <w:pStyle w:val="0"/>
            </w:pPr>
            <w:r>
              <w:rPr>
                <w:sz w:val="20"/>
              </w:rPr>
              <w:t xml:space="preserve">эмфизема легкого</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видеоторакоскопическая резекция легких при осложненной эмфиземе</w:t>
            </w:r>
          </w:p>
        </w:tc>
        <w:tc>
          <w:tcPr>
            <w:vMerge w:val="continue"/>
          </w:tcPr>
          <w:p/>
        </w:tc>
      </w:tr>
      <w:tr>
        <w:tc>
          <w:tcPr>
            <w:tcW w:w="567" w:type="dxa"/>
          </w:tcPr>
          <w:p>
            <w:pPr>
              <w:pStyle w:val="0"/>
              <w:jc w:val="center"/>
            </w:pPr>
            <w:r>
              <w:rPr>
                <w:sz w:val="20"/>
              </w:rPr>
              <w:t xml:space="preserve">58</w:t>
            </w:r>
          </w:p>
        </w:tc>
        <w:tc>
          <w:tcPr>
            <w:tcW w:w="2381" w:type="dxa"/>
          </w:tcPr>
          <w:p>
            <w:pPr>
              <w:pStyle w:val="0"/>
            </w:pPr>
            <w:r>
              <w:rPr>
                <w:sz w:val="20"/>
              </w:rPr>
              <w:t xml:space="preserve">Расширенные и реконструктивно-пластические операции на органах грудной полости</w:t>
            </w:r>
          </w:p>
        </w:tc>
        <w:tc>
          <w:tcPr>
            <w:tcW w:w="1531" w:type="dxa"/>
          </w:tcPr>
          <w:p>
            <w:pPr>
              <w:pStyle w:val="0"/>
              <w:jc w:val="center"/>
            </w:pPr>
            <w:r>
              <w:rPr>
                <w:sz w:val="20"/>
              </w:rPr>
              <w:t xml:space="preserve">J43</w:t>
            </w:r>
          </w:p>
        </w:tc>
        <w:tc>
          <w:tcPr>
            <w:tcW w:w="2835" w:type="dxa"/>
          </w:tcPr>
          <w:p>
            <w:pPr>
              <w:pStyle w:val="0"/>
            </w:pPr>
            <w:r>
              <w:rPr>
                <w:sz w:val="20"/>
              </w:rPr>
              <w:t xml:space="preserve">эмфизема легкого</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пластика гигантских булл легкого</w:t>
            </w:r>
          </w:p>
        </w:tc>
        <w:tc>
          <w:tcPr>
            <w:tcW w:w="1246" w:type="dxa"/>
          </w:tcPr>
          <w:p>
            <w:pPr>
              <w:pStyle w:val="0"/>
              <w:jc w:val="center"/>
            </w:pPr>
            <w:r>
              <w:rPr>
                <w:sz w:val="20"/>
              </w:rPr>
              <w:t xml:space="preserve">314 067</w:t>
            </w:r>
          </w:p>
        </w:tc>
      </w:tr>
      <w:tr>
        <w:tc>
          <w:tcPr>
            <w:gridSpan w:val="7"/>
            <w:tcW w:w="13606" w:type="dxa"/>
          </w:tcPr>
          <w:p>
            <w:pPr>
              <w:pStyle w:val="0"/>
              <w:outlineLvl w:val="3"/>
              <w:jc w:val="center"/>
            </w:pPr>
            <w:r>
              <w:rPr>
                <w:sz w:val="20"/>
              </w:rPr>
              <w:t xml:space="preserve">Травматология и ортопедия</w:t>
            </w:r>
          </w:p>
        </w:tc>
      </w:tr>
      <w:tr>
        <w:tc>
          <w:tcPr>
            <w:tcW w:w="567" w:type="dxa"/>
            <w:tcBorders>
              <w:bottom w:val="nil"/>
            </w:tcBorders>
            <w:vMerge w:val="restart"/>
          </w:tcPr>
          <w:p>
            <w:pPr>
              <w:pStyle w:val="0"/>
              <w:jc w:val="center"/>
            </w:pPr>
            <w:r>
              <w:rPr>
                <w:sz w:val="20"/>
              </w:rPr>
              <w:t xml:space="preserve">59</w:t>
            </w:r>
          </w:p>
        </w:tc>
        <w:tc>
          <w:tcPr>
            <w:tcW w:w="2381" w:type="dxa"/>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pPr>
              <w:pStyle w:val="0"/>
              <w:jc w:val="center"/>
            </w:pPr>
            <w:r>
              <w:rPr>
                <w:sz w:val="20"/>
              </w:rPr>
              <w:t xml:space="preserve">B67, D16, D18, M88</w:t>
            </w:r>
          </w:p>
        </w:tc>
        <w:tc>
          <w:tcPr>
            <w:tcW w:w="2835"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246" w:type="dxa"/>
            <w:tcBorders>
              <w:bottom w:val="nil"/>
            </w:tcBorders>
            <w:vMerge w:val="restart"/>
          </w:tcPr>
          <w:p>
            <w:pPr>
              <w:pStyle w:val="0"/>
              <w:jc w:val="center"/>
            </w:pPr>
            <w:r>
              <w:rPr>
                <w:sz w:val="20"/>
              </w:rPr>
              <w:t xml:space="preserve">171 741</w:t>
            </w:r>
          </w:p>
        </w:tc>
      </w:tr>
      <w:tr>
        <w:tc>
          <w:tcPr>
            <w:tcBorders>
              <w:bottom w:val="nil"/>
            </w:tcBorders>
            <w:vMerge w:val="continue"/>
          </w:tcPr>
          <w:p/>
        </w:tc>
        <w:tc>
          <w:tcPr>
            <w:vMerge w:val="continue"/>
          </w:tcPr>
          <w:p/>
        </w:tc>
        <w:tc>
          <w:tcPr>
            <w:tcW w:w="1531" w:type="dxa"/>
          </w:tcPr>
          <w:p>
            <w:pPr>
              <w:pStyle w:val="0"/>
              <w:jc w:val="center"/>
            </w:pPr>
            <w:r>
              <w:rPr>
                <w:sz w:val="20"/>
              </w:rPr>
              <w:t xml:space="preserve">M42, M43, M45, M46, M48, M50, M51, M53, M92, M93, M95, Q76.2</w:t>
            </w:r>
          </w:p>
        </w:tc>
        <w:tc>
          <w:tcPr>
            <w:tcW w:w="2835" w:type="dxa"/>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pPr>
              <w:pStyle w:val="0"/>
              <w:jc w:val="center"/>
            </w:pPr>
            <w:r>
              <w:rPr>
                <w:sz w:val="20"/>
              </w:rPr>
              <w:t xml:space="preserve">M00, M01, M03.0, M12.5, M17</w:t>
            </w:r>
          </w:p>
        </w:tc>
        <w:tc>
          <w:tcPr>
            <w:tcW w:w="2835" w:type="dxa"/>
          </w:tcPr>
          <w:p>
            <w:pPr>
              <w:pStyle w:val="0"/>
            </w:pPr>
            <w:r>
              <w:rPr>
                <w:sz w:val="20"/>
              </w:rPr>
              <w:t xml:space="preserve">выраженное нарушение функции крупного сустава конечности любой этиологии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артродез крупных суставов конечностей с различными видами фиксации и остеосинтеза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W w:w="2381"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31" w:type="dxa"/>
            <w:vMerge w:val="restart"/>
          </w:tcPr>
          <w:p>
            <w:pPr>
              <w:pStyle w:val="0"/>
              <w:jc w:val="center"/>
            </w:pPr>
            <w:r>
              <w:rPr>
                <w:sz w:val="20"/>
              </w:rPr>
              <w:t xml:space="preserve">M24.6, Z98.1, G80.1, G80.2, M21.0, M21.2, M21.4, M21.5, M21.9, Q68.1, Q72.5, Q72.6, Q72.8, Q72.9, Q74.2, Q74.3, Q74.8, Q77.7, Q87.3, G11.4, G12.1, G80.9, S44, S45, S46, S50, M19.1, M20.1, M20.5, Q05.9, Q66.0, Q66.5, Q66.8, Q68.2</w:t>
            </w:r>
          </w:p>
        </w:tc>
        <w:tc>
          <w:tcPr>
            <w:tcW w:w="2835" w:type="dxa"/>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vMerge w:val="restart"/>
          </w:tcPr>
          <w:p>
            <w:pPr>
              <w:pStyle w:val="0"/>
              <w:jc w:val="center"/>
            </w:pPr>
            <w:r>
              <w:rPr>
                <w:sz w:val="20"/>
              </w:rPr>
              <w:t xml:space="preserve">S70.7, S70.9, S71, S72, S77, S79, S42, S43, S47, S49, S50, M99.9, M21.6, M95.1, M21.8, M21.9, Q66, Q78, M86, G11.4, G12.1, G80.9, G80.1, G80.2</w:t>
            </w:r>
          </w:p>
        </w:tc>
        <w:tc>
          <w:tcPr>
            <w:tcW w:w="2835" w:type="dxa"/>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чрескостный остеосинтез с использованием метода цифрового анализа</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корригирующие остеотомии костей верхних и нижних конечностей</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M25.3, M91, M95.8, Q65.0, Q65.1, Q65.3, Q65.4, Q65.8, M16.2, M16.3, M92</w:t>
            </w:r>
          </w:p>
        </w:tc>
        <w:tc>
          <w:tcPr>
            <w:tcW w:w="2835" w:type="dxa"/>
            <w:vMerge w:val="restart"/>
          </w:tcPr>
          <w:p>
            <w:pPr>
              <w:pStyle w:val="0"/>
            </w:pPr>
            <w:r>
              <w:rPr>
                <w:sz w:val="20"/>
              </w:rPr>
              <w:t xml:space="preserve">дисплазии, аномалии развития, последствия травм крупных суставов</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M24.6</w:t>
            </w:r>
          </w:p>
        </w:tc>
        <w:tc>
          <w:tcPr>
            <w:tcW w:w="2835" w:type="dxa"/>
          </w:tcPr>
          <w:p>
            <w:pPr>
              <w:pStyle w:val="0"/>
            </w:pPr>
            <w:r>
              <w:rPr>
                <w:sz w:val="20"/>
              </w:rPr>
              <w:t xml:space="preserve">анкилоз крупного сустава в порочном положении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корригирующие остеотомии с фиксацией имплантатами или аппаратами внешней фиксации</w:t>
            </w:r>
          </w:p>
        </w:tc>
        <w:tc>
          <w:tcPr>
            <w:tcBorders>
              <w:top w:val="nil"/>
            </w:tcBorders>
            <w:vMerge w:val="continue"/>
          </w:tcPr>
          <w:p/>
        </w:tc>
      </w:tr>
      <w:tr>
        <w:tc>
          <w:tcPr>
            <w:tcW w:w="567" w:type="dxa"/>
          </w:tcPr>
          <w:p>
            <w:pPr>
              <w:pStyle w:val="0"/>
              <w:jc w:val="center"/>
            </w:pPr>
            <w:r>
              <w:rPr>
                <w:sz w:val="20"/>
              </w:rPr>
              <w:t xml:space="preserve">60</w:t>
            </w:r>
          </w:p>
        </w:tc>
        <w:tc>
          <w:tcPr>
            <w:tcW w:w="2381" w:type="dxa"/>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tcPr>
          <w:p>
            <w:pPr>
              <w:pStyle w:val="0"/>
              <w:jc w:val="center"/>
            </w:pPr>
            <w:r>
              <w:rPr>
                <w:sz w:val="20"/>
              </w:rPr>
              <w:t xml:space="preserve">A18.0, S12.0, S12.1, S13, S14, S19, S22.0, S22.1, S23, S24, S32.0, S32.1, S33, S34, T08, T09, T85, T91, M80, M81, M82, M86, M85, M87, M96, M99, Q67, Q76.0, Q76.1, Q76.4, Q77, Q76.3</w:t>
            </w:r>
          </w:p>
        </w:tc>
        <w:tc>
          <w:tcPr>
            <w:tcW w:w="2835"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246" w:type="dxa"/>
          </w:tcPr>
          <w:p>
            <w:pPr>
              <w:pStyle w:val="0"/>
              <w:jc w:val="center"/>
            </w:pPr>
            <w:r>
              <w:rPr>
                <w:sz w:val="20"/>
              </w:rPr>
              <w:t xml:space="preserve">355 214</w:t>
            </w:r>
          </w:p>
        </w:tc>
      </w:tr>
      <w:tr>
        <w:tc>
          <w:tcPr>
            <w:tcW w:w="567" w:type="dxa"/>
          </w:tcPr>
          <w:p>
            <w:pPr>
              <w:pStyle w:val="0"/>
              <w:jc w:val="center"/>
            </w:pPr>
            <w:r>
              <w:rPr>
                <w:sz w:val="20"/>
              </w:rPr>
              <w:t xml:space="preserve">61</w:t>
            </w:r>
          </w:p>
        </w:tc>
        <w:tc>
          <w:tcPr>
            <w:tcW w:w="2381" w:type="dxa"/>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Pr>
          <w:p>
            <w:pPr>
              <w:pStyle w:val="0"/>
              <w:jc w:val="center"/>
            </w:pPr>
            <w:r>
              <w:rPr>
                <w:sz w:val="20"/>
              </w:rPr>
              <w:t xml:space="preserve">M17</w:t>
            </w:r>
          </w:p>
        </w:tc>
        <w:tc>
          <w:tcPr>
            <w:tcW w:w="2835"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имплантация эндопротеза с одновременной реконструкцией биологической оси конечности</w:t>
            </w:r>
          </w:p>
        </w:tc>
        <w:tc>
          <w:tcPr>
            <w:tcW w:w="1246" w:type="dxa"/>
          </w:tcPr>
          <w:p>
            <w:pPr>
              <w:pStyle w:val="0"/>
              <w:jc w:val="center"/>
            </w:pPr>
            <w:r>
              <w:rPr>
                <w:sz w:val="20"/>
              </w:rPr>
              <w:t xml:space="preserve">202 317</w:t>
            </w:r>
          </w:p>
        </w:tc>
      </w:tr>
      <w:tr>
        <w:tc>
          <w:tcPr>
            <w:tcW w:w="567" w:type="dxa"/>
            <w:vMerge w:val="restart"/>
          </w:tcPr>
          <w:p>
            <w:pPr>
              <w:pStyle w:val="0"/>
              <w:jc w:val="center"/>
            </w:pPr>
            <w:r>
              <w:rPr>
                <w:sz w:val="20"/>
              </w:rPr>
              <w:t xml:space="preserve">62</w:t>
            </w:r>
          </w:p>
        </w:tc>
        <w:tc>
          <w:tcPr>
            <w:tcW w:w="2381" w:type="dxa"/>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pPr>
              <w:pStyle w:val="0"/>
              <w:jc w:val="center"/>
            </w:pPr>
            <w:r>
              <w:rPr>
                <w:sz w:val="20"/>
              </w:rPr>
              <w:t xml:space="preserve">M16</w:t>
            </w:r>
          </w:p>
        </w:tc>
        <w:tc>
          <w:tcPr>
            <w:tcW w:w="2835"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6" w:type="dxa"/>
            <w:vMerge w:val="restart"/>
          </w:tcPr>
          <w:p>
            <w:pPr>
              <w:pStyle w:val="0"/>
              <w:jc w:val="center"/>
            </w:pPr>
            <w:r>
              <w:rPr>
                <w:sz w:val="20"/>
              </w:rPr>
              <w:t xml:space="preserve">279 458</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Pr>
          <w:p/>
        </w:tc>
      </w:tr>
      <w:tr>
        <w:tc>
          <w:tcPr>
            <w:vMerge w:val="continue"/>
          </w:tcPr>
          <w:p/>
        </w:tc>
        <w:tc>
          <w:tcPr>
            <w:vMerge w:val="continue"/>
          </w:tcPr>
          <w:p/>
        </w:tc>
        <w:tc>
          <w:tcPr>
            <w:tcW w:w="1531" w:type="dxa"/>
            <w:vMerge w:val="restart"/>
          </w:tcPr>
          <w:p>
            <w:pPr>
              <w:pStyle w:val="0"/>
              <w:jc w:val="center"/>
            </w:pPr>
            <w:r>
              <w:rPr>
                <w:sz w:val="20"/>
              </w:rPr>
              <w:t xml:space="preserve">M16.2, M16.3</w:t>
            </w:r>
          </w:p>
        </w:tc>
        <w:tc>
          <w:tcPr>
            <w:tcW w:w="2835" w:type="dxa"/>
            <w:vMerge w:val="restart"/>
          </w:tcPr>
          <w:p>
            <w:pPr>
              <w:pStyle w:val="0"/>
            </w:pPr>
            <w:r>
              <w:rPr>
                <w:sz w:val="20"/>
              </w:rPr>
              <w:t xml:space="preserve">деформирующий артроз в сочетании с дисплазией сустава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Pr>
          <w:p/>
        </w:tc>
      </w:tr>
      <w:tr>
        <w:tc>
          <w:tcPr>
            <w:vMerge w:val="continue"/>
          </w:tcPr>
          <w:p/>
        </w:tc>
        <w:tc>
          <w:tcPr>
            <w:vMerge w:val="continue"/>
          </w:tcPr>
          <w:p/>
        </w:tc>
        <w:tc>
          <w:tcPr>
            <w:tcW w:w="1531" w:type="dxa"/>
            <w:vMerge w:val="restart"/>
          </w:tcPr>
          <w:p>
            <w:pPr>
              <w:pStyle w:val="0"/>
              <w:jc w:val="center"/>
            </w:pPr>
            <w:r>
              <w:rPr>
                <w:sz w:val="20"/>
              </w:rPr>
              <w:t xml:space="preserve">M16.4, M16.5</w:t>
            </w:r>
          </w:p>
        </w:tc>
        <w:tc>
          <w:tcPr>
            <w:tcW w:w="2835" w:type="dxa"/>
            <w:vMerge w:val="restart"/>
          </w:tcPr>
          <w:p>
            <w:pPr>
              <w:pStyle w:val="0"/>
            </w:pPr>
            <w:r>
              <w:rPr>
                <w:sz w:val="20"/>
              </w:rPr>
              <w:t xml:space="preserve">посттравматический деформирующий артроз сустава с вывихом или подвывихом</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Pr>
          <w:p/>
        </w:tc>
      </w:tr>
      <w:tr>
        <w:tc>
          <w:tcPr>
            <w:tcW w:w="567" w:type="dxa"/>
          </w:tcPr>
          <w:p>
            <w:pPr>
              <w:pStyle w:val="0"/>
              <w:jc w:val="center"/>
            </w:pPr>
            <w:r>
              <w:rPr>
                <w:sz w:val="20"/>
              </w:rPr>
              <w:t xml:space="preserve">63</w:t>
            </w:r>
          </w:p>
        </w:tc>
        <w:tc>
          <w:tcPr>
            <w:tcW w:w="2381" w:type="dxa"/>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31" w:type="dxa"/>
          </w:tcPr>
          <w:p>
            <w:pPr>
              <w:pStyle w:val="0"/>
              <w:jc w:val="center"/>
            </w:pPr>
            <w:r>
              <w:rPr>
                <w:sz w:val="20"/>
              </w:rPr>
              <w:t xml:space="preserve">M40, M41, Q67, Q76, Q77.4, Q85, Q87</w:t>
            </w:r>
          </w:p>
        </w:tc>
        <w:tc>
          <w:tcPr>
            <w:tcW w:w="2835" w:type="dxa"/>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пластика грудной клетки, в том числе с применением погружных фиксаторов</w:t>
            </w:r>
          </w:p>
        </w:tc>
        <w:tc>
          <w:tcPr>
            <w:tcW w:w="1246" w:type="dxa"/>
          </w:tcPr>
          <w:p>
            <w:pPr>
              <w:pStyle w:val="0"/>
              <w:jc w:val="center"/>
            </w:pPr>
            <w:r>
              <w:rPr>
                <w:sz w:val="20"/>
              </w:rPr>
              <w:t xml:space="preserve">421 869</w:t>
            </w:r>
          </w:p>
        </w:tc>
      </w:tr>
      <w:tr>
        <w:tc>
          <w:tcPr>
            <w:gridSpan w:val="7"/>
            <w:tcW w:w="13606" w:type="dxa"/>
          </w:tcPr>
          <w:p>
            <w:pPr>
              <w:pStyle w:val="0"/>
              <w:outlineLvl w:val="3"/>
              <w:jc w:val="center"/>
            </w:pPr>
            <w:r>
              <w:rPr>
                <w:sz w:val="20"/>
              </w:rPr>
              <w:t xml:space="preserve">Урология</w:t>
            </w:r>
          </w:p>
        </w:tc>
      </w:tr>
      <w:tr>
        <w:tc>
          <w:tcPr>
            <w:tcW w:w="567" w:type="dxa"/>
            <w:tcBorders>
              <w:bottom w:val="nil"/>
            </w:tcBorders>
            <w:vMerge w:val="restart"/>
          </w:tcPr>
          <w:p>
            <w:pPr>
              <w:pStyle w:val="0"/>
              <w:jc w:val="center"/>
            </w:pPr>
            <w:r>
              <w:rPr>
                <w:sz w:val="20"/>
              </w:rPr>
              <w:t xml:space="preserve">64</w:t>
            </w:r>
          </w:p>
        </w:tc>
        <w:tc>
          <w:tcPr>
            <w:tcW w:w="2381" w:type="dxa"/>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31" w:type="dxa"/>
            <w:vMerge w:val="restart"/>
          </w:tcPr>
          <w:p>
            <w:pPr>
              <w:pStyle w:val="0"/>
              <w:jc w:val="center"/>
            </w:pPr>
            <w:r>
              <w:rPr>
                <w:sz w:val="20"/>
              </w:rPr>
              <w:t xml:space="preserve">N13.0, N13.1, N13.2, N35, Q54, Q64.0, Q64.1, Q62.1, Q62.2, Q62.3, Q62.7, C67, N82.1, N82.8, N82.0, N32.2, N33.8</w:t>
            </w:r>
          </w:p>
        </w:tc>
        <w:tc>
          <w:tcPr>
            <w:tcW w:w="2835" w:type="dxa"/>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уретропластика кожным лоскутом</w:t>
            </w:r>
          </w:p>
        </w:tc>
        <w:tc>
          <w:tcPr>
            <w:tcW w:w="1246" w:type="dxa"/>
            <w:tcBorders>
              <w:bottom w:val="nil"/>
            </w:tcBorders>
            <w:vMerge w:val="restart"/>
          </w:tcPr>
          <w:p>
            <w:pPr>
              <w:pStyle w:val="0"/>
              <w:jc w:val="center"/>
            </w:pPr>
            <w:r>
              <w:rPr>
                <w:sz w:val="20"/>
              </w:rPr>
              <w:t xml:space="preserve">122 138</w:t>
            </w: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кишечная пластика мочеточника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уретероцистоанастомоз (операция Боари), в том числе у детей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уретероцистоанастомоз при рецидивных формах уретерогидронефроза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уретероилеосигмостомия у детей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эндоскопическое бужирование и стентирование мочеточника у детей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цистопластика и восстановление уретры при гипоспадии, эписпадии и экстрофии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пластическое ушивание свища с анатомической реконструкцией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аппендикоцистостомия по Митрофанову у детей с нейрогенным мочевым пузырем</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цистэктомия с кишечной пластикой мочевого пузыря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аугментационная цистопластика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уретропластика лоскутом из слизистой рта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иссечение и закрытие свища женских половых органов (фистулопластика)</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531" w:type="dxa"/>
            <w:vMerge w:val="restart"/>
          </w:tcPr>
          <w:p>
            <w:pPr>
              <w:pStyle w:val="0"/>
              <w:jc w:val="center"/>
            </w:pPr>
            <w:r>
              <w:rPr>
                <w:sz w:val="20"/>
              </w:rPr>
              <w:t xml:space="preserve">N28.1, Q61.0, N13.0, N13.1, N13.2, N28, I86.1</w:t>
            </w:r>
          </w:p>
        </w:tc>
        <w:tc>
          <w:tcPr>
            <w:tcW w:w="2835"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лапаро- и экстраперитонеоскопическая простатэктомия</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экстраперитонеоскопическая цистэктомия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тазовая лимфаденэктомия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нефрэктомия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ретроперитонеоскопическое иссечение кисты почки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tcW w:w="2835"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лапаро- и ретроперитонеоскопическая нефруретерэктомия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резекция почки</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Рецидивные и особо сложные операции на органах мочеполовой системы</w:t>
            </w:r>
          </w:p>
        </w:tc>
        <w:tc>
          <w:tcPr>
            <w:tcW w:w="1531" w:type="dxa"/>
          </w:tcPr>
          <w:p>
            <w:pPr>
              <w:pStyle w:val="0"/>
              <w:jc w:val="center"/>
            </w:pPr>
            <w:r>
              <w:rPr>
                <w:sz w:val="20"/>
              </w:rPr>
              <w:t xml:space="preserve">N20.0, N20.1, N20.2, N13.0, N13.1, N13.2, Q62.1, Q62.2, Q62.3, Q62.7</w:t>
            </w:r>
          </w:p>
        </w:tc>
        <w:tc>
          <w:tcPr>
            <w:tcW w:w="2835" w:type="dxa"/>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перкутанная нефролитолапоксия в сочетании с лазерной литотрипсией</w:t>
            </w:r>
          </w:p>
        </w:tc>
        <w:tc>
          <w:tcPr>
            <w:tcBorders>
              <w:top w:val="nil"/>
            </w:tcBorders>
            <w:vMerge w:val="continue"/>
          </w:tcPr>
          <w:p/>
        </w:tc>
      </w:tr>
      <w:tr>
        <w:tc>
          <w:tcPr>
            <w:tcW w:w="567" w:type="dxa"/>
          </w:tcPr>
          <w:p>
            <w:pPr>
              <w:pStyle w:val="0"/>
              <w:jc w:val="center"/>
            </w:pPr>
            <w:r>
              <w:rPr>
                <w:sz w:val="20"/>
              </w:rPr>
              <w:t xml:space="preserve">65</w:t>
            </w:r>
          </w:p>
        </w:tc>
        <w:tc>
          <w:tcPr>
            <w:tcW w:w="2381" w:type="dxa"/>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531" w:type="dxa"/>
          </w:tcPr>
          <w:p>
            <w:pPr>
              <w:pStyle w:val="0"/>
              <w:jc w:val="center"/>
            </w:pPr>
            <w:r>
              <w:rPr>
                <w:sz w:val="20"/>
              </w:rPr>
              <w:t xml:space="preserve">R32, N31.2</w:t>
            </w:r>
          </w:p>
        </w:tc>
        <w:tc>
          <w:tcPr>
            <w:tcW w:w="2835" w:type="dxa"/>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246" w:type="dxa"/>
          </w:tcPr>
          <w:p>
            <w:pPr>
              <w:pStyle w:val="0"/>
              <w:jc w:val="center"/>
            </w:pPr>
            <w:r>
              <w:rPr>
                <w:sz w:val="20"/>
              </w:rPr>
              <w:t xml:space="preserve">180 943</w:t>
            </w:r>
          </w:p>
        </w:tc>
      </w:tr>
      <w:tr>
        <w:tc>
          <w:tcPr>
            <w:gridSpan w:val="7"/>
            <w:tcW w:w="13606" w:type="dxa"/>
          </w:tcPr>
          <w:p>
            <w:pPr>
              <w:pStyle w:val="0"/>
              <w:outlineLvl w:val="3"/>
              <w:jc w:val="center"/>
            </w:pPr>
            <w:r>
              <w:rPr>
                <w:sz w:val="20"/>
              </w:rPr>
              <w:t xml:space="preserve">Хирургия</w:t>
            </w:r>
          </w:p>
        </w:tc>
      </w:tr>
      <w:tr>
        <w:tc>
          <w:tcPr>
            <w:tcW w:w="567" w:type="dxa"/>
            <w:tcBorders>
              <w:bottom w:val="nil"/>
            </w:tcBorders>
            <w:vMerge w:val="restart"/>
          </w:tcPr>
          <w:p>
            <w:pPr>
              <w:pStyle w:val="0"/>
              <w:jc w:val="center"/>
            </w:pPr>
            <w:r>
              <w:rPr>
                <w:sz w:val="20"/>
              </w:rPr>
              <w:t xml:space="preserve">66</w:t>
            </w:r>
          </w:p>
        </w:tc>
        <w:tc>
          <w:tcPr>
            <w:tcW w:w="2381"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31" w:type="dxa"/>
            <w:vMerge w:val="restart"/>
          </w:tcPr>
          <w:p>
            <w:pPr>
              <w:pStyle w:val="0"/>
              <w:jc w:val="center"/>
            </w:pPr>
            <w:r>
              <w:rPr>
                <w:sz w:val="20"/>
              </w:rPr>
              <w:t xml:space="preserve">K86.0 - K86.8</w:t>
            </w:r>
          </w:p>
        </w:tc>
        <w:tc>
          <w:tcPr>
            <w:tcW w:w="2835" w:type="dxa"/>
            <w:vMerge w:val="restart"/>
          </w:tcPr>
          <w:p>
            <w:pPr>
              <w:pStyle w:val="0"/>
            </w:pPr>
            <w:r>
              <w:rPr>
                <w:sz w:val="20"/>
              </w:rPr>
              <w:t xml:space="preserve">заболевания поджелудочной железы</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резекция поджелудочной железы субтотальная</w:t>
            </w:r>
          </w:p>
        </w:tc>
        <w:tc>
          <w:tcPr>
            <w:tcW w:w="1246" w:type="dxa"/>
            <w:tcBorders>
              <w:bottom w:val="nil"/>
            </w:tcBorders>
            <w:vMerge w:val="restart"/>
          </w:tcPr>
          <w:p>
            <w:pPr>
              <w:pStyle w:val="0"/>
              <w:jc w:val="center"/>
            </w:pPr>
            <w:r>
              <w:rPr>
                <w:sz w:val="20"/>
              </w:rPr>
              <w:t xml:space="preserve">210 596</w:t>
            </w: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наложение гепатикоеюноанастомоза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поджелудочной железы эндоскопическая</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дистальная резекция поджелудочной железы с сохранением селезенки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дистальная резекция поджелудочной железы со спленэктомией</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срединная резекция поджелудочной железы (атипичная резекция)</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панкреатодуоденальная резекция с резекцией желудка</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субтотальная резекция головки поджелудочной железы</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продольная панкреатоеюностомия</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pPr>
              <w:pStyle w:val="0"/>
              <w:jc w:val="center"/>
            </w:pPr>
            <w:r>
              <w:rPr>
                <w:sz w:val="20"/>
              </w:rPr>
              <w:t xml:space="preserve">D18.0, D13.4, D13.5, B67.0, K76.6, K76.8, Q26.5, I85.0</w:t>
            </w:r>
          </w:p>
        </w:tc>
        <w:tc>
          <w:tcPr>
            <w:tcW w:w="2835"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pPr>
              <w:pStyle w:val="0"/>
              <w:jc w:val="center"/>
            </w:pPr>
            <w:r>
              <w:rPr>
                <w:sz w:val="20"/>
              </w:rPr>
              <w:t xml:space="preserve">хирургическое лечение</w:t>
            </w:r>
          </w:p>
        </w:tc>
        <w:tc>
          <w:tcPr>
            <w:tcW w:w="4082" w:type="dxa"/>
            <w:tcBorders>
              <w:bottom w:val="nil"/>
            </w:tcBorders>
          </w:tcPr>
          <w:p>
            <w:pPr>
              <w:pStyle w:val="0"/>
            </w:pPr>
            <w:r>
              <w:rPr>
                <w:sz w:val="20"/>
              </w:rPr>
              <w:t xml:space="preserve">резекция печени с использованием лапароскопической техники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одного сегмента печени</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сегмента (сегментов) печени с реконструктивно-пластическим компонентом</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печени атипичная</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эмболизация печени с использованием лекарственных средств</w:t>
            </w:r>
          </w:p>
        </w:tc>
        <w:tc>
          <w:tcPr>
            <w:tcBorders>
              <w:bottom w:val="nil"/>
            </w:tcBorders>
            <w:vMerge w:val="continue"/>
          </w:tcPr>
          <w:p/>
        </w:tc>
      </w:tr>
      <w:tr>
        <w:tblPrEx>
          <w:tblBorders>
            <w:insideH w:val="nil"/>
          </w:tblBorders>
        </w:tblPrEx>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резекция сегмента (сегментов) печени комбинированная с ангиопластикой</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абляция при новообразованиях печени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531" w:type="dxa"/>
            <w:tcBorders>
              <w:bottom w:val="nil"/>
            </w:tcBorders>
            <w:vMerge w:val="restart"/>
          </w:tcPr>
          <w:p>
            <w:pPr>
              <w:pStyle w:val="0"/>
              <w:jc w:val="center"/>
            </w:pPr>
            <w:r>
              <w:rPr>
                <w:sz w:val="20"/>
              </w:rPr>
              <w:t xml:space="preserve">D12.6, K60.4, N82.2, N82.3, N82.4, K57.2, K59.3, Q43.1, Q43.2, Q43.3, Q52.2, K59.0, K59.3, Z93.2, Z93.3, K55.2, K51, K50.0, K50.1, K50.8, K57.2, K62.3, K62.8</w:t>
            </w:r>
          </w:p>
        </w:tc>
        <w:tc>
          <w:tcPr>
            <w:tcW w:w="2835" w:type="dxa"/>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Borders>
              <w:bottom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Borders>
              <w:top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свищ прямой кишки 3 - 4 степени сложности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ректовагинальный (коловагинальный) свищ</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дивертикулярная болезнь ободочной кишки, осложненное течение</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в том числе с ликвидацией свища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мегадолихоколон, рецидивирующие завороты сигмовидной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Pr>
          <w:p>
            <w:pPr>
              <w:pStyle w:val="0"/>
            </w:pPr>
            <w:r>
              <w:rPr>
                <w:sz w:val="20"/>
              </w:rPr>
              <w:t xml:space="preserve">болезнь Гиршпрунга, мегадолихосигма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tcPr>
          <w:p>
            <w:pPr>
              <w:pStyle w:val="0"/>
            </w:pPr>
            <w:r>
              <w:rPr>
                <w:sz w:val="20"/>
              </w:rPr>
              <w:t xml:space="preserve">хронический толстокишечный стаз в стадии декомпенсации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tcPr>
          <w:p>
            <w:pPr>
              <w:pStyle w:val="0"/>
            </w:pPr>
            <w:r>
              <w:rPr>
                <w:sz w:val="20"/>
              </w:rPr>
              <w:t xml:space="preserve">колостома, илеостома, еюностома, состояние после обструктивной резекции ободочной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tcPr>
          <w:p>
            <w:pPr>
              <w:pStyle w:val="0"/>
            </w:pPr>
            <w:r>
              <w:rPr>
                <w:sz w:val="20"/>
              </w:rPr>
              <w:t xml:space="preserve">врожденная ангиодисплазия толстой кишки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резекция пораженных отделов ободочной и (или) прямой кишки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колпроктэктомия с формированием резервуарного анастомоза,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колэктомия с брюшно-анальной резекцией прямой кишки,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оставшихся отделов ободочной и прямой кишки,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колпроктэктомия с формированием резервуарного анастомоза, илеостомия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tcBorders>
            <w:vMerge w:val="continue"/>
          </w:tcPr>
          <w:p/>
        </w:tc>
      </w:tr>
      <w:tr>
        <w:tc>
          <w:tcPr>
            <w:tcW w:w="567" w:type="dxa"/>
            <w:vMerge w:val="restart"/>
          </w:tcPr>
          <w:p>
            <w:pPr>
              <w:pStyle w:val="0"/>
              <w:jc w:val="center"/>
            </w:pPr>
            <w:r>
              <w:rPr>
                <w:sz w:val="20"/>
              </w:rPr>
              <w:t xml:space="preserve">67</w:t>
            </w:r>
          </w:p>
        </w:tc>
        <w:tc>
          <w:tcPr>
            <w:tcW w:w="2381" w:type="dxa"/>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531" w:type="dxa"/>
            <w:vMerge w:val="restart"/>
          </w:tcPr>
          <w:p>
            <w:pPr>
              <w:pStyle w:val="0"/>
              <w:jc w:val="center"/>
            </w:pPr>
            <w:r>
              <w:rPr>
                <w:sz w:val="20"/>
              </w:rPr>
              <w:t xml:space="preserve">E27.5, D35.0, D48.3, E26.0, E24</w:t>
            </w:r>
          </w:p>
        </w:tc>
        <w:tc>
          <w:tcPr>
            <w:tcW w:w="2835" w:type="dxa"/>
            <w:vMerge w:val="restart"/>
          </w:tcPr>
          <w:p>
            <w:pPr>
              <w:pStyle w:val="0"/>
            </w:pPr>
            <w:r>
              <w:rPr>
                <w:sz w:val="20"/>
              </w:rPr>
              <w:t xml:space="preserve">новообразования надпочечников и забрюшинного пространства</w:t>
            </w:r>
          </w:p>
          <w:p>
            <w:pPr>
              <w:pStyle w:val="0"/>
            </w:pPr>
            <w:r>
              <w:rPr>
                <w:sz w:val="20"/>
              </w:rPr>
              <w:t xml:space="preserve">заболевания надпочечников гиперальдостеронизм гиперкортицизм. Синдром Иценко - Кушинга (кортикостерома)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246" w:type="dxa"/>
            <w:vMerge w:val="restart"/>
          </w:tcPr>
          <w:p>
            <w:pPr>
              <w:pStyle w:val="0"/>
              <w:jc w:val="center"/>
            </w:pPr>
            <w:r>
              <w:rPr>
                <w:sz w:val="20"/>
              </w:rPr>
              <w:t xml:space="preserve">230 041</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параганглиомы открытым доступом (лапаротомия, люмботомия, торакофренолапаротомия)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эндоскопическое удаление параганглиомы</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аортокавальная лимфаденэктомия лапаротомным доступом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адреналэктомия с опухолью</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bottom w:val="nil"/>
            </w:tcBorders>
          </w:tcPr>
          <w:p>
            <w:pPr>
              <w:pStyle w:val="0"/>
            </w:pPr>
            <w:r>
              <w:rPr>
                <w:sz w:val="20"/>
              </w:rPr>
              <w:t xml:space="preserve">двусторонняя эндоскопическая адреналэктомия</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двусторонняя эндоскопическая адреналэктомия с опухолями</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аортокавальная лимфаденэктомия эндоскопическая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неорганной забрюшинной опухоли</w:t>
            </w:r>
          </w:p>
        </w:tc>
        <w:tc>
          <w:tcPr>
            <w:vMerge w:val="continue"/>
          </w:tcPr>
          <w:p/>
        </w:tc>
      </w:tr>
      <w:tr>
        <w:tc>
          <w:tcPr>
            <w:gridSpan w:val="7"/>
            <w:tcW w:w="13606" w:type="dxa"/>
          </w:tcPr>
          <w:p>
            <w:pPr>
              <w:pStyle w:val="0"/>
              <w:outlineLvl w:val="3"/>
              <w:jc w:val="center"/>
            </w:pPr>
            <w:r>
              <w:rPr>
                <w:sz w:val="20"/>
              </w:rPr>
              <w:t xml:space="preserve">Челюстно-лицевая хирургия</w:t>
            </w:r>
          </w:p>
        </w:tc>
      </w:tr>
      <w:tr>
        <w:tc>
          <w:tcPr>
            <w:tcW w:w="567" w:type="dxa"/>
            <w:tcBorders>
              <w:bottom w:val="nil"/>
            </w:tcBorders>
            <w:vMerge w:val="restart"/>
          </w:tcPr>
          <w:p>
            <w:pPr>
              <w:pStyle w:val="0"/>
              <w:jc w:val="center"/>
            </w:pPr>
            <w:r>
              <w:rPr>
                <w:sz w:val="20"/>
              </w:rPr>
              <w:t xml:space="preserve">68</w:t>
            </w:r>
          </w:p>
        </w:tc>
        <w:tc>
          <w:tcPr>
            <w:tcW w:w="2381"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531" w:type="dxa"/>
          </w:tcPr>
          <w:p>
            <w:pPr>
              <w:pStyle w:val="0"/>
              <w:jc w:val="center"/>
            </w:pPr>
            <w:r>
              <w:rPr>
                <w:sz w:val="20"/>
              </w:rPr>
              <w:t xml:space="preserve">Q36.9</w:t>
            </w:r>
          </w:p>
        </w:tc>
        <w:tc>
          <w:tcPr>
            <w:tcW w:w="2835" w:type="dxa"/>
          </w:tcPr>
          <w:p>
            <w:pPr>
              <w:pStyle w:val="0"/>
            </w:pPr>
            <w:r>
              <w:rPr>
                <w:sz w:val="20"/>
              </w:rPr>
              <w:t xml:space="preserve">врожденная полная односторонняя расщелина верхней губы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реконструктивная хейлоринопластика</w:t>
            </w:r>
          </w:p>
        </w:tc>
        <w:tc>
          <w:tcPr>
            <w:tcW w:w="1246" w:type="dxa"/>
            <w:tcBorders>
              <w:bottom w:val="nil"/>
            </w:tcBorders>
            <w:vMerge w:val="restart"/>
          </w:tcPr>
          <w:p>
            <w:pPr>
              <w:pStyle w:val="0"/>
              <w:jc w:val="center"/>
            </w:pPr>
            <w:r>
              <w:rPr>
                <w:sz w:val="20"/>
              </w:rPr>
              <w:t xml:space="preserve">160 087</w:t>
            </w:r>
          </w:p>
        </w:tc>
      </w:tr>
      <w:tr>
        <w:tc>
          <w:tcPr>
            <w:tcBorders>
              <w:bottom w:val="nil"/>
            </w:tcBorders>
            <w:vMerge w:val="continue"/>
          </w:tcPr>
          <w:p/>
        </w:tc>
        <w:tc>
          <w:tcPr>
            <w:vMerge w:val="continue"/>
          </w:tcPr>
          <w:p/>
        </w:tc>
        <w:tc>
          <w:tcPr>
            <w:tcW w:w="1531" w:type="dxa"/>
          </w:tcPr>
          <w:p>
            <w:pPr>
              <w:pStyle w:val="0"/>
              <w:jc w:val="center"/>
            </w:pPr>
            <w:r>
              <w:rPr>
                <w:sz w:val="20"/>
              </w:rPr>
              <w:t xml:space="preserve">L91, M96, M95.0</w:t>
            </w:r>
          </w:p>
        </w:tc>
        <w:tc>
          <w:tcPr>
            <w:tcW w:w="2835" w:type="dxa"/>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хирургическая коррекция рубцовой деформации верхней губы и носа местными тканями</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Q35.1, M96</w:t>
            </w:r>
          </w:p>
        </w:tc>
        <w:tc>
          <w:tcPr>
            <w:tcW w:w="2835" w:type="dxa"/>
            <w:vMerge w:val="restart"/>
          </w:tcPr>
          <w:p>
            <w:pPr>
              <w:pStyle w:val="0"/>
            </w:pPr>
            <w:r>
              <w:rPr>
                <w:sz w:val="20"/>
              </w:rPr>
              <w:t xml:space="preserve">послеоперационный дефект твердого неба</w:t>
            </w:r>
          </w:p>
        </w:tc>
        <w:tc>
          <w:tcPr>
            <w:tcW w:w="964" w:type="dxa"/>
            <w:vMerge w:val="restart"/>
          </w:tcPr>
          <w:p>
            <w:pPr>
              <w:pStyle w:val="0"/>
              <w:jc w:val="center"/>
            </w:pPr>
            <w:r>
              <w:rPr>
                <w:sz w:val="20"/>
              </w:rPr>
              <w:t xml:space="preserve">хирургическое лечение</w:t>
            </w:r>
          </w:p>
        </w:tc>
        <w:tc>
          <w:tcPr>
            <w:tcW w:w="4082" w:type="dxa"/>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реконструктивно-пластическая операция с использованием реваскуляризированного лоскута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Q35, Q38</w:t>
            </w:r>
          </w:p>
        </w:tc>
        <w:tc>
          <w:tcPr>
            <w:tcW w:w="2835" w:type="dxa"/>
          </w:tcPr>
          <w:p>
            <w:pPr>
              <w:pStyle w:val="0"/>
            </w:pPr>
            <w:r>
              <w:rPr>
                <w:sz w:val="20"/>
              </w:rPr>
              <w:t xml:space="preserve">врожденная и приобретенная небно-глоточная недостаточность различного генеза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Q18, Q30</w:t>
            </w:r>
          </w:p>
        </w:tc>
        <w:tc>
          <w:tcPr>
            <w:tcW w:w="2835" w:type="dxa"/>
          </w:tcPr>
          <w:p>
            <w:pPr>
              <w:pStyle w:val="0"/>
            </w:pPr>
            <w:r>
              <w:rPr>
                <w:sz w:val="20"/>
              </w:rPr>
              <w:t xml:space="preserve">врожденная расщелина носа, лица - косая, поперечная, срединная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K07.0, K07.1, K07.2</w:t>
            </w:r>
          </w:p>
        </w:tc>
        <w:tc>
          <w:tcPr>
            <w:tcW w:w="2835" w:type="dxa"/>
          </w:tcPr>
          <w:p>
            <w:pPr>
              <w:pStyle w:val="0"/>
            </w:pPr>
            <w:r>
              <w:rPr>
                <w:sz w:val="20"/>
              </w:rPr>
              <w:t xml:space="preserve">аномалии челюстно-лицевой области, включая аномалии прикуса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tcPr>
          <w:p>
            <w:pPr>
              <w:pStyle w:val="0"/>
              <w:jc w:val="center"/>
            </w:pPr>
            <w:r>
              <w:rPr>
                <w:sz w:val="20"/>
              </w:rPr>
              <w:t xml:space="preserve">M95.1, Q87.0</w:t>
            </w:r>
          </w:p>
        </w:tc>
        <w:tc>
          <w:tcPr>
            <w:tcW w:w="2835" w:type="dxa"/>
          </w:tcPr>
          <w:p>
            <w:pPr>
              <w:pStyle w:val="0"/>
            </w:pPr>
            <w:r>
              <w:rPr>
                <w:sz w:val="20"/>
              </w:rPr>
              <w:t xml:space="preserve">субтотальный дефект и деформация ушной раковины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пластика с использованием тканей из прилегающих к ушной раковине участков</w:t>
            </w:r>
          </w:p>
        </w:tc>
        <w:tc>
          <w:tcPr>
            <w:tcBorders>
              <w:bottom w:val="nil"/>
            </w:tcBorders>
            <w:vMerge w:val="continue"/>
          </w:tcPr>
          <w:p/>
        </w:tc>
      </w:tr>
      <w:tr>
        <w:tc>
          <w:tcPr>
            <w:tcBorders>
              <w:bottom w:val="nil"/>
            </w:tcBorders>
            <w:vMerge w:val="continue"/>
          </w:tcPr>
          <w:p/>
        </w:tc>
        <w:tc>
          <w:tcPr>
            <w:vMerge w:val="continue"/>
          </w:tcPr>
          <w:p/>
        </w:tc>
        <w:tc>
          <w:tcPr>
            <w:tcW w:w="1531" w:type="dxa"/>
            <w:tcBorders>
              <w:bottom w:val="nil"/>
            </w:tcBorders>
          </w:tcPr>
          <w:p>
            <w:pPr>
              <w:pStyle w:val="0"/>
              <w:jc w:val="center"/>
            </w:pPr>
            <w:r>
              <w:rPr>
                <w:sz w:val="20"/>
              </w:rPr>
              <w:t xml:space="preserve">Q18.5</w:t>
            </w:r>
          </w:p>
        </w:tc>
        <w:tc>
          <w:tcPr>
            <w:tcW w:w="2835" w:type="dxa"/>
          </w:tcPr>
          <w:p>
            <w:pPr>
              <w:pStyle w:val="0"/>
            </w:pPr>
            <w:r>
              <w:rPr>
                <w:sz w:val="20"/>
              </w:rPr>
              <w:t xml:space="preserve">микростомия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пластическое устранение микростомы</w:t>
            </w:r>
          </w:p>
        </w:tc>
        <w:tc>
          <w:tcPr>
            <w:tcBorders>
              <w:bottom w:val="nil"/>
            </w:tcBorders>
            <w:vMerge w:val="continue"/>
          </w:tcPr>
          <w:p/>
        </w:tc>
      </w:tr>
      <w:tr>
        <w:tc>
          <w:tcPr>
            <w:tcBorders>
              <w:bottom w:val="nil"/>
            </w:tcBorders>
            <w:vMerge w:val="continue"/>
          </w:tcPr>
          <w:p/>
        </w:tc>
        <w:tc>
          <w:tcPr>
            <w:vMerge w:val="continue"/>
          </w:tcPr>
          <w:p/>
        </w:tc>
        <w:tc>
          <w:tcPr>
            <w:tcW w:w="1531" w:type="dxa"/>
            <w:tcBorders>
              <w:top w:val="nil"/>
            </w:tcBorders>
          </w:tcPr>
          <w:p>
            <w:pPr>
              <w:pStyle w:val="0"/>
              <w:jc w:val="center"/>
            </w:pPr>
            <w:r>
              <w:rPr>
                <w:sz w:val="20"/>
              </w:rPr>
              <w:t xml:space="preserve">Q18.4</w:t>
            </w:r>
          </w:p>
        </w:tc>
        <w:tc>
          <w:tcPr>
            <w:tcW w:w="2835" w:type="dxa"/>
          </w:tcPr>
          <w:p>
            <w:pPr>
              <w:pStyle w:val="0"/>
            </w:pPr>
            <w:r>
              <w:rPr>
                <w:sz w:val="20"/>
              </w:rPr>
              <w:t xml:space="preserve">макростомия</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пластическое устранение макростомы</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pPr>
              <w:pStyle w:val="0"/>
              <w:jc w:val="center"/>
            </w:pPr>
            <w:r>
              <w:rPr>
                <w:sz w:val="20"/>
              </w:rPr>
              <w:t xml:space="preserve">D11.0</w:t>
            </w:r>
          </w:p>
        </w:tc>
        <w:tc>
          <w:tcPr>
            <w:tcW w:w="2835" w:type="dxa"/>
          </w:tcPr>
          <w:p>
            <w:pPr>
              <w:pStyle w:val="0"/>
            </w:pPr>
            <w:r>
              <w:rPr>
                <w:sz w:val="20"/>
              </w:rPr>
              <w:t xml:space="preserve">доброкачественное новообразование околоушной слюнной железы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pPr>
              <w:pStyle w:val="0"/>
              <w:jc w:val="center"/>
            </w:pPr>
            <w:r>
              <w:rPr>
                <w:sz w:val="20"/>
              </w:rPr>
              <w:t xml:space="preserve">D11.9</w:t>
            </w:r>
          </w:p>
        </w:tc>
        <w:tc>
          <w:tcPr>
            <w:tcW w:w="2835" w:type="dxa"/>
          </w:tcPr>
          <w:p>
            <w:pPr>
              <w:pStyle w:val="0"/>
            </w:pPr>
            <w:r>
              <w:rPr>
                <w:sz w:val="20"/>
              </w:rPr>
              <w:t xml:space="preserve">новообразование околоушной слюнной железы с распространением в прилегающие области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D16.4, D16.5</w:t>
            </w:r>
          </w:p>
        </w:tc>
        <w:tc>
          <w:tcPr>
            <w:tcW w:w="2835" w:type="dxa"/>
          </w:tcPr>
          <w:p>
            <w:pPr>
              <w:pStyle w:val="0"/>
            </w:pPr>
            <w:r>
              <w:rPr>
                <w:sz w:val="20"/>
              </w:rPr>
              <w:t xml:space="preserve">доброкачественные новообразования челюстей и послеоперационные дефекты</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T90.2</w:t>
            </w:r>
          </w:p>
        </w:tc>
        <w:tc>
          <w:tcPr>
            <w:tcW w:w="2835" w:type="dxa"/>
          </w:tcPr>
          <w:p>
            <w:pPr>
              <w:pStyle w:val="0"/>
            </w:pPr>
            <w:r>
              <w:rPr>
                <w:sz w:val="20"/>
              </w:rPr>
              <w:t xml:space="preserve">последствия переломов черепа и костей лицевого скелета</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tcBorders>
            <w:vMerge w:val="continue"/>
          </w:tcPr>
          <w:p/>
        </w:tc>
      </w:tr>
      <w:tr>
        <w:tc>
          <w:tcPr>
            <w:gridSpan w:val="7"/>
            <w:tcW w:w="13606" w:type="dxa"/>
          </w:tcPr>
          <w:p>
            <w:pPr>
              <w:pStyle w:val="0"/>
              <w:outlineLvl w:val="3"/>
              <w:jc w:val="center"/>
            </w:pPr>
            <w:r>
              <w:rPr>
                <w:sz w:val="20"/>
              </w:rPr>
              <w:t xml:space="preserve">Эндокринология</w:t>
            </w:r>
          </w:p>
        </w:tc>
      </w:tr>
      <w:tr>
        <w:tc>
          <w:tcPr>
            <w:tcW w:w="567" w:type="dxa"/>
            <w:vMerge w:val="restart"/>
          </w:tcPr>
          <w:p>
            <w:pPr>
              <w:pStyle w:val="0"/>
              <w:jc w:val="center"/>
            </w:pPr>
            <w:r>
              <w:rPr>
                <w:sz w:val="20"/>
              </w:rPr>
              <w:t xml:space="preserve">69</w:t>
            </w:r>
          </w:p>
        </w:tc>
        <w:tc>
          <w:tcPr>
            <w:tcW w:w="2381" w:type="dxa"/>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31" w:type="dxa"/>
          </w:tcPr>
          <w:p>
            <w:pPr>
              <w:pStyle w:val="0"/>
              <w:jc w:val="center"/>
            </w:pPr>
            <w:r>
              <w:rPr>
                <w:sz w:val="20"/>
              </w:rPr>
              <w:t xml:space="preserve">E10.9, E11.9, E13.9, E14.9</w:t>
            </w:r>
          </w:p>
        </w:tc>
        <w:tc>
          <w:tcPr>
            <w:tcW w:w="2835" w:type="dxa"/>
          </w:tcPr>
          <w:p>
            <w:pPr>
              <w:pStyle w:val="0"/>
            </w:pPr>
            <w:r>
              <w:rPr>
                <w:sz w:val="20"/>
              </w:rPr>
              <w:t xml:space="preserve">сахарный диабет с нестандартным течением, синдромальные, моногенные формы сахарного диабета</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46" w:type="dxa"/>
            <w:vMerge w:val="restart"/>
          </w:tcPr>
          <w:p>
            <w:pPr>
              <w:pStyle w:val="0"/>
              <w:jc w:val="center"/>
            </w:pPr>
            <w:r>
              <w:rPr>
                <w:sz w:val="20"/>
              </w:rPr>
              <w:t xml:space="preserve">234 549</w:t>
            </w:r>
          </w:p>
        </w:tc>
      </w:tr>
      <w:tr>
        <w:tc>
          <w:tcPr>
            <w:vMerge w:val="continue"/>
          </w:tcPr>
          <w:p/>
        </w:tc>
        <w:tc>
          <w:tcPr>
            <w:vMerge w:val="continue"/>
          </w:tcPr>
          <w:p/>
        </w:tc>
        <w:tc>
          <w:tcPr>
            <w:tcW w:w="1531" w:type="dxa"/>
          </w:tcPr>
          <w:p>
            <w:pPr>
              <w:pStyle w:val="0"/>
              <w:jc w:val="center"/>
            </w:pPr>
            <w:r>
              <w:rPr>
                <w:sz w:val="20"/>
              </w:rPr>
              <w:t xml:space="preserve">E10.2, E10.4, E10.5, E10.7, E11.2, E11.4, E11.5, E11.7</w:t>
            </w:r>
          </w:p>
        </w:tc>
        <w:tc>
          <w:tcPr>
            <w:tcW w:w="2835" w:type="dxa"/>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964" w:type="dxa"/>
          </w:tcPr>
          <w:p>
            <w:pPr>
              <w:pStyle w:val="0"/>
              <w:jc w:val="center"/>
            </w:pPr>
            <w:r>
              <w:rPr>
                <w:sz w:val="20"/>
              </w:rPr>
              <w:t xml:space="preserve">терапевтическое лечение</w:t>
            </w:r>
          </w:p>
        </w:tc>
        <w:tc>
          <w:tcPr>
            <w:tcW w:w="4082" w:type="dxa"/>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vMerge w:val="continue"/>
          </w:tcPr>
          <w:p/>
        </w:tc>
      </w:tr>
      <w:tr>
        <w:tc>
          <w:tcPr>
            <w:tcW w:w="567" w:type="dxa"/>
            <w:vMerge w:val="restart"/>
          </w:tcPr>
          <w:p>
            <w:pPr>
              <w:pStyle w:val="0"/>
              <w:jc w:val="center"/>
            </w:pPr>
            <w:r>
              <w:rPr>
                <w:sz w:val="20"/>
              </w:rPr>
              <w:t xml:space="preserve">70</w:t>
            </w:r>
          </w:p>
        </w:tc>
        <w:tc>
          <w:tcPr>
            <w:tcW w:w="2381" w:type="dxa"/>
            <w:vMerge w:val="restart"/>
          </w:tcPr>
          <w:p>
            <w:pPr>
              <w:pStyle w:val="0"/>
            </w:pPr>
            <w:r>
              <w:rPr>
                <w:sz w:val="20"/>
              </w:rPr>
              <w:t xml:space="preserve">Комплексное лечение тяжелых форм АКТГ-синдрома</w:t>
            </w:r>
          </w:p>
        </w:tc>
        <w:tc>
          <w:tcPr>
            <w:tcW w:w="1531" w:type="dxa"/>
          </w:tcPr>
          <w:p>
            <w:pPr>
              <w:pStyle w:val="0"/>
              <w:jc w:val="center"/>
            </w:pPr>
            <w:r>
              <w:rPr>
                <w:sz w:val="20"/>
              </w:rPr>
              <w:t xml:space="preserve">E24.3</w:t>
            </w:r>
          </w:p>
        </w:tc>
        <w:tc>
          <w:tcPr>
            <w:tcW w:w="2835" w:type="dxa"/>
          </w:tcPr>
          <w:p>
            <w:pPr>
              <w:pStyle w:val="0"/>
            </w:pPr>
            <w:r>
              <w:rPr>
                <w:sz w:val="20"/>
              </w:rPr>
              <w:t xml:space="preserve">эктопический АКТГ - синдром (с выявленным источником эктопической секреции)</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246" w:type="dxa"/>
            <w:vMerge w:val="restart"/>
          </w:tcPr>
          <w:p>
            <w:pPr>
              <w:pStyle w:val="0"/>
              <w:jc w:val="center"/>
            </w:pPr>
            <w:r>
              <w:rPr>
                <w:sz w:val="20"/>
              </w:rPr>
              <w:t xml:space="preserve">132 931</w:t>
            </w:r>
          </w:p>
        </w:tc>
      </w:tr>
      <w:tr>
        <w:tc>
          <w:tcPr>
            <w:vMerge w:val="continue"/>
          </w:tcPr>
          <w:p/>
        </w:tc>
        <w:tc>
          <w:tcPr>
            <w:vMerge w:val="continue"/>
          </w:tcPr>
          <w:p/>
        </w:tc>
        <w:tc>
          <w:tcPr>
            <w:tcW w:w="1531" w:type="dxa"/>
          </w:tcPr>
          <w:p>
            <w:pPr>
              <w:pStyle w:val="0"/>
              <w:jc w:val="center"/>
            </w:pPr>
            <w:r>
              <w:rPr>
                <w:sz w:val="20"/>
              </w:rPr>
              <w:t xml:space="preserve">E24.9</w:t>
            </w:r>
          </w:p>
        </w:tc>
        <w:tc>
          <w:tcPr>
            <w:tcW w:w="2835" w:type="dxa"/>
          </w:tcPr>
          <w:p>
            <w:pPr>
              <w:pStyle w:val="0"/>
            </w:pPr>
            <w:r>
              <w:rPr>
                <w:sz w:val="20"/>
              </w:rPr>
              <w:t xml:space="preserve">синдром Иценко - Кушинга неуточненный</w:t>
            </w:r>
          </w:p>
        </w:tc>
        <w:tc>
          <w:tcPr>
            <w:tcW w:w="964" w:type="dxa"/>
          </w:tcPr>
          <w:p>
            <w:pPr>
              <w:pStyle w:val="0"/>
              <w:jc w:val="center"/>
            </w:pPr>
            <w:r>
              <w:rPr>
                <w:sz w:val="20"/>
              </w:rPr>
              <w:t xml:space="preserve">хирургическое лечение</w:t>
            </w:r>
          </w:p>
        </w:tc>
        <w:tc>
          <w:tcPr>
            <w:tcW w:w="4082" w:type="dxa"/>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vMerge w:val="continue"/>
          </w:tcP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9510" w:name="P19510"/>
    <w:bookmarkEnd w:id="19510"/>
    <w:p>
      <w:pPr>
        <w:pStyle w:val="0"/>
        <w:spacing w:before="200" w:line-rule="auto"/>
        <w:ind w:firstLine="540"/>
        <w:jc w:val="both"/>
      </w:pPr>
      <w:r>
        <w:rPr>
          <w:sz w:val="20"/>
        </w:rPr>
        <w:t xml:space="preserve">&lt;1&gt; - Международная статистическая классификация болезней и проблем, связанных со здоровьем (10-й пересмотр);</w:t>
      </w:r>
    </w:p>
    <w:bookmarkStart w:id="19511" w:name="P19511"/>
    <w:bookmarkEnd w:id="19511"/>
    <w:p>
      <w:pPr>
        <w:pStyle w:val="0"/>
        <w:spacing w:before="200" w:line-rule="auto"/>
        <w:ind w:firstLine="540"/>
        <w:jc w:val="both"/>
      </w:pPr>
      <w:r>
        <w:rPr>
          <w:sz w:val="20"/>
        </w:rPr>
        <w:t xml:space="preserve">&lt;2&gt;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19512" w:name="P19512"/>
    <w:bookmarkEnd w:id="19512"/>
    <w:p>
      <w:pPr>
        <w:pStyle w:val="0"/>
        <w:spacing w:before="200" w:line-rule="auto"/>
        <w:ind w:firstLine="540"/>
        <w:jc w:val="both"/>
      </w:pPr>
      <w:r>
        <w:rPr>
          <w:sz w:val="20"/>
        </w:rPr>
        <w:t xml:space="preserve">&lt;3&gt; -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- 34%;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ind w:firstLine="540"/>
        <w:jc w:val="both"/>
      </w:pPr>
      <w:r>
        <w:rPr>
          <w:sz w:val="20"/>
        </w:rPr>
      </w:r>
    </w:p>
    <w:bookmarkStart w:id="19515" w:name="P19515"/>
    <w:bookmarkEnd w:id="19515"/>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средств федерального бюджета</w:t>
      </w:r>
    </w:p>
    <w:p>
      <w:pPr>
        <w:pStyle w:val="2"/>
        <w:jc w:val="center"/>
      </w:pPr>
      <w:r>
        <w:rPr>
          <w:sz w:val="20"/>
        </w:rPr>
        <w:t xml:space="preserve">и/или областного бюджета Новосибирской области</w:t>
      </w:r>
    </w:p>
    <w:p>
      <w:pPr>
        <w:pStyle w:val="2"/>
        <w:jc w:val="center"/>
      </w:pPr>
      <w:r>
        <w:rPr>
          <w:sz w:val="20"/>
        </w:rPr>
        <w:t xml:space="preserve">в рамках софинансирования расходов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1531"/>
        <w:gridCol w:w="2835"/>
        <w:gridCol w:w="964"/>
        <w:gridCol w:w="4082"/>
        <w:gridCol w:w="1246"/>
      </w:tblGrid>
      <w:tr>
        <w:tc>
          <w:tcPr>
            <w:tcW w:w="567" w:type="dxa"/>
          </w:tcPr>
          <w:p>
            <w:pPr>
              <w:pStyle w:val="0"/>
              <w:jc w:val="center"/>
            </w:pPr>
            <w:r>
              <w:rPr>
                <w:sz w:val="20"/>
              </w:rPr>
              <w:t xml:space="preserve">N группы высокотехнологичной медицинской помощи</w:t>
            </w:r>
          </w:p>
        </w:tc>
        <w:tc>
          <w:tcPr>
            <w:tcW w:w="2381" w:type="dxa"/>
          </w:tcPr>
          <w:p>
            <w:pPr>
              <w:pStyle w:val="0"/>
              <w:jc w:val="center"/>
            </w:pPr>
            <w:r>
              <w:rPr>
                <w:sz w:val="20"/>
              </w:rPr>
              <w:t xml:space="preserve">Наименование вида высокотехнологичной медицинской помощи</w:t>
            </w:r>
          </w:p>
        </w:tc>
        <w:tc>
          <w:tcPr>
            <w:tcW w:w="1531" w:type="dxa"/>
          </w:tcPr>
          <w:p>
            <w:pPr>
              <w:pStyle w:val="0"/>
              <w:jc w:val="center"/>
            </w:pPr>
            <w:r>
              <w:rPr>
                <w:sz w:val="20"/>
              </w:rPr>
              <w:t xml:space="preserve">Коды по МКБ-10 </w:t>
            </w:r>
            <w:hyperlink w:history="0" w:anchor="P22035" w:tooltip="&lt;1&gt; - Международная статистическая классификация болезней и проблем, связанных со здоровьем (10-й пересмотр);">
              <w:r>
                <w:rPr>
                  <w:sz w:val="20"/>
                  <w:color w:val="0000ff"/>
                </w:rPr>
                <w:t xml:space="preserve">&lt;1&gt;</w:t>
              </w:r>
            </w:hyperlink>
          </w:p>
        </w:tc>
        <w:tc>
          <w:tcPr>
            <w:tcW w:w="2835" w:type="dxa"/>
          </w:tcPr>
          <w:p>
            <w:pPr>
              <w:pStyle w:val="0"/>
              <w:jc w:val="center"/>
            </w:pPr>
            <w:r>
              <w:rPr>
                <w:sz w:val="20"/>
              </w:rPr>
              <w:t xml:space="preserve">Модель пациента</w:t>
            </w:r>
          </w:p>
        </w:tc>
        <w:tc>
          <w:tcPr>
            <w:tcW w:w="964" w:type="dxa"/>
          </w:tcPr>
          <w:p>
            <w:pPr>
              <w:pStyle w:val="0"/>
              <w:jc w:val="center"/>
            </w:pPr>
            <w:r>
              <w:rPr>
                <w:sz w:val="20"/>
              </w:rPr>
              <w:t xml:space="preserve">Вид лечения</w:t>
            </w:r>
          </w:p>
        </w:tc>
        <w:tc>
          <w:tcPr>
            <w:tcW w:w="4082" w:type="dxa"/>
          </w:tcPr>
          <w:p>
            <w:pPr>
              <w:pStyle w:val="0"/>
              <w:jc w:val="center"/>
            </w:pPr>
            <w:r>
              <w:rPr>
                <w:sz w:val="20"/>
              </w:rPr>
              <w:t xml:space="preserve">Метод лечения</w:t>
            </w:r>
          </w:p>
        </w:tc>
        <w:tc>
          <w:tcPr>
            <w:tcW w:w="1246" w:type="dxa"/>
          </w:tcPr>
          <w:p>
            <w:pPr>
              <w:pStyle w:val="0"/>
              <w:jc w:val="center"/>
            </w:pPr>
            <w:r>
              <w:rPr>
                <w:sz w:val="20"/>
              </w:rPr>
              <w:t xml:space="preserve">Средний норматив финансовых затрат на единицу объема медицинской помощи </w:t>
            </w:r>
            <w:hyperlink w:history="0" w:anchor="P22036" w:tooltip="&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
              <w:r>
                <w:rPr>
                  <w:sz w:val="20"/>
                  <w:color w:val="0000ff"/>
                </w:rPr>
                <w:t xml:space="preserve">&lt;2&gt;</w:t>
              </w:r>
            </w:hyperlink>
            <w:r>
              <w:rPr>
                <w:sz w:val="20"/>
              </w:rPr>
              <w:t xml:space="preserve">, рублей</w:t>
            </w:r>
          </w:p>
        </w:tc>
      </w:tr>
      <w:tr>
        <w:tc>
          <w:tcPr>
            <w:gridSpan w:val="7"/>
            <w:tcW w:w="13606" w:type="dxa"/>
          </w:tcPr>
          <w:p>
            <w:pPr>
              <w:pStyle w:val="0"/>
              <w:outlineLvl w:val="3"/>
              <w:jc w:val="center"/>
            </w:pPr>
            <w:r>
              <w:rPr>
                <w:sz w:val="20"/>
              </w:rPr>
              <w:t xml:space="preserve">Акушерство и гинекология</w:t>
            </w:r>
          </w:p>
        </w:tc>
      </w:tr>
      <w:tr>
        <w:tc>
          <w:tcPr>
            <w:tcW w:w="567" w:type="dxa"/>
            <w:tcBorders>
              <w:bottom w:val="nil"/>
            </w:tcBorders>
            <w:vMerge w:val="restart"/>
          </w:tcPr>
          <w:p>
            <w:pPr>
              <w:pStyle w:val="0"/>
              <w:jc w:val="center"/>
            </w:pPr>
            <w:r>
              <w:rPr>
                <w:sz w:val="20"/>
              </w:rPr>
              <w:t xml:space="preserve">1</w:t>
            </w:r>
          </w:p>
        </w:tc>
        <w:tc>
          <w:tcPr>
            <w:tcW w:w="2381" w:type="dxa"/>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31" w:type="dxa"/>
          </w:tcPr>
          <w:p>
            <w:pPr>
              <w:pStyle w:val="0"/>
              <w:jc w:val="center"/>
            </w:pPr>
            <w:r>
              <w:rPr>
                <w:sz w:val="20"/>
              </w:rPr>
              <w:t xml:space="preserve">O43.0, O31.2, O31.8, P02.3</w:t>
            </w:r>
          </w:p>
        </w:tc>
        <w:tc>
          <w:tcPr>
            <w:tcW w:w="2835" w:type="dxa"/>
          </w:tcPr>
          <w:p>
            <w:pPr>
              <w:pStyle w:val="0"/>
            </w:pPr>
            <w:r>
              <w:rPr>
                <w:sz w:val="20"/>
              </w:rPr>
              <w:t xml:space="preserve">монохориальная двойня с синдромом фето-фетальной трансфузии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лазерная коагуляция анастомозов при синдроме фето-фетальной трансфузии, фетоскопия</w:t>
            </w:r>
          </w:p>
        </w:tc>
        <w:tc>
          <w:tcPr>
            <w:tcW w:w="1246" w:type="dxa"/>
            <w:tcBorders>
              <w:bottom w:val="nil"/>
            </w:tcBorders>
            <w:vMerge w:val="restart"/>
          </w:tcPr>
          <w:p>
            <w:pPr>
              <w:pStyle w:val="0"/>
              <w:jc w:val="center"/>
            </w:pPr>
            <w:r>
              <w:rPr>
                <w:sz w:val="20"/>
              </w:rPr>
              <w:t xml:space="preserve">124 000</w:t>
            </w:r>
          </w:p>
        </w:tc>
      </w:tr>
      <w:tr>
        <w:tc>
          <w:tcPr>
            <w:tcBorders>
              <w:bottom w:val="nil"/>
            </w:tcBorders>
            <w:vMerge w:val="continue"/>
          </w:tcPr>
          <w:p/>
        </w:tc>
        <w:tc>
          <w:tcPr>
            <w:vMerge w:val="continue"/>
          </w:tcPr>
          <w:p/>
        </w:tc>
        <w:tc>
          <w:tcPr>
            <w:tcW w:w="1531" w:type="dxa"/>
          </w:tcPr>
          <w:p>
            <w:pPr>
              <w:pStyle w:val="0"/>
              <w:jc w:val="center"/>
            </w:pPr>
            <w:r>
              <w:rPr>
                <w:sz w:val="20"/>
              </w:rPr>
              <w:t xml:space="preserve">O36.2, O36.0, P00.2, P60, P61.8, P56.0, P56.9, P83.2</w:t>
            </w:r>
          </w:p>
        </w:tc>
        <w:tc>
          <w:tcPr>
            <w:tcW w:w="2835" w:type="dxa"/>
          </w:tcPr>
          <w:p>
            <w:pPr>
              <w:pStyle w:val="0"/>
            </w:pPr>
            <w:r>
              <w:rPr>
                <w:sz w:val="20"/>
              </w:rPr>
              <w:t xml:space="preserve">водянка плода (асцит, гидроторакс)</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O33.7, O35.9, O40, Q33.0, Q36.2, Q62, Q64.2, Q03, Q79.0, Q05</w:t>
            </w:r>
          </w:p>
        </w:tc>
        <w:tc>
          <w:tcPr>
            <w:tcW w:w="2835" w:type="dxa"/>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bottom w:val="nil"/>
            </w:tcBorders>
            <w:vMerge w:val="continue"/>
          </w:tcPr>
          <w:p/>
        </w:tc>
      </w:tr>
      <w:tr>
        <w:tc>
          <w:tcPr>
            <w:tcW w:w="567" w:type="dxa"/>
            <w:tcBorders>
              <w:top w:val="nil"/>
              <w:bottom w:val="nil"/>
            </w:tcBorders>
          </w:tcPr>
          <w:p>
            <w:pPr>
              <w:pStyle w:val="0"/>
            </w:pPr>
            <w:r>
              <w:rPr>
                <w:sz w:val="20"/>
              </w:rPr>
            </w:r>
          </w:p>
        </w:tc>
        <w:tc>
          <w:tcPr>
            <w:tcW w:w="2381" w:type="dxa"/>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531" w:type="dxa"/>
          </w:tcPr>
          <w:p>
            <w:pPr>
              <w:pStyle w:val="0"/>
              <w:jc w:val="center"/>
            </w:pPr>
            <w:r>
              <w:rPr>
                <w:sz w:val="20"/>
              </w:rPr>
              <w:t xml:space="preserve">N80</w:t>
            </w:r>
          </w:p>
        </w:tc>
        <w:tc>
          <w:tcPr>
            <w:tcW w:w="2835" w:type="dxa"/>
          </w:tcPr>
          <w:p>
            <w:pPr>
              <w:pStyle w:val="0"/>
            </w:pPr>
            <w:r>
              <w:rPr>
                <w:sz w:val="20"/>
              </w:rPr>
              <w:t xml:space="preserve">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вагинального доступа, в том числе с применением реконструктивно-пластического лечения</w:t>
            </w:r>
          </w:p>
        </w:tc>
        <w:tc>
          <w:tcPr>
            <w:tcW w:w="1246" w:type="dxa"/>
            <w:tcBorders>
              <w:top w:val="nil"/>
              <w:bottom w:val="nil"/>
            </w:tcBorders>
          </w:tcPr>
          <w:p>
            <w:pPr>
              <w:pStyle w:val="0"/>
            </w:pPr>
            <w:r>
              <w:rPr>
                <w:sz w:val="20"/>
              </w:rPr>
            </w: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31" w:type="dxa"/>
            <w:vMerge w:val="restart"/>
          </w:tcPr>
          <w:p>
            <w:pPr>
              <w:pStyle w:val="0"/>
              <w:jc w:val="center"/>
            </w:pPr>
            <w:r>
              <w:rPr>
                <w:sz w:val="20"/>
              </w:rPr>
              <w:t xml:space="preserve">Q43.7, Q50, Q51, Q52, Q56</w:t>
            </w:r>
          </w:p>
        </w:tc>
        <w:tc>
          <w:tcPr>
            <w:tcW w:w="2835" w:type="dxa"/>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tcW w:w="2835" w:type="dxa"/>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tcW w:w="2835" w:type="dxa"/>
            <w:vMerge w:val="restart"/>
          </w:tcPr>
          <w:p>
            <w:pPr>
              <w:pStyle w:val="0"/>
            </w:pPr>
            <w:r>
              <w:rPr>
                <w:sz w:val="20"/>
              </w:rPr>
              <w:t xml:space="preserve">женский псевдогермафродитизм неопределенность пола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31" w:type="dxa"/>
            <w:vMerge w:val="restart"/>
          </w:tcPr>
          <w:p>
            <w:pPr>
              <w:pStyle w:val="0"/>
              <w:jc w:val="center"/>
            </w:pPr>
            <w:r>
              <w:rPr>
                <w:sz w:val="20"/>
              </w:rPr>
              <w:t xml:space="preserve">E23.0, E28.3, E30.0, E30.9, E34.5, E89.3, Q50.0, Q87.1, Q96, Q97.2, Q97.3, Q97.8, Q97.9, Q99.0, Q99.1</w:t>
            </w:r>
          </w:p>
        </w:tc>
        <w:tc>
          <w:tcPr>
            <w:tcW w:w="2835" w:type="dxa"/>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tcBorders>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31" w:type="dxa"/>
            <w:vMerge w:val="restart"/>
          </w:tcPr>
          <w:p>
            <w:pPr>
              <w:pStyle w:val="0"/>
              <w:jc w:val="center"/>
            </w:pPr>
            <w:r>
              <w:rPr>
                <w:sz w:val="20"/>
              </w:rPr>
              <w:t xml:space="preserve">D25, N80.0</w:t>
            </w:r>
          </w:p>
        </w:tc>
        <w:tc>
          <w:tcPr>
            <w:tcW w:w="2835" w:type="dxa"/>
            <w:vMerge w:val="restart"/>
          </w:tcPr>
          <w:p>
            <w:pPr>
              <w:pStyle w:val="0"/>
            </w:pPr>
            <w:r>
              <w:rPr>
                <w:sz w:val="20"/>
              </w:rPr>
              <w:t xml:space="preserve">множественная узловая форма аденомиоза, требующая хирургического лечения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246" w:type="dxa"/>
            <w:vMerge w:val="restart"/>
          </w:tcPr>
          <w:p>
            <w:pPr>
              <w:pStyle w:val="0"/>
              <w:jc w:val="center"/>
            </w:pPr>
            <w:r>
              <w:rPr>
                <w:sz w:val="20"/>
              </w:rPr>
              <w:t xml:space="preserve">124 00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эндоваскулярная окклюзия маточных артерий</w:t>
            </w:r>
          </w:p>
        </w:tc>
        <w:tc>
          <w:tcPr>
            <w:vMerge w:val="continue"/>
          </w:tcPr>
          <w:p/>
        </w:tc>
      </w:tr>
      <w:tr>
        <w:tc>
          <w:tcPr>
            <w:vMerge w:val="continue"/>
          </w:tcPr>
          <w:p/>
        </w:tc>
        <w:tc>
          <w:tcPr>
            <w:vMerge w:val="continue"/>
          </w:tcPr>
          <w:p/>
        </w:tc>
        <w:tc>
          <w:tcPr>
            <w:tcW w:w="1531" w:type="dxa"/>
          </w:tcPr>
          <w:p>
            <w:pPr>
              <w:pStyle w:val="0"/>
              <w:jc w:val="center"/>
            </w:pPr>
            <w:r>
              <w:rPr>
                <w:sz w:val="20"/>
              </w:rPr>
              <w:t xml:space="preserve">O34.1, O34.2, O43.2;</w:t>
            </w:r>
          </w:p>
          <w:p>
            <w:pPr>
              <w:pStyle w:val="0"/>
              <w:jc w:val="center"/>
            </w:pPr>
            <w:r>
              <w:rPr>
                <w:sz w:val="20"/>
              </w:rPr>
              <w:t xml:space="preserve">O44.0</w:t>
            </w:r>
          </w:p>
        </w:tc>
        <w:tc>
          <w:tcPr>
            <w:tcW w:w="2835" w:type="dxa"/>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964" w:type="dxa"/>
          </w:tcPr>
          <w:p>
            <w:pPr>
              <w:pStyle w:val="0"/>
            </w:pPr>
            <w:r>
              <w:rPr>
                <w:sz w:val="20"/>
              </w:rPr>
            </w:r>
          </w:p>
        </w:tc>
        <w:tc>
          <w:tcPr>
            <w:tcW w:w="4082" w:type="dxa"/>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vMerge w:val="continue"/>
          </w:tcPr>
          <w:p/>
        </w:tc>
      </w:tr>
      <w:tr>
        <w:tblPrEx>
          <w:tblBorders>
            <w:insideH w:val="nil"/>
          </w:tblBorders>
        </w:tblPrEx>
        <w:tc>
          <w:tcPr>
            <w:tcW w:w="567" w:type="dxa"/>
            <w:tcBorders>
              <w:bottom w:val="nil"/>
            </w:tcBorders>
          </w:tcPr>
          <w:p>
            <w:pPr>
              <w:pStyle w:val="0"/>
              <w:jc w:val="center"/>
            </w:pPr>
            <w:r>
              <w:rPr>
                <w:sz w:val="20"/>
              </w:rPr>
              <w:t xml:space="preserve">3</w:t>
            </w:r>
          </w:p>
        </w:tc>
        <w:tc>
          <w:tcPr>
            <w:tcW w:w="2381" w:type="dxa"/>
            <w:tcBorders>
              <w:bottom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31" w:type="dxa"/>
            <w:tcBorders>
              <w:bottom w:val="nil"/>
            </w:tcBorders>
          </w:tcPr>
          <w:p>
            <w:pPr>
              <w:pStyle w:val="0"/>
              <w:jc w:val="center"/>
            </w:pPr>
            <w:r>
              <w:rPr>
                <w:sz w:val="20"/>
              </w:rPr>
              <w:t xml:space="preserve">D25, D26.0, D26.7, D27, D28, N80, N81, N99.3, N39.4, Q51, Q56.0, Q56.2, Q56.3, Q56.4, Q96.3, Q97.3, Q99.0, E34.5, E30.0, E30.9</w:t>
            </w:r>
          </w:p>
        </w:tc>
        <w:tc>
          <w:tcPr>
            <w:tcW w:w="2835" w:type="dxa"/>
            <w:tcBorders>
              <w:bottom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964" w:type="dxa"/>
            <w:tcBorders>
              <w:bottom w:val="nil"/>
            </w:tcBorders>
          </w:tcPr>
          <w:p>
            <w:pPr>
              <w:pStyle w:val="0"/>
            </w:pPr>
            <w:r>
              <w:rPr>
                <w:sz w:val="20"/>
              </w:rPr>
              <w:t xml:space="preserve">хирургическое лечение</w:t>
            </w:r>
          </w:p>
        </w:tc>
        <w:tc>
          <w:tcPr>
            <w:tcW w:w="4082" w:type="dxa"/>
            <w:tcBorders>
              <w:bottom w:val="nil"/>
            </w:tcBorders>
          </w:tcPr>
          <w:p>
            <w:pPr>
              <w:pStyle w:val="0"/>
            </w:pPr>
            <w:r>
              <w:rPr>
                <w:sz w:val="20"/>
              </w:rPr>
              <w:t xml:space="preserve">реконструктивно-пластические и/или органосохраняющие операции с применением робототехники</w:t>
            </w:r>
          </w:p>
        </w:tc>
        <w:tc>
          <w:tcPr>
            <w:tcW w:w="1246" w:type="dxa"/>
            <w:tcBorders>
              <w:bottom w:val="nil"/>
            </w:tcBorders>
          </w:tcPr>
          <w:p>
            <w:pPr>
              <w:pStyle w:val="0"/>
              <w:jc w:val="center"/>
            </w:pPr>
            <w:r>
              <w:rPr>
                <w:sz w:val="20"/>
              </w:rPr>
              <w:t xml:space="preserve">317 104</w:t>
            </w: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c>
          <w:tcPr>
            <w:gridSpan w:val="7"/>
            <w:tcW w:w="13606" w:type="dxa"/>
          </w:tcPr>
          <w:p>
            <w:pPr>
              <w:pStyle w:val="0"/>
              <w:outlineLvl w:val="3"/>
              <w:jc w:val="center"/>
            </w:pPr>
            <w:r>
              <w:rPr>
                <w:sz w:val="20"/>
              </w:rPr>
              <w:t xml:space="preserve">Гематология</w:t>
            </w: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31" w:type="dxa"/>
          </w:tcPr>
          <w:p>
            <w:pPr>
              <w:pStyle w:val="0"/>
              <w:jc w:val="center"/>
            </w:pPr>
            <w:r>
              <w:rPr>
                <w:sz w:val="20"/>
              </w:rPr>
              <w:t xml:space="preserve">D69.1, D82.0, D69.5, D58, D59</w:t>
            </w:r>
          </w:p>
        </w:tc>
        <w:tc>
          <w:tcPr>
            <w:tcW w:w="2835" w:type="dxa"/>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246" w:type="dxa"/>
            <w:vMerge w:val="restart"/>
          </w:tcPr>
          <w:p>
            <w:pPr>
              <w:pStyle w:val="0"/>
              <w:jc w:val="center"/>
            </w:pPr>
            <w:r>
              <w:rPr>
                <w:sz w:val="20"/>
              </w:rPr>
              <w:t xml:space="preserve">380 568</w:t>
            </w:r>
          </w:p>
        </w:tc>
      </w:tr>
      <w:tr>
        <w:tc>
          <w:tcPr>
            <w:vMerge w:val="continue"/>
          </w:tcPr>
          <w:p/>
        </w:tc>
        <w:tc>
          <w:tcPr>
            <w:vMerge w:val="continue"/>
          </w:tcPr>
          <w:p/>
        </w:tc>
        <w:tc>
          <w:tcPr>
            <w:tcW w:w="1531" w:type="dxa"/>
          </w:tcPr>
          <w:p>
            <w:pPr>
              <w:pStyle w:val="0"/>
              <w:jc w:val="center"/>
            </w:pPr>
            <w:r>
              <w:rPr>
                <w:sz w:val="20"/>
              </w:rPr>
              <w:t xml:space="preserve">D69.3</w:t>
            </w:r>
          </w:p>
        </w:tc>
        <w:tc>
          <w:tcPr>
            <w:tcW w:w="2835" w:type="dxa"/>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vMerge w:val="continue"/>
          </w:tcPr>
          <w:p/>
        </w:tc>
      </w:tr>
      <w:tr>
        <w:tc>
          <w:tcPr>
            <w:vMerge w:val="continue"/>
          </w:tcPr>
          <w:p/>
        </w:tc>
        <w:tc>
          <w:tcPr>
            <w:vMerge w:val="continue"/>
          </w:tcPr>
          <w:p/>
        </w:tc>
        <w:tc>
          <w:tcPr>
            <w:tcW w:w="1531" w:type="dxa"/>
          </w:tcPr>
          <w:p>
            <w:pPr>
              <w:pStyle w:val="0"/>
              <w:jc w:val="center"/>
            </w:pPr>
            <w:r>
              <w:rPr>
                <w:sz w:val="20"/>
              </w:rPr>
              <w:t xml:space="preserve">D61.3</w:t>
            </w:r>
          </w:p>
        </w:tc>
        <w:tc>
          <w:tcPr>
            <w:tcW w:w="2835" w:type="dxa"/>
          </w:tcPr>
          <w:p>
            <w:pPr>
              <w:pStyle w:val="0"/>
            </w:pPr>
            <w:r>
              <w:rPr>
                <w:sz w:val="20"/>
              </w:rPr>
              <w:t xml:space="preserve">рефрактерная апластическая анемия и рецидивы заболевания</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vMerge w:val="continue"/>
          </w:tcPr>
          <w:p/>
        </w:tc>
      </w:tr>
      <w:tr>
        <w:tc>
          <w:tcPr>
            <w:vMerge w:val="continue"/>
          </w:tcPr>
          <w:p/>
        </w:tc>
        <w:tc>
          <w:tcPr>
            <w:vMerge w:val="continue"/>
          </w:tcPr>
          <w:p/>
        </w:tc>
        <w:tc>
          <w:tcPr>
            <w:tcW w:w="1531" w:type="dxa"/>
          </w:tcPr>
          <w:p>
            <w:pPr>
              <w:pStyle w:val="0"/>
              <w:jc w:val="center"/>
            </w:pPr>
            <w:r>
              <w:rPr>
                <w:sz w:val="20"/>
              </w:rPr>
              <w:t xml:space="preserve">D60</w:t>
            </w:r>
          </w:p>
        </w:tc>
        <w:tc>
          <w:tcPr>
            <w:tcW w:w="2835" w:type="dxa"/>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vMerge w:val="continue"/>
          </w:tcPr>
          <w:p/>
        </w:tc>
      </w:tr>
      <w:tr>
        <w:tc>
          <w:tcPr>
            <w:vMerge w:val="continue"/>
          </w:tcPr>
          <w:p/>
        </w:tc>
        <w:tc>
          <w:tcPr>
            <w:vMerge w:val="continue"/>
          </w:tcPr>
          <w:p/>
        </w:tc>
        <w:tc>
          <w:tcPr>
            <w:tcW w:w="1531" w:type="dxa"/>
          </w:tcPr>
          <w:p>
            <w:pPr>
              <w:pStyle w:val="0"/>
              <w:jc w:val="center"/>
            </w:pPr>
            <w:r>
              <w:rPr>
                <w:sz w:val="20"/>
              </w:rPr>
              <w:t xml:space="preserve">D76.0</w:t>
            </w:r>
          </w:p>
        </w:tc>
        <w:tc>
          <w:tcPr>
            <w:tcW w:w="2835" w:type="dxa"/>
          </w:tcPr>
          <w:p>
            <w:pPr>
              <w:pStyle w:val="0"/>
            </w:pPr>
            <w:r>
              <w:rPr>
                <w:sz w:val="20"/>
              </w:rPr>
              <w:t xml:space="preserve">эозинофильная гранулема (гистиоцитоз из клеток Лангерганса монофокальная форма)</w:t>
            </w:r>
          </w:p>
        </w:tc>
        <w:tc>
          <w:tcPr>
            <w:tcW w:w="964" w:type="dxa"/>
          </w:tcPr>
          <w:p>
            <w:pPr>
              <w:pStyle w:val="0"/>
            </w:pPr>
            <w:r>
              <w:rPr>
                <w:sz w:val="20"/>
              </w:rPr>
            </w:r>
          </w:p>
        </w:tc>
        <w:tc>
          <w:tcPr>
            <w:tcW w:w="4082" w:type="dxa"/>
          </w:tcPr>
          <w:p>
            <w:pPr>
              <w:pStyle w:val="0"/>
            </w:pPr>
            <w:r>
              <w:rPr>
                <w:sz w:val="20"/>
              </w:rPr>
            </w:r>
          </w:p>
        </w:tc>
        <w:tc>
          <w:tcPr>
            <w:vMerge w:val="continue"/>
          </w:tcPr>
          <w:p/>
        </w:tc>
      </w:tr>
      <w:tr>
        <w:tc>
          <w:tcPr>
            <w:tcW w:w="567" w:type="dxa"/>
            <w:vMerge w:val="restart"/>
          </w:tcPr>
          <w:p>
            <w:pPr>
              <w:pStyle w:val="0"/>
              <w:jc w:val="center"/>
            </w:pPr>
            <w:r>
              <w:rPr>
                <w:sz w:val="20"/>
              </w:rPr>
              <w:t xml:space="preserve">5</w:t>
            </w:r>
          </w:p>
        </w:tc>
        <w:tc>
          <w:tcPr>
            <w:tcW w:w="2381" w:type="dxa"/>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31" w:type="dxa"/>
          </w:tcPr>
          <w:p>
            <w:pPr>
              <w:pStyle w:val="0"/>
              <w:jc w:val="center"/>
            </w:pPr>
            <w:r>
              <w:rPr>
                <w:sz w:val="20"/>
              </w:rPr>
              <w:t xml:space="preserve">D66, D67, D68</w:t>
            </w:r>
          </w:p>
        </w:tc>
        <w:tc>
          <w:tcPr>
            <w:tcW w:w="2835" w:type="dxa"/>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246" w:type="dxa"/>
            <w:vMerge w:val="restart"/>
          </w:tcPr>
          <w:p>
            <w:pPr>
              <w:pStyle w:val="0"/>
              <w:jc w:val="center"/>
            </w:pPr>
            <w:r>
              <w:rPr>
                <w:sz w:val="20"/>
              </w:rPr>
              <w:t xml:space="preserve">646 718</w:t>
            </w:r>
          </w:p>
        </w:tc>
      </w:tr>
      <w:tr>
        <w:tc>
          <w:tcPr>
            <w:vMerge w:val="continue"/>
          </w:tcPr>
          <w:p/>
        </w:tc>
        <w:tc>
          <w:tcPr>
            <w:vMerge w:val="continue"/>
          </w:tcPr>
          <w:p/>
        </w:tc>
        <w:tc>
          <w:tcPr>
            <w:tcW w:w="1531" w:type="dxa"/>
          </w:tcPr>
          <w:p>
            <w:pPr>
              <w:pStyle w:val="0"/>
              <w:jc w:val="center"/>
            </w:pPr>
            <w:r>
              <w:rPr>
                <w:sz w:val="20"/>
              </w:rPr>
              <w:t xml:space="preserve">E75.2</w:t>
            </w:r>
          </w:p>
        </w:tc>
        <w:tc>
          <w:tcPr>
            <w:tcW w:w="2835" w:type="dxa"/>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Pr>
          <w:p>
            <w:pPr>
              <w:pStyle w:val="0"/>
            </w:pPr>
            <w:r>
              <w:rPr>
                <w:sz w:val="20"/>
              </w:rPr>
              <w:t xml:space="preserve">комбинированное лечение</w:t>
            </w:r>
          </w:p>
        </w:tc>
        <w:tc>
          <w:tcPr>
            <w:tcW w:w="4082" w:type="dxa"/>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vMerge w:val="continue"/>
          </w:tcPr>
          <w:p/>
        </w:tc>
      </w:tr>
      <w:tr>
        <w:tc>
          <w:tcPr>
            <w:tcW w:w="567" w:type="dxa"/>
          </w:tcPr>
          <w:p>
            <w:pPr>
              <w:pStyle w:val="0"/>
              <w:jc w:val="center"/>
            </w:pPr>
            <w:r>
              <w:rPr>
                <w:sz w:val="20"/>
              </w:rPr>
              <w:t xml:space="preserve">6</w:t>
            </w:r>
          </w:p>
        </w:tc>
        <w:tc>
          <w:tcPr>
            <w:tcW w:w="2381" w:type="dxa"/>
          </w:tcPr>
          <w:p>
            <w:pPr>
              <w:pStyle w:val="0"/>
            </w:pPr>
            <w:r>
              <w:rPr>
                <w:sz w:val="20"/>
              </w:rPr>
              <w:t xml:space="preserve">Программная комбинированная терапия апластической анемии</w:t>
            </w:r>
          </w:p>
        </w:tc>
        <w:tc>
          <w:tcPr>
            <w:tcW w:w="1531" w:type="dxa"/>
          </w:tcPr>
          <w:p>
            <w:pPr>
              <w:pStyle w:val="0"/>
              <w:jc w:val="center"/>
            </w:pPr>
            <w:r>
              <w:rPr>
                <w:sz w:val="20"/>
              </w:rPr>
              <w:t xml:space="preserve">D61.3, D61,9</w:t>
            </w:r>
          </w:p>
        </w:tc>
        <w:tc>
          <w:tcPr>
            <w:tcW w:w="2835" w:type="dxa"/>
          </w:tcPr>
          <w:p>
            <w:pPr>
              <w:pStyle w:val="0"/>
            </w:pPr>
            <w:r>
              <w:rPr>
                <w:sz w:val="20"/>
              </w:rPr>
              <w:t xml:space="preserve">Приобретенная апластическая анемия у взрослых, в том числе рецидив или рефрактерность</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246" w:type="dxa"/>
          </w:tcPr>
          <w:p>
            <w:pPr>
              <w:pStyle w:val="0"/>
              <w:jc w:val="center"/>
            </w:pPr>
            <w:r>
              <w:rPr>
                <w:sz w:val="20"/>
              </w:rPr>
              <w:t xml:space="preserve">2 543 199</w:t>
            </w:r>
          </w:p>
        </w:tc>
      </w:tr>
      <w:tr>
        <w:tc>
          <w:tcPr>
            <w:gridSpan w:val="7"/>
            <w:tcW w:w="13606" w:type="dxa"/>
          </w:tcPr>
          <w:p>
            <w:pPr>
              <w:pStyle w:val="0"/>
              <w:outlineLvl w:val="3"/>
              <w:jc w:val="center"/>
            </w:pPr>
            <w:r>
              <w:rPr>
                <w:sz w:val="20"/>
              </w:rPr>
              <w:t xml:space="preserve">Дерматовенерология</w:t>
            </w:r>
          </w:p>
        </w:tc>
      </w:tr>
      <w:tr>
        <w:tc>
          <w:tcPr>
            <w:tcW w:w="567" w:type="dxa"/>
          </w:tcPr>
          <w:p>
            <w:pPr>
              <w:pStyle w:val="0"/>
              <w:jc w:val="center"/>
            </w:pPr>
            <w:r>
              <w:rPr>
                <w:sz w:val="20"/>
              </w:rPr>
              <w:t xml:space="preserve">7</w:t>
            </w:r>
          </w:p>
        </w:tc>
        <w:tc>
          <w:tcPr>
            <w:tcW w:w="2381"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531" w:type="dxa"/>
          </w:tcPr>
          <w:p>
            <w:pPr>
              <w:pStyle w:val="0"/>
              <w:jc w:val="center"/>
            </w:pPr>
            <w:r>
              <w:rPr>
                <w:sz w:val="20"/>
              </w:rPr>
              <w:t xml:space="preserve">C84.0</w:t>
            </w:r>
          </w:p>
        </w:tc>
        <w:tc>
          <w:tcPr>
            <w:tcW w:w="2835" w:type="dxa"/>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246" w:type="dxa"/>
          </w:tcPr>
          <w:p>
            <w:pPr>
              <w:pStyle w:val="0"/>
              <w:jc w:val="center"/>
            </w:pPr>
            <w:r>
              <w:rPr>
                <w:sz w:val="20"/>
              </w:rPr>
              <w:t xml:space="preserve">176 009</w:t>
            </w:r>
          </w:p>
        </w:tc>
      </w:tr>
      <w:tr>
        <w:tc>
          <w:tcPr>
            <w:gridSpan w:val="7"/>
            <w:tcW w:w="13606" w:type="dxa"/>
          </w:tcPr>
          <w:p>
            <w:pPr>
              <w:pStyle w:val="0"/>
              <w:outlineLvl w:val="3"/>
              <w:jc w:val="center"/>
            </w:pPr>
            <w:r>
              <w:rPr>
                <w:sz w:val="20"/>
              </w:rPr>
              <w:t xml:space="preserve">Детская хирургия в период новорожденности</w:t>
            </w:r>
          </w:p>
        </w:tc>
      </w:tr>
      <w:tr>
        <w:tc>
          <w:tcPr>
            <w:tcW w:w="567" w:type="dxa"/>
            <w:tcBorders>
              <w:bottom w:val="nil"/>
            </w:tcBorders>
            <w:vMerge w:val="restart"/>
          </w:tcPr>
          <w:p>
            <w:pPr>
              <w:pStyle w:val="0"/>
              <w:jc w:val="center"/>
            </w:pPr>
            <w:r>
              <w:rPr>
                <w:sz w:val="20"/>
              </w:rPr>
              <w:t xml:space="preserve">8</w:t>
            </w:r>
          </w:p>
        </w:tc>
        <w:tc>
          <w:tcPr>
            <w:tcW w:w="2381" w:type="dxa"/>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531" w:type="dxa"/>
          </w:tcPr>
          <w:p>
            <w:pPr>
              <w:pStyle w:val="0"/>
              <w:jc w:val="center"/>
            </w:pPr>
            <w:r>
              <w:rPr>
                <w:sz w:val="20"/>
              </w:rPr>
              <w:t xml:space="preserve">Q41, Q42</w:t>
            </w:r>
          </w:p>
        </w:tc>
        <w:tc>
          <w:tcPr>
            <w:tcW w:w="2835" w:type="dxa"/>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246" w:type="dxa"/>
            <w:tcBorders>
              <w:bottom w:val="nil"/>
            </w:tcBorders>
            <w:vMerge w:val="restart"/>
          </w:tcPr>
          <w:p>
            <w:pPr>
              <w:pStyle w:val="0"/>
              <w:jc w:val="center"/>
            </w:pPr>
            <w:r>
              <w:rPr>
                <w:sz w:val="20"/>
              </w:rPr>
              <w:t xml:space="preserve">250 030</w:t>
            </w:r>
          </w:p>
        </w:tc>
      </w:tr>
      <w:tr>
        <w:tc>
          <w:tcPr>
            <w:tcBorders>
              <w:bottom w:val="nil"/>
            </w:tcBorders>
            <w:vMerge w:val="continue"/>
          </w:tcPr>
          <w:p/>
        </w:tc>
        <w:tc>
          <w:tcPr>
            <w:tcW w:w="2381" w:type="dxa"/>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531" w:type="dxa"/>
            <w:vMerge w:val="restart"/>
          </w:tcPr>
          <w:p>
            <w:pPr>
              <w:pStyle w:val="0"/>
              <w:jc w:val="center"/>
            </w:pPr>
            <w:r>
              <w:rPr>
                <w:sz w:val="20"/>
              </w:rPr>
              <w:t xml:space="preserve">Q79.0, Q79.2, Q79.3</w:t>
            </w:r>
          </w:p>
        </w:tc>
        <w:tc>
          <w:tcPr>
            <w:tcW w:w="2835" w:type="dxa"/>
            <w:vMerge w:val="restart"/>
          </w:tcPr>
          <w:p>
            <w:pPr>
              <w:pStyle w:val="0"/>
            </w:pPr>
            <w:r>
              <w:rPr>
                <w:sz w:val="20"/>
              </w:rPr>
              <w:t xml:space="preserve">врожденная диафрагмальная грыжа. Омфалоцеле. Гастрошизис</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диафрагмы, в том числе торакоскопическая, с применением синтетических материалов</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первичная радикальная циркулярная пластика передней брюшной стенки, в том числе этапная</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31" w:type="dxa"/>
            <w:vMerge w:val="restart"/>
          </w:tcPr>
          <w:p>
            <w:pPr>
              <w:pStyle w:val="0"/>
              <w:jc w:val="center"/>
            </w:pPr>
            <w:r>
              <w:rPr>
                <w:sz w:val="20"/>
              </w:rPr>
              <w:t xml:space="preserve">D18, D20.0, D21.5</w:t>
            </w:r>
          </w:p>
        </w:tc>
        <w:tc>
          <w:tcPr>
            <w:tcW w:w="2835" w:type="dxa"/>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крестцово-копчиковой тератомы, в том числе с применением лапароскопии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531" w:type="dxa"/>
            <w:vMerge w:val="restart"/>
          </w:tcPr>
          <w:p>
            <w:pPr>
              <w:pStyle w:val="0"/>
              <w:jc w:val="center"/>
            </w:pPr>
            <w:r>
              <w:rPr>
                <w:sz w:val="20"/>
              </w:rPr>
              <w:t xml:space="preserve">Q61.8, Q62.0, Q62.1, Q62.2, Q62.3, Q62.7, Q64.1, D30.0</w:t>
            </w:r>
          </w:p>
        </w:tc>
        <w:tc>
          <w:tcPr>
            <w:tcW w:w="2835" w:type="dxa"/>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вторичная нефрэктомия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неоимплантация мочеточника в мочевой пузырь, в том числе с его моделированием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геминефруретерэктомия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бужирование и стентирование мочеточника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ранняя пластика мочевого пузыря местными тканями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уретероилеосигмостомия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лапароскопическая нефруретерэктомия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нефрэктомия через минилюмботомический доступ</w:t>
            </w:r>
          </w:p>
        </w:tc>
        <w:tc>
          <w:tcPr>
            <w:tcBorders>
              <w:top w:val="nil"/>
            </w:tcBorders>
            <w:vMerge w:val="continue"/>
          </w:tcPr>
          <w:p/>
        </w:tc>
      </w:tr>
      <w:tr>
        <w:tc>
          <w:tcPr>
            <w:gridSpan w:val="7"/>
            <w:tcW w:w="13606" w:type="dxa"/>
          </w:tcPr>
          <w:p>
            <w:pPr>
              <w:pStyle w:val="0"/>
              <w:outlineLvl w:val="3"/>
              <w:jc w:val="center"/>
            </w:pPr>
            <w:r>
              <w:rPr>
                <w:sz w:val="20"/>
              </w:rPr>
              <w:t xml:space="preserve">Комбустиология</w:t>
            </w:r>
          </w:p>
        </w:tc>
      </w:tr>
      <w:tr>
        <w:tc>
          <w:tcPr>
            <w:tcW w:w="567" w:type="dxa"/>
          </w:tcPr>
          <w:p>
            <w:pPr>
              <w:pStyle w:val="0"/>
              <w:jc w:val="center"/>
            </w:pPr>
            <w:r>
              <w:rPr>
                <w:sz w:val="20"/>
              </w:rPr>
              <w:t xml:space="preserve">9</w:t>
            </w:r>
          </w:p>
        </w:tc>
        <w:tc>
          <w:tcPr>
            <w:tcW w:w="2381" w:type="dxa"/>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531" w:type="dxa"/>
          </w:tcPr>
          <w:p>
            <w:pPr>
              <w:pStyle w:val="0"/>
              <w:jc w:val="center"/>
            </w:pPr>
            <w:r>
              <w:rPr>
                <w:sz w:val="20"/>
              </w:rPr>
              <w:t xml:space="preserve">T95, L90.5, L91.0</w:t>
            </w:r>
          </w:p>
        </w:tc>
        <w:tc>
          <w:tcPr>
            <w:tcW w:w="2835" w:type="dxa"/>
          </w:tcPr>
          <w:p>
            <w:pPr>
              <w:pStyle w:val="0"/>
            </w:pPr>
            <w:r>
              <w:rPr>
                <w:sz w:val="20"/>
              </w:rPr>
              <w:t xml:space="preserve">рубцы, рубцовые деформации вследствие термических и химических ожогов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246" w:type="dxa"/>
          </w:tcPr>
          <w:p>
            <w:pPr>
              <w:pStyle w:val="0"/>
              <w:jc w:val="center"/>
            </w:pPr>
            <w:r>
              <w:rPr>
                <w:sz w:val="20"/>
              </w:rPr>
              <w:t xml:space="preserve">120 000</w:t>
            </w:r>
          </w:p>
        </w:tc>
      </w:tr>
      <w:tr>
        <w:tc>
          <w:tcPr>
            <w:gridSpan w:val="7"/>
            <w:tcW w:w="13606" w:type="dxa"/>
          </w:tcPr>
          <w:p>
            <w:pPr>
              <w:pStyle w:val="0"/>
              <w:outlineLvl w:val="3"/>
              <w:jc w:val="center"/>
            </w:pPr>
            <w:r>
              <w:rPr>
                <w:sz w:val="20"/>
              </w:rPr>
              <w:t xml:space="preserve">Неврология (нейрореабилитация)</w:t>
            </w:r>
          </w:p>
        </w:tc>
      </w:tr>
      <w:tr>
        <w:tc>
          <w:tcPr>
            <w:tcW w:w="567" w:type="dxa"/>
            <w:vMerge w:val="restart"/>
          </w:tcPr>
          <w:p>
            <w:pPr>
              <w:pStyle w:val="0"/>
              <w:jc w:val="center"/>
            </w:pPr>
            <w:r>
              <w:rPr>
                <w:sz w:val="20"/>
              </w:rPr>
              <w:t xml:space="preserve">10</w:t>
            </w:r>
          </w:p>
        </w:tc>
        <w:tc>
          <w:tcPr>
            <w:tcW w:w="2381" w:type="dxa"/>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531" w:type="dxa"/>
            <w:vMerge w:val="restart"/>
          </w:tcPr>
          <w:p>
            <w:pPr>
              <w:pStyle w:val="0"/>
              <w:jc w:val="center"/>
            </w:pPr>
            <w:r>
              <w:rPr>
                <w:sz w:val="20"/>
              </w:rPr>
              <w:t xml:space="preserve">S06.2, S06.3, S06.5, S06.7, S06.8, S06.9, S08.8, S08.9, I60 - I69</w:t>
            </w:r>
          </w:p>
        </w:tc>
        <w:tc>
          <w:tcPr>
            <w:tcW w:w="2835" w:type="dxa"/>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Pr>
          <w:p>
            <w:pPr>
              <w:pStyle w:val="0"/>
            </w:pPr>
            <w:r>
              <w:rPr>
                <w:sz w:val="20"/>
              </w:rPr>
              <w:t xml:space="preserve">терапевтическое лечение</w:t>
            </w:r>
          </w:p>
        </w:tc>
        <w:tc>
          <w:tcPr>
            <w:tcW w:w="4082" w:type="dxa"/>
            <w:tcBorders>
              <w:bottom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246" w:type="dxa"/>
            <w:vMerge w:val="restart"/>
          </w:tcPr>
          <w:p>
            <w:pPr>
              <w:pStyle w:val="0"/>
              <w:jc w:val="center"/>
            </w:pPr>
            <w:r>
              <w:rPr>
                <w:sz w:val="20"/>
              </w:rPr>
              <w:t xml:space="preserve">553 728</w:t>
            </w:r>
          </w:p>
        </w:tc>
      </w:tr>
      <w:tr>
        <w:tblPrEx>
          <w:tblBorders>
            <w:insideH w:val="nil"/>
          </w:tblBorders>
        </w:tblPrEx>
        <w:tc>
          <w:tcPr>
            <w:vMerge w:val="continue"/>
          </w:tcPr>
          <w:p/>
        </w:tc>
        <w:tc>
          <w:tcPr>
            <w:vMerge w:val="continue"/>
          </w:tcPr>
          <w:p/>
        </w:tc>
        <w:tc>
          <w:tcPr>
            <w:vMerge w:val="continue"/>
          </w:tcPr>
          <w:p/>
        </w:tc>
        <w:tc>
          <w:tcPr>
            <w:vMerge w:val="continue"/>
          </w:tcPr>
          <w:p/>
        </w:tc>
        <w:tc>
          <w:tcPr>
            <w:vMerge w:val="continue"/>
          </w:tcPr>
          <w:p/>
        </w:tc>
        <w:tc>
          <w:tcPr>
            <w:tcW w:w="4082" w:type="dxa"/>
            <w:tcBorders>
              <w:top w:val="nil"/>
              <w:bottom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Borders>
              <w:top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vMerge w:val="continue"/>
          </w:tcPr>
          <w:p/>
        </w:tc>
      </w:tr>
      <w:tr>
        <w:tc>
          <w:tcPr>
            <w:gridSpan w:val="7"/>
            <w:tcW w:w="13606" w:type="dxa"/>
          </w:tcPr>
          <w:p>
            <w:pPr>
              <w:pStyle w:val="0"/>
              <w:outlineLvl w:val="3"/>
              <w:jc w:val="center"/>
            </w:pPr>
            <w:r>
              <w:rPr>
                <w:sz w:val="20"/>
              </w:rPr>
              <w:t xml:space="preserve">Неврология</w:t>
            </w:r>
          </w:p>
        </w:tc>
      </w:tr>
      <w:tr>
        <w:tc>
          <w:tcPr>
            <w:tcW w:w="567" w:type="dxa"/>
          </w:tcPr>
          <w:p>
            <w:pPr>
              <w:pStyle w:val="0"/>
              <w:jc w:val="center"/>
            </w:pPr>
            <w:r>
              <w:rPr>
                <w:sz w:val="20"/>
              </w:rPr>
              <w:t xml:space="preserve">11</w:t>
            </w:r>
          </w:p>
        </w:tc>
        <w:tc>
          <w:tcPr>
            <w:tcW w:w="2381"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531" w:type="dxa"/>
          </w:tcPr>
          <w:p>
            <w:pPr>
              <w:pStyle w:val="0"/>
              <w:jc w:val="center"/>
            </w:pPr>
            <w:r>
              <w:rPr>
                <w:sz w:val="20"/>
              </w:rPr>
              <w:t xml:space="preserve">G20</w:t>
            </w:r>
          </w:p>
        </w:tc>
        <w:tc>
          <w:tcPr>
            <w:tcW w:w="2835" w:type="dxa"/>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964" w:type="dxa"/>
          </w:tcPr>
          <w:p>
            <w:pPr>
              <w:pStyle w:val="0"/>
            </w:pPr>
            <w:r>
              <w:rPr>
                <w:sz w:val="20"/>
              </w:rPr>
              <w:t xml:space="preserve">комбинированная терапия</w:t>
            </w:r>
          </w:p>
        </w:tc>
        <w:tc>
          <w:tcPr>
            <w:tcW w:w="4082" w:type="dxa"/>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246" w:type="dxa"/>
          </w:tcPr>
          <w:p>
            <w:pPr>
              <w:pStyle w:val="0"/>
              <w:jc w:val="center"/>
            </w:pPr>
            <w:r>
              <w:rPr>
                <w:sz w:val="20"/>
              </w:rPr>
              <w:t xml:space="preserve">458 697</w:t>
            </w:r>
          </w:p>
        </w:tc>
      </w:tr>
      <w:tr>
        <w:tc>
          <w:tcPr>
            <w:gridSpan w:val="7"/>
            <w:tcW w:w="13606" w:type="dxa"/>
          </w:tcPr>
          <w:p>
            <w:pPr>
              <w:pStyle w:val="0"/>
              <w:outlineLvl w:val="3"/>
              <w:jc w:val="center"/>
            </w:pPr>
            <w:r>
              <w:rPr>
                <w:sz w:val="20"/>
              </w:rPr>
              <w:t xml:space="preserve">Нейрохирургия</w:t>
            </w:r>
          </w:p>
        </w:tc>
      </w:tr>
      <w:tr>
        <w:tc>
          <w:tcPr>
            <w:tcW w:w="567" w:type="dxa"/>
            <w:tcBorders>
              <w:bottom w:val="nil"/>
            </w:tcBorders>
            <w:vMerge w:val="restart"/>
          </w:tcPr>
          <w:p>
            <w:pPr>
              <w:pStyle w:val="0"/>
              <w:jc w:val="center"/>
            </w:pPr>
            <w:r>
              <w:rPr>
                <w:sz w:val="20"/>
              </w:rPr>
              <w:t xml:space="preserve">12</w:t>
            </w:r>
          </w:p>
        </w:tc>
        <w:tc>
          <w:tcPr>
            <w:tcW w:w="2381" w:type="dxa"/>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1" w:type="dxa"/>
            <w:vMerge w:val="restart"/>
          </w:tcPr>
          <w:p>
            <w:pPr>
              <w:pStyle w:val="0"/>
              <w:jc w:val="center"/>
            </w:pPr>
            <w:r>
              <w:rPr>
                <w:sz w:val="20"/>
              </w:rPr>
              <w:t xml:space="preserve">C71.0, C71.1, C71.2, C71.3, C71.4, C79.3, D33.0, D43.0, C71.8, Q85.0</w:t>
            </w:r>
          </w:p>
        </w:tc>
        <w:tc>
          <w:tcPr>
            <w:tcW w:w="2835" w:type="dxa"/>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246" w:type="dxa"/>
            <w:tcBorders>
              <w:bottom w:val="nil"/>
            </w:tcBorders>
            <w:vMerge w:val="restart"/>
          </w:tcPr>
          <w:p>
            <w:pPr>
              <w:pStyle w:val="0"/>
              <w:jc w:val="center"/>
            </w:pPr>
            <w:r>
              <w:rPr>
                <w:sz w:val="20"/>
              </w:rPr>
              <w:t xml:space="preserve">180 000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C71.5, C79.3, D33.0, D43.0, Q85.0</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C71.6, C71.7, C79.3, D33.1, D18.0, D43.1, Q85.0</w:t>
            </w:r>
          </w:p>
        </w:tc>
        <w:tc>
          <w:tcPr>
            <w:tcW w:w="2835" w:type="dxa"/>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D18.0, Q28.3</w:t>
            </w:r>
          </w:p>
        </w:tc>
        <w:tc>
          <w:tcPr>
            <w:tcW w:w="2835" w:type="dxa"/>
          </w:tcPr>
          <w:p>
            <w:pPr>
              <w:pStyle w:val="0"/>
            </w:pPr>
            <w:r>
              <w:rPr>
                <w:sz w:val="20"/>
              </w:rPr>
              <w:t xml:space="preserve">кавернома (кавернозная ангиома) функционально значимых зон головного мозга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1" w:type="dxa"/>
            <w:vMerge w:val="restart"/>
          </w:tcPr>
          <w:p>
            <w:pPr>
              <w:pStyle w:val="0"/>
              <w:jc w:val="center"/>
            </w:pPr>
            <w:r>
              <w:rPr>
                <w:sz w:val="20"/>
              </w:rPr>
              <w:t xml:space="preserve">C70.0, C79.3, D32.0, Q85, D42.0</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эмболизация сосудов опухоли при помощи адгезивных материалов и (или) микроэмболов</w:t>
            </w:r>
          </w:p>
        </w:tc>
        <w:tc>
          <w:tcPr>
            <w:tcBorders>
              <w:top w:val="nil"/>
              <w:bottom w:val="nil"/>
            </w:tcBorders>
            <w:vMerge w:val="continue"/>
          </w:tcPr>
          <w:p/>
        </w:tc>
      </w:tr>
      <w:tr>
        <w:tc>
          <w:tcPr>
            <w:tcBorders>
              <w:top w:val="nil"/>
              <w:bottom w:val="nil"/>
            </w:tcBorders>
            <w:vMerge w:val="continue"/>
          </w:tcPr>
          <w:p/>
        </w:tc>
        <w:tc>
          <w:tcPr>
            <w:tcW w:w="2381" w:type="dxa"/>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1" w:type="dxa"/>
            <w:vMerge w:val="restart"/>
          </w:tcPr>
          <w:p>
            <w:pPr>
              <w:pStyle w:val="0"/>
              <w:jc w:val="center"/>
            </w:pPr>
            <w:r>
              <w:rPr>
                <w:sz w:val="20"/>
              </w:rPr>
              <w:t xml:space="preserve">C72.2, D33.3, Q85</w:t>
            </w:r>
          </w:p>
        </w:tc>
        <w:tc>
          <w:tcPr>
            <w:tcW w:w="2835" w:type="dxa"/>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C75.3, D35.2 - D35.4, D44.3, D44.4, D44.5, Q04.6</w:t>
            </w:r>
          </w:p>
        </w:tc>
        <w:tc>
          <w:tcPr>
            <w:tcW w:w="2835" w:type="dxa"/>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1" w:type="dxa"/>
            <w:vMerge w:val="restart"/>
          </w:tcPr>
          <w:p>
            <w:pPr>
              <w:pStyle w:val="0"/>
              <w:jc w:val="center"/>
            </w:pPr>
            <w:r>
              <w:rPr>
                <w:sz w:val="20"/>
              </w:rPr>
              <w:t xml:space="preserve">C31</w:t>
            </w:r>
          </w:p>
        </w:tc>
        <w:tc>
          <w:tcPr>
            <w:tcW w:w="2835" w:type="dxa"/>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эмболизация сосудов опухоли при помощи адгезивных материалов и (или) макроэмболов</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C41.0, C43.4, C44.4, C79.4, C79.5, C49.0, D16.4, D48.0, C90.2</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эмболизация сосудов опухоли при помощи адгезивных материалов и (или) микроэмболов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M85.0</w:t>
            </w:r>
          </w:p>
        </w:tc>
        <w:tc>
          <w:tcPr>
            <w:tcW w:w="2835" w:type="dxa"/>
            <w:vMerge w:val="restart"/>
          </w:tcPr>
          <w:p>
            <w:pPr>
              <w:pStyle w:val="0"/>
            </w:pPr>
            <w:r>
              <w:rPr>
                <w:sz w:val="20"/>
              </w:rPr>
              <w:t xml:space="preserve">фиброзная дисплазия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D10.6, D10.9, D21.0</w:t>
            </w:r>
          </w:p>
        </w:tc>
        <w:tc>
          <w:tcPr>
            <w:tcW w:w="2835" w:type="dxa"/>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31" w:type="dxa"/>
            <w:vMerge w:val="restart"/>
          </w:tcPr>
          <w:p>
            <w:pPr>
              <w:pStyle w:val="0"/>
              <w:jc w:val="center"/>
            </w:pPr>
            <w:r>
              <w:rPr>
                <w:sz w:val="20"/>
              </w:rPr>
              <w:t xml:space="preserve">C41.2, C41.4, C70.1, C72.0, C72.1, C72.8, C79.4, C79.5, C90.0, C90.2, D48.0, D16.6, D16.8, D18.0, D32.1, D33.4, D33.7, D36.1, D43.4, Q06.8, M85.5, D42.1</w:t>
            </w:r>
          </w:p>
        </w:tc>
        <w:tc>
          <w:tcPr>
            <w:tcW w:w="2835" w:type="dxa"/>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с применением нейрофизиологического мониторинга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применением систем, стабилизирующих позвоночник</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с одномоментным применением ауто- или аллотрансплантатов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удаление опухоли</w:t>
            </w:r>
          </w:p>
        </w:tc>
        <w:tc>
          <w:tcPr>
            <w:tcBorders>
              <w:top w:val="nil"/>
              <w:bottom w:val="nil"/>
            </w:tcBorders>
            <w:vMerge w:val="continue"/>
          </w:tcPr>
          <w:p/>
        </w:tc>
      </w:tr>
      <w:tr>
        <w:tc>
          <w:tcPr>
            <w:tcBorders>
              <w:top w:val="nil"/>
              <w:bottom w:val="nil"/>
            </w:tcBorders>
            <w:vMerge w:val="continue"/>
          </w:tcPr>
          <w:p/>
        </w:tc>
        <w:tc>
          <w:tcPr>
            <w:tcW w:w="2381" w:type="dxa"/>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31" w:type="dxa"/>
            <w:vMerge w:val="restart"/>
          </w:tcPr>
          <w:p>
            <w:pPr>
              <w:pStyle w:val="0"/>
              <w:jc w:val="center"/>
            </w:pPr>
            <w:r>
              <w:rPr>
                <w:sz w:val="20"/>
              </w:rPr>
              <w:t xml:space="preserve">M43.1, M48.0, T91.1, Q76.4</w:t>
            </w:r>
          </w:p>
        </w:tc>
        <w:tc>
          <w:tcPr>
            <w:tcW w:w="2835" w:type="dxa"/>
            <w:vMerge w:val="restart"/>
          </w:tcPr>
          <w:p>
            <w:pPr>
              <w:pStyle w:val="0"/>
            </w:pPr>
            <w:r>
              <w:rPr>
                <w:sz w:val="20"/>
              </w:rPr>
              <w:t xml:space="preserve">спондилолистез (все уровни позвоночника). Спинальный стеноз (все уровни позвоночника)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31" w:type="dxa"/>
            <w:vMerge w:val="restart"/>
          </w:tcPr>
          <w:p>
            <w:pPr>
              <w:pStyle w:val="0"/>
              <w:jc w:val="center"/>
            </w:pPr>
            <w:r>
              <w:rPr>
                <w:sz w:val="20"/>
              </w:rPr>
              <w:t xml:space="preserve">G95.1, G95.2, G95.8, G95.9, M50, M51.0 - M51.3, M51.8, M51.9</w:t>
            </w:r>
          </w:p>
        </w:tc>
        <w:tc>
          <w:tcPr>
            <w:tcW w:w="2835" w:type="dxa"/>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межпозвонкового диска эндоскопическое</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G95.1, G95.2, G95.8, G95.9, B67, D16, D18, M88</w:t>
            </w:r>
          </w:p>
        </w:tc>
        <w:tc>
          <w:tcPr>
            <w:tcW w:w="2835" w:type="dxa"/>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G95.1, G95.2, G95.8, G95.9, M42, M43, M45, M46, M48, M50, M51, M53, M92, M93, M95, G95.1, G95.2, G95.8, G95.9, Q76.2</w:t>
            </w:r>
          </w:p>
        </w:tc>
        <w:tc>
          <w:tcPr>
            <w:tcW w:w="2835"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G95.1, G95.2, G95.8, G95.9, A18.0, S12.0, S12.1, S13, S14, S19, S22.0, S22.1, S23, S24, S32.0, S32.1, S33, S34, T08, T09, T85, T91, M80, M81, M82, M86, M85, M87, M96, M99, Q67, Q76.0, Q76.1, Q76.4, Q77, Q76.3</w:t>
            </w:r>
          </w:p>
        </w:tc>
        <w:tc>
          <w:tcPr>
            <w:tcW w:w="2835" w:type="dxa"/>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tcW w:w="964" w:type="dxa"/>
          </w:tcPr>
          <w:p>
            <w:pPr>
              <w:pStyle w:val="0"/>
            </w:pPr>
            <w:r>
              <w:rPr>
                <w:sz w:val="20"/>
              </w:rPr>
            </w:r>
          </w:p>
        </w:tc>
        <w:tc>
          <w:tcPr>
            <w:tcW w:w="4082"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tcBorders>
            <w:vMerge w:val="continue"/>
          </w:tcPr>
          <w:p/>
        </w:tc>
      </w:tr>
      <w:tr>
        <w:tc>
          <w:tcPr>
            <w:tcBorders>
              <w:top w:val="nil"/>
            </w:tcBorders>
            <w:vMerge w:val="continue"/>
          </w:tcPr>
          <w:p/>
        </w:tc>
        <w:tc>
          <w:tcPr>
            <w:tcW w:w="2381" w:type="dxa"/>
          </w:tcPr>
          <w:p>
            <w:pPr>
              <w:pStyle w:val="0"/>
            </w:pPr>
            <w:r>
              <w:rPr>
                <w:sz w:val="20"/>
              </w:rPr>
              <w:t xml:space="preserve">Микрохирургическая васкулярная декомпрессия корешков черепных нервов</w:t>
            </w:r>
          </w:p>
        </w:tc>
        <w:tc>
          <w:tcPr>
            <w:tcW w:w="1531" w:type="dxa"/>
          </w:tcPr>
          <w:p>
            <w:pPr>
              <w:pStyle w:val="0"/>
              <w:jc w:val="center"/>
            </w:pPr>
            <w:r>
              <w:rPr>
                <w:sz w:val="20"/>
              </w:rPr>
              <w:t xml:space="preserve">G50 - G53</w:t>
            </w:r>
          </w:p>
        </w:tc>
        <w:tc>
          <w:tcPr>
            <w:tcW w:w="2835" w:type="dxa"/>
          </w:tcPr>
          <w:p>
            <w:pPr>
              <w:pStyle w:val="0"/>
            </w:pPr>
            <w:r>
              <w:rPr>
                <w:sz w:val="20"/>
              </w:rPr>
              <w:t xml:space="preserve">невралгии и нейропатии черепных нервов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13</w:t>
            </w:r>
          </w:p>
        </w:tc>
        <w:tc>
          <w:tcPr>
            <w:tcW w:w="2381"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1" w:type="dxa"/>
            <w:vMerge w:val="restart"/>
          </w:tcPr>
          <w:p>
            <w:pPr>
              <w:pStyle w:val="0"/>
              <w:jc w:val="center"/>
            </w:pPr>
            <w:r>
              <w:rPr>
                <w:sz w:val="20"/>
              </w:rPr>
              <w:t xml:space="preserve">I60, I61, I62</w:t>
            </w:r>
          </w:p>
        </w:tc>
        <w:tc>
          <w:tcPr>
            <w:tcW w:w="283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микрохирургическое вмешательство с применением нейрофизиологического мониторинга</w:t>
            </w:r>
          </w:p>
        </w:tc>
        <w:tc>
          <w:tcPr>
            <w:tcW w:w="1246" w:type="dxa"/>
            <w:tcBorders>
              <w:bottom w:val="nil"/>
            </w:tcBorders>
            <w:vMerge w:val="restart"/>
          </w:tcPr>
          <w:p>
            <w:pPr>
              <w:pStyle w:val="0"/>
              <w:jc w:val="center"/>
            </w:pPr>
            <w:r>
              <w:rPr>
                <w:sz w:val="20"/>
              </w:rPr>
              <w:t xml:space="preserve">469 708</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I67.1</w:t>
            </w:r>
          </w:p>
        </w:tc>
        <w:tc>
          <w:tcPr>
            <w:tcW w:w="2835" w:type="dxa"/>
            <w:vMerge w:val="restart"/>
          </w:tcPr>
          <w:p>
            <w:pPr>
              <w:pStyle w:val="0"/>
            </w:pPr>
            <w:r>
              <w:rPr>
                <w:sz w:val="20"/>
              </w:rPr>
              <w:t xml:space="preserve">артериальная аневризма головного мозга вне стадии разрыва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Q28.2, Q28.8</w:t>
            </w:r>
          </w:p>
        </w:tc>
        <w:tc>
          <w:tcPr>
            <w:tcW w:w="2835" w:type="dxa"/>
            <w:vMerge w:val="restart"/>
          </w:tcPr>
          <w:p>
            <w:pPr>
              <w:pStyle w:val="0"/>
            </w:pPr>
            <w:r>
              <w:rPr>
                <w:sz w:val="20"/>
              </w:rPr>
              <w:t xml:space="preserve">артериовенозная мальформация головного мозга и спинного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микрохирургическое вмешательство с применением нейрофизиологического мониторинга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I67.8, I72.0, I77.0, I78.0</w:t>
            </w:r>
          </w:p>
        </w:tc>
        <w:tc>
          <w:tcPr>
            <w:tcW w:w="2835"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эндоваскулярное вмешательство с применением адгезивных клеевых композиций и микроэмболов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C83.9, C85.1, D10.6, D10.9, D18.0 - D18.1, D21.0, D35.5 - D35.7, D36.0, Q85.8, Q28.8</w:t>
            </w:r>
          </w:p>
        </w:tc>
        <w:tc>
          <w:tcPr>
            <w:tcW w:w="2835" w:type="dxa"/>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микрохирургические вмешательства с интраоперационной реинфузией крови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31" w:type="dxa"/>
          </w:tcPr>
          <w:p>
            <w:pPr>
              <w:pStyle w:val="0"/>
              <w:jc w:val="center"/>
            </w:pPr>
            <w:r>
              <w:rPr>
                <w:sz w:val="20"/>
              </w:rPr>
              <w:t xml:space="preserve">G20, G21, G24, G25.0, G25.2, G80, G95.0, G95.1, G95.8</w:t>
            </w:r>
          </w:p>
        </w:tc>
        <w:tc>
          <w:tcPr>
            <w:tcW w:w="2835"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стереотаксическая деструкция подкорковых структур</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G09, G24, G35, G80, G81.1, G82.1, G82.4, G95.0, G95.1, G95.8, I69.0 - I69.8, M96, T90.5, T91.3</w:t>
            </w:r>
          </w:p>
        </w:tc>
        <w:tc>
          <w:tcPr>
            <w:tcW w:w="2835"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селективная невротомия, селективная дорзальная ризотомия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стереотаксическая деструкция подкорковых структур</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G31.8, G40.1 - G40.4, Q04.3, Q04.8</w:t>
            </w:r>
          </w:p>
        </w:tc>
        <w:tc>
          <w:tcPr>
            <w:tcW w:w="2835" w:type="dxa"/>
            <w:vMerge w:val="restart"/>
          </w:tcPr>
          <w:p>
            <w:pPr>
              <w:pStyle w:val="0"/>
            </w:pPr>
            <w:r>
              <w:rPr>
                <w:sz w:val="20"/>
              </w:rPr>
              <w:t xml:space="preserve">симптоматическая эпилепсия (медикаментозно-резистентная)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14</w:t>
            </w:r>
          </w:p>
        </w:tc>
        <w:tc>
          <w:tcPr>
            <w:tcW w:w="2381" w:type="dxa"/>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31" w:type="dxa"/>
            <w:vMerge w:val="restart"/>
          </w:tcPr>
          <w:p>
            <w:pPr>
              <w:pStyle w:val="0"/>
              <w:jc w:val="center"/>
            </w:pPr>
            <w:r>
              <w:rPr>
                <w:sz w:val="20"/>
              </w:rPr>
              <w:t xml:space="preserve">M84.8, M85.0, M85.5, Q01, Q67.2 - Q67.3, Q75.0 - Q75.2, Q75.8, Q87.0, S02.1 - S02.2, S02.7 - S02.9, T90.2, T88.8</w:t>
            </w:r>
          </w:p>
        </w:tc>
        <w:tc>
          <w:tcPr>
            <w:tcW w:w="2835" w:type="dxa"/>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246" w:type="dxa"/>
            <w:tcBorders>
              <w:bottom w:val="nil"/>
            </w:tcBorders>
            <w:vMerge w:val="restart"/>
          </w:tcPr>
          <w:p>
            <w:pPr>
              <w:pStyle w:val="0"/>
              <w:jc w:val="center"/>
            </w:pPr>
            <w:r>
              <w:rPr>
                <w:sz w:val="20"/>
              </w:rPr>
              <w:t xml:space="preserve">180 000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31" w:type="dxa"/>
            <w:vMerge w:val="restart"/>
          </w:tcPr>
          <w:p>
            <w:pPr>
              <w:pStyle w:val="0"/>
              <w:jc w:val="center"/>
            </w:pPr>
            <w:r>
              <w:rPr>
                <w:sz w:val="20"/>
              </w:rPr>
              <w:t xml:space="preserve">G54.0 - G54.4, G54.6, G54.8, G54.9</w:t>
            </w:r>
          </w:p>
        </w:tc>
        <w:tc>
          <w:tcPr>
            <w:tcW w:w="2835" w:type="dxa"/>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стереотаксическая деструкция подкорковых структур</w:t>
            </w:r>
          </w:p>
        </w:tc>
        <w:tc>
          <w:tcPr>
            <w:tcBorders>
              <w:top w:val="nil"/>
            </w:tcBorders>
            <w:vMerge w:val="continue"/>
          </w:tcPr>
          <w:p/>
        </w:tc>
      </w:tr>
      <w:tr>
        <w:tc>
          <w:tcPr>
            <w:tcBorders>
              <w:top w:val="nil"/>
            </w:tcBorders>
            <w:vMerge w:val="continue"/>
          </w:tcPr>
          <w:p/>
        </w:tc>
        <w:tc>
          <w:tcPr>
            <w:vMerge w:val="continue"/>
          </w:tcPr>
          <w:p/>
        </w:tc>
        <w:tc>
          <w:tcPr>
            <w:tcW w:w="1531" w:type="dxa"/>
            <w:vMerge w:val="restart"/>
          </w:tcPr>
          <w:p>
            <w:pPr>
              <w:pStyle w:val="0"/>
              <w:jc w:val="center"/>
            </w:pPr>
            <w:r>
              <w:rPr>
                <w:sz w:val="20"/>
              </w:rPr>
              <w:t xml:space="preserve">G56, G57, T14.4</w:t>
            </w:r>
          </w:p>
        </w:tc>
        <w:tc>
          <w:tcPr>
            <w:tcW w:w="2835" w:type="dxa"/>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C47, D36.1, D48.2, D48.7</w:t>
            </w:r>
          </w:p>
        </w:tc>
        <w:tc>
          <w:tcPr>
            <w:tcW w:w="2835" w:type="dxa"/>
          </w:tcPr>
          <w:p>
            <w:pPr>
              <w:pStyle w:val="0"/>
            </w:pPr>
            <w:r>
              <w:rPr>
                <w:sz w:val="20"/>
              </w:rPr>
              <w:t xml:space="preserve">злокачественные и доброкачественные опухоли периферических нервов и сплетений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tcBorders>
            <w:vMerge w:val="continue"/>
          </w:tcPr>
          <w:p/>
        </w:tc>
      </w:tr>
      <w:tr>
        <w:tc>
          <w:tcPr>
            <w:tcBorders>
              <w:top w:val="nil"/>
            </w:tcBorders>
            <w:vMerge w:val="continue"/>
          </w:tcPr>
          <w:p/>
        </w:tc>
        <w:tc>
          <w:tcPr>
            <w:tcW w:w="2381" w:type="dxa"/>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1" w:type="dxa"/>
            <w:vMerge w:val="restart"/>
          </w:tcPr>
          <w:p>
            <w:pPr>
              <w:pStyle w:val="0"/>
              <w:jc w:val="center"/>
            </w:pPr>
            <w:r>
              <w:rPr>
                <w:sz w:val="20"/>
              </w:rPr>
              <w:t xml:space="preserve">G91, G93.0, Q03</w:t>
            </w:r>
          </w:p>
        </w:tc>
        <w:tc>
          <w:tcPr>
            <w:tcW w:w="2835" w:type="dxa"/>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эндоскопическая вентрикулостомия дна III желудочка мозга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фенестрация стенок кист</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кистовентрикулоциестерностомия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стереотаксическая установка внутрижелудочковых стентов</w:t>
            </w:r>
          </w:p>
        </w:tc>
        <w:tc>
          <w:tcPr>
            <w:tcBorders>
              <w:top w:val="nil"/>
            </w:tcBorders>
            <w:vMerge w:val="continue"/>
          </w:tcPr>
          <w:p/>
        </w:tc>
      </w:tr>
      <w:tr>
        <w:tc>
          <w:tcPr>
            <w:tcW w:w="567" w:type="dxa"/>
            <w:vMerge w:val="restart"/>
          </w:tcPr>
          <w:p>
            <w:pPr>
              <w:pStyle w:val="0"/>
              <w:jc w:val="center"/>
            </w:pPr>
            <w:r>
              <w:rPr>
                <w:sz w:val="20"/>
              </w:rPr>
              <w:t xml:space="preserve">15</w:t>
            </w:r>
          </w:p>
        </w:tc>
        <w:tc>
          <w:tcPr>
            <w:tcW w:w="2381" w:type="dxa"/>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31" w:type="dxa"/>
            <w:vMerge w:val="restart"/>
          </w:tcPr>
          <w:p>
            <w:pPr>
              <w:pStyle w:val="0"/>
              <w:jc w:val="center"/>
            </w:pPr>
            <w:r>
              <w:rPr>
                <w:sz w:val="20"/>
              </w:rPr>
              <w:t xml:space="preserve">C31, C41, C71.0 - C71.7, C72, C75.3, D10.6, D16.4, D16.6, D16.8, D21, D32, D33, D35, G50.0, Q28.2, Q85.0, I67.8</w:t>
            </w:r>
          </w:p>
        </w:tc>
        <w:tc>
          <w:tcPr>
            <w:tcW w:w="2835" w:type="dxa"/>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Pr>
          <w:p>
            <w:pPr>
              <w:pStyle w:val="0"/>
            </w:pPr>
            <w:r>
              <w:rPr>
                <w:sz w:val="20"/>
              </w:rPr>
              <w:t xml:space="preserve">лучевое лечение</w:t>
            </w:r>
          </w:p>
        </w:tc>
        <w:tc>
          <w:tcPr>
            <w:tcW w:w="4082" w:type="dxa"/>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246" w:type="dxa"/>
            <w:vMerge w:val="restart"/>
          </w:tcPr>
          <w:p>
            <w:pPr>
              <w:pStyle w:val="0"/>
              <w:jc w:val="center"/>
            </w:pPr>
            <w:r>
              <w:rPr>
                <w:sz w:val="20"/>
              </w:rPr>
              <w:t xml:space="preserve">383 599</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стереотаксически ориентированное лучевое лечение тригеминальной невралгии и болевых синдромов</w:t>
            </w:r>
          </w:p>
        </w:tc>
        <w:tc>
          <w:tcPr>
            <w:vMerge w:val="continue"/>
          </w:tcPr>
          <w:p/>
        </w:tc>
      </w:tr>
      <w:tr>
        <w:tc>
          <w:tcPr>
            <w:tcW w:w="567" w:type="dxa"/>
            <w:tcBorders>
              <w:bottom w:val="nil"/>
            </w:tcBorders>
            <w:vMerge w:val="restart"/>
          </w:tcPr>
          <w:p>
            <w:pPr>
              <w:pStyle w:val="0"/>
              <w:jc w:val="center"/>
            </w:pPr>
            <w:r>
              <w:rPr>
                <w:sz w:val="20"/>
              </w:rPr>
              <w:t xml:space="preserve">16</w:t>
            </w:r>
          </w:p>
        </w:tc>
        <w:tc>
          <w:tcPr>
            <w:tcW w:w="2381" w:type="dxa"/>
            <w:tcBorders>
              <w:bottom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1" w:type="dxa"/>
            <w:vMerge w:val="restart"/>
          </w:tcPr>
          <w:p>
            <w:pPr>
              <w:pStyle w:val="0"/>
              <w:jc w:val="center"/>
            </w:pPr>
            <w:r>
              <w:rPr>
                <w:sz w:val="20"/>
              </w:rPr>
              <w:t xml:space="preserve">I60, I61, I62</w:t>
            </w:r>
          </w:p>
        </w:tc>
        <w:tc>
          <w:tcPr>
            <w:tcW w:w="2835" w:type="dxa"/>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246" w:type="dxa"/>
            <w:tcBorders>
              <w:bottom w:val="nil"/>
            </w:tcBorders>
            <w:vMerge w:val="restart"/>
          </w:tcPr>
          <w:p>
            <w:pPr>
              <w:pStyle w:val="0"/>
              <w:jc w:val="center"/>
            </w:pPr>
            <w:r>
              <w:rPr>
                <w:sz w:val="20"/>
              </w:rPr>
              <w:t xml:space="preserve">1 245 703</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ресурсоемкое комбинированное микрохирургическое и эндоваскулярное вмешательство</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I67.1</w:t>
            </w:r>
          </w:p>
        </w:tc>
        <w:tc>
          <w:tcPr>
            <w:tcW w:w="2835" w:type="dxa"/>
            <w:vMerge w:val="restart"/>
          </w:tcPr>
          <w:p>
            <w:pPr>
              <w:pStyle w:val="0"/>
            </w:pPr>
            <w:r>
              <w:rPr>
                <w:sz w:val="20"/>
              </w:rPr>
              <w:t xml:space="preserve">артериальная аневризма головного мозга вне стадии разрыва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ресурсоемкое комбинированное микрохирургическое и эндоваскулярное вмешательство</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Q28.2, Q28.8</w:t>
            </w:r>
          </w:p>
        </w:tc>
        <w:tc>
          <w:tcPr>
            <w:tcW w:w="2835" w:type="dxa"/>
          </w:tcPr>
          <w:p>
            <w:pPr>
              <w:pStyle w:val="0"/>
            </w:pPr>
            <w:r>
              <w:rPr>
                <w:sz w:val="20"/>
              </w:rPr>
              <w:t xml:space="preserve">артериовенозная мальформация головного и спинного мозга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I67.8, I72.0, I77.0, I78.0</w:t>
            </w:r>
          </w:p>
        </w:tc>
        <w:tc>
          <w:tcPr>
            <w:tcW w:w="2835" w:type="dxa"/>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D18.0, D18.1, D21.0, D36.0, D35.6, I67.8, Q28.8</w:t>
            </w:r>
          </w:p>
        </w:tc>
        <w:tc>
          <w:tcPr>
            <w:tcW w:w="2835" w:type="dxa"/>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I66</w:t>
            </w:r>
          </w:p>
        </w:tc>
        <w:tc>
          <w:tcPr>
            <w:tcW w:w="2835" w:type="dxa"/>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эндоваскулярная ангиопластика и стентирование</w:t>
            </w:r>
          </w:p>
        </w:tc>
        <w:tc>
          <w:tcPr>
            <w:tcBorders>
              <w:top w:val="nil"/>
            </w:tcBorders>
            <w:vMerge w:val="continue"/>
          </w:tcPr>
          <w:p/>
        </w:tc>
      </w:tr>
      <w:tr>
        <w:tc>
          <w:tcPr>
            <w:tcW w:w="567" w:type="dxa"/>
            <w:tcBorders>
              <w:bottom w:val="nil"/>
            </w:tcBorders>
            <w:vMerge w:val="restart"/>
          </w:tcPr>
          <w:p>
            <w:pPr>
              <w:pStyle w:val="0"/>
              <w:jc w:val="center"/>
            </w:pPr>
            <w:r>
              <w:rPr>
                <w:sz w:val="20"/>
              </w:rPr>
              <w:t xml:space="preserve">17</w:t>
            </w:r>
          </w:p>
        </w:tc>
        <w:tc>
          <w:tcPr>
            <w:tcW w:w="2381" w:type="dxa"/>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31" w:type="dxa"/>
          </w:tcPr>
          <w:p>
            <w:pPr>
              <w:pStyle w:val="0"/>
              <w:jc w:val="center"/>
            </w:pPr>
            <w:r>
              <w:rPr>
                <w:sz w:val="20"/>
              </w:rPr>
              <w:t xml:space="preserve">G20, G21, G24, G25.0, G25.2, G80, G95.0, G95.1, G95.8</w:t>
            </w:r>
          </w:p>
        </w:tc>
        <w:tc>
          <w:tcPr>
            <w:tcW w:w="2835" w:type="dxa"/>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246" w:type="dxa"/>
            <w:tcBorders>
              <w:bottom w:val="nil"/>
            </w:tcBorders>
            <w:vMerge w:val="restart"/>
          </w:tcPr>
          <w:p>
            <w:pPr>
              <w:pStyle w:val="0"/>
              <w:jc w:val="center"/>
            </w:pPr>
            <w:r>
              <w:rPr>
                <w:sz w:val="20"/>
              </w:rPr>
              <w:t xml:space="preserve">1 643 060</w:t>
            </w: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E75.2, G09, G24, G35 - G37, G80, G81.1, G82.1, G82.4, G95.0, G95.1, G95.8, I69.0 - I69.8, M53.3, M54, M96, T88.8, T90.5, T91.3</w:t>
            </w:r>
          </w:p>
        </w:tc>
        <w:tc>
          <w:tcPr>
            <w:tcW w:w="2835" w:type="dxa"/>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bottom w:val="nil"/>
            </w:tcBorders>
            <w:vMerge w:val="continue"/>
          </w:tcPr>
          <w:p/>
        </w:tc>
      </w:tr>
      <w:tr>
        <w:tc>
          <w:tcPr>
            <w:tcBorders>
              <w:bottom w:val="nil"/>
            </w:tcBorders>
            <w:vMerge w:val="continue"/>
          </w:tcPr>
          <w:p/>
        </w:tc>
        <w:tc>
          <w:tcPr>
            <w:tcW w:w="2381" w:type="dxa"/>
          </w:tcPr>
          <w:p>
            <w:pPr>
              <w:pStyle w:val="0"/>
            </w:pPr>
            <w:r>
              <w:rPr>
                <w:sz w:val="20"/>
              </w:rPr>
            </w:r>
          </w:p>
        </w:tc>
        <w:tc>
          <w:tcPr>
            <w:vMerge w:val="continue"/>
          </w:tcPr>
          <w:p/>
        </w:tc>
        <w:tc>
          <w:tcPr>
            <w:vMerge w:val="continue"/>
          </w:tcPr>
          <w:p/>
        </w:tc>
        <w:tc>
          <w:tcPr>
            <w:vMerge w:val="continue"/>
          </w:tcPr>
          <w:p/>
        </w:tc>
        <w:tc>
          <w:tcPr>
            <w:tcW w:w="4082" w:type="dxa"/>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r>
          </w:p>
        </w:tc>
        <w:tc>
          <w:tcPr>
            <w:tcW w:w="1531" w:type="dxa"/>
          </w:tcPr>
          <w:p>
            <w:pPr>
              <w:pStyle w:val="0"/>
              <w:jc w:val="center"/>
            </w:pPr>
            <w:r>
              <w:rPr>
                <w:sz w:val="20"/>
              </w:rPr>
              <w:t xml:space="preserve">G31.8, G40.1 - G40.4, Q04.3, Q04.8</w:t>
            </w:r>
          </w:p>
        </w:tc>
        <w:tc>
          <w:tcPr>
            <w:tcW w:w="2835" w:type="dxa"/>
          </w:tcPr>
          <w:p>
            <w:pPr>
              <w:pStyle w:val="0"/>
            </w:pPr>
            <w:r>
              <w:rPr>
                <w:sz w:val="20"/>
              </w:rPr>
              <w:t xml:space="preserve">симптоматическая эпилепсия (резистентная к лечению лекарственными препаратами)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tcPr>
          <w:p>
            <w:pPr>
              <w:pStyle w:val="0"/>
            </w:pPr>
            <w:r>
              <w:rPr>
                <w:sz w:val="20"/>
              </w:rPr>
            </w:r>
          </w:p>
        </w:tc>
        <w:tc>
          <w:tcPr>
            <w:tcW w:w="1531" w:type="dxa"/>
          </w:tcPr>
          <w:p>
            <w:pPr>
              <w:pStyle w:val="0"/>
              <w:jc w:val="center"/>
            </w:pPr>
            <w:r>
              <w:rPr>
                <w:sz w:val="20"/>
              </w:rPr>
              <w:t xml:space="preserve">M50, M51.0 - M51.3, M51.8 - M51.9</w:t>
            </w:r>
          </w:p>
        </w:tc>
        <w:tc>
          <w:tcPr>
            <w:tcW w:w="2835" w:type="dxa"/>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tcBorders>
            <w:vMerge w:val="continue"/>
          </w:tcPr>
          <w:p/>
        </w:tc>
      </w:tr>
      <w:tr>
        <w:tc>
          <w:tcPr>
            <w:tcBorders>
              <w:top w:val="nil"/>
            </w:tcBorders>
            <w:vMerge w:val="continue"/>
          </w:tcPr>
          <w:p/>
        </w:tc>
        <w:tc>
          <w:tcPr>
            <w:tcW w:w="2381" w:type="dxa"/>
          </w:tcPr>
          <w:p>
            <w:pPr>
              <w:pStyle w:val="0"/>
            </w:pPr>
            <w:r>
              <w:rPr>
                <w:sz w:val="20"/>
              </w:rPr>
            </w:r>
          </w:p>
        </w:tc>
        <w:tc>
          <w:tcPr>
            <w:tcW w:w="1531" w:type="dxa"/>
          </w:tcPr>
          <w:p>
            <w:pPr>
              <w:pStyle w:val="0"/>
              <w:jc w:val="center"/>
            </w:pPr>
            <w:r>
              <w:rPr>
                <w:sz w:val="20"/>
              </w:rPr>
              <w:t xml:space="preserve">G50 - G53, G54.0 - G54.4, G54.6, G54.8, G54.9, G56, G57, T14.4, T91, T92, T93</w:t>
            </w:r>
          </w:p>
        </w:tc>
        <w:tc>
          <w:tcPr>
            <w:tcW w:w="2835" w:type="dxa"/>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tcBorders>
            <w:vMerge w:val="continue"/>
          </w:tcPr>
          <w:p/>
        </w:tc>
      </w:tr>
      <w:tr>
        <w:tc>
          <w:tcPr>
            <w:tcBorders>
              <w:top w:val="nil"/>
            </w:tcBorders>
            <w:vMerge w:val="continue"/>
          </w:tcPr>
          <w:p/>
        </w:tc>
        <w:tc>
          <w:tcPr>
            <w:tcW w:w="2381" w:type="dxa"/>
          </w:tcPr>
          <w:p>
            <w:pPr>
              <w:pStyle w:val="0"/>
            </w:pPr>
            <w:r>
              <w:rPr>
                <w:sz w:val="20"/>
              </w:rPr>
            </w:r>
          </w:p>
        </w:tc>
        <w:tc>
          <w:tcPr>
            <w:tcW w:w="1531" w:type="dxa"/>
          </w:tcPr>
          <w:p>
            <w:pPr>
              <w:pStyle w:val="0"/>
              <w:jc w:val="center"/>
            </w:pPr>
            <w:r>
              <w:rPr>
                <w:sz w:val="20"/>
              </w:rPr>
              <w:t xml:space="preserve">G56, G57, T14.4, T91, T92, T93</w:t>
            </w:r>
          </w:p>
        </w:tc>
        <w:tc>
          <w:tcPr>
            <w:tcW w:w="2835" w:type="dxa"/>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tcBorders>
            <w:vMerge w:val="continue"/>
          </w:tcPr>
          <w:p/>
        </w:tc>
      </w:tr>
      <w:tr>
        <w:tc>
          <w:tcPr>
            <w:tcW w:w="567" w:type="dxa"/>
          </w:tcPr>
          <w:p>
            <w:pPr>
              <w:pStyle w:val="0"/>
              <w:jc w:val="center"/>
            </w:pPr>
            <w:r>
              <w:rPr>
                <w:sz w:val="20"/>
              </w:rPr>
              <w:t xml:space="preserve">18</w:t>
            </w:r>
          </w:p>
        </w:tc>
        <w:tc>
          <w:tcPr>
            <w:tcW w:w="2381" w:type="dxa"/>
          </w:tcPr>
          <w:p>
            <w:pPr>
              <w:pStyle w:val="0"/>
            </w:pPr>
            <w:r>
              <w:rPr>
                <w:sz w:val="20"/>
              </w:rPr>
              <w:t xml:space="preserve">Протонная лучевая терапия, в том числе детям</w:t>
            </w:r>
          </w:p>
        </w:tc>
        <w:tc>
          <w:tcPr>
            <w:tcW w:w="1531" w:type="dxa"/>
          </w:tcPr>
          <w:p>
            <w:pPr>
              <w:pStyle w:val="0"/>
              <w:jc w:val="center"/>
            </w:pPr>
            <w:r>
              <w:rPr>
                <w:sz w:val="20"/>
              </w:rPr>
              <w:t xml:space="preserve">D16.4</w:t>
            </w:r>
          </w:p>
        </w:tc>
        <w:tc>
          <w:tcPr>
            <w:tcW w:w="2835" w:type="dxa"/>
          </w:tcPr>
          <w:p>
            <w:pPr>
              <w:pStyle w:val="0"/>
            </w:pPr>
            <w:r>
              <w:rPr>
                <w:sz w:val="20"/>
              </w:rP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246" w:type="dxa"/>
          </w:tcPr>
          <w:p>
            <w:pPr>
              <w:pStyle w:val="0"/>
              <w:jc w:val="center"/>
            </w:pPr>
            <w:r>
              <w:rPr>
                <w:sz w:val="20"/>
              </w:rPr>
              <w:t xml:space="preserve">2 126 358</w:t>
            </w:r>
          </w:p>
        </w:tc>
      </w:tr>
      <w:tr>
        <w:tc>
          <w:tcPr>
            <w:gridSpan w:val="7"/>
            <w:tcW w:w="13606" w:type="dxa"/>
          </w:tcPr>
          <w:p>
            <w:pPr>
              <w:pStyle w:val="0"/>
              <w:outlineLvl w:val="3"/>
              <w:jc w:val="center"/>
            </w:pPr>
            <w:r>
              <w:rPr>
                <w:sz w:val="20"/>
              </w:rPr>
              <w:t xml:space="preserve">Онкология</w:t>
            </w:r>
          </w:p>
        </w:tc>
      </w:tr>
      <w:tr>
        <w:tc>
          <w:tcPr>
            <w:tcW w:w="567" w:type="dxa"/>
            <w:tcBorders>
              <w:bottom w:val="nil"/>
            </w:tcBorders>
            <w:vMerge w:val="restart"/>
          </w:tcPr>
          <w:p>
            <w:pPr>
              <w:pStyle w:val="0"/>
              <w:jc w:val="center"/>
            </w:pPr>
            <w:r>
              <w:rPr>
                <w:sz w:val="20"/>
              </w:rPr>
              <w:t xml:space="preserve">19</w:t>
            </w:r>
          </w:p>
        </w:tc>
        <w:tc>
          <w:tcPr>
            <w:tcW w:w="2381" w:type="dxa"/>
            <w:tcBorders>
              <w:bottom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31" w:type="dxa"/>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w:t>
            </w:r>
          </w:p>
        </w:tc>
        <w:tc>
          <w:tcPr>
            <w:tcW w:w="2835" w:type="dxa"/>
            <w:vMerge w:val="restart"/>
          </w:tcPr>
          <w:p>
            <w:pPr>
              <w:pStyle w:val="0"/>
            </w:pPr>
            <w:r>
              <w:rPr>
                <w:sz w:val="20"/>
              </w:rPr>
              <w:t xml:space="preserve">злокачественные новообразования головы и шеи I - III стадии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микроэндоларингеальная резекция гортани с использованием эндовидеотехники</w:t>
            </w:r>
          </w:p>
        </w:tc>
        <w:tc>
          <w:tcPr>
            <w:tcW w:w="1246" w:type="dxa"/>
            <w:tcBorders>
              <w:bottom w:val="nil"/>
            </w:tcBorders>
            <w:vMerge w:val="restart"/>
          </w:tcPr>
          <w:p>
            <w:pPr>
              <w:pStyle w:val="0"/>
              <w:jc w:val="center"/>
            </w:pPr>
            <w:r>
              <w:rPr>
                <w:sz w:val="20"/>
              </w:rPr>
              <w:t xml:space="preserve">200 000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микроэндоларингеальная резекция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нервосберегающая шейная лимфаденэктомия видеоассистированная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придаточных пазух носа видеоассистированное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эндоларингеальная резекция видеоэндоскопическая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C15</w:t>
            </w:r>
          </w:p>
        </w:tc>
        <w:tc>
          <w:tcPr>
            <w:tcW w:w="2835" w:type="dxa"/>
          </w:tcPr>
          <w:p>
            <w:pPr>
              <w:pStyle w:val="0"/>
            </w:pPr>
            <w:r>
              <w:rPr>
                <w:sz w:val="20"/>
              </w:rPr>
              <w:t xml:space="preserve">локализованные и местнораспространенные формы злокачественных новообразований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видеоассистированная одномоментная резекция и пластика пищевода с лимфаденэктомией 2S, 2F, 3F</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C16</w:t>
            </w:r>
          </w:p>
        </w:tc>
        <w:tc>
          <w:tcPr>
            <w:tcW w:w="2835" w:type="dxa"/>
            <w:vMerge w:val="restart"/>
          </w:tcPr>
          <w:p>
            <w:pPr>
              <w:pStyle w:val="0"/>
            </w:pPr>
            <w:r>
              <w:rPr>
                <w:sz w:val="20"/>
              </w:rPr>
              <w:t xml:space="preserve">начальные и локализованные формы злокачественных новообразований желудка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C17</w:t>
            </w:r>
          </w:p>
        </w:tc>
        <w:tc>
          <w:tcPr>
            <w:tcW w:w="2835" w:type="dxa"/>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лапароскопическая резекция тонкой кишки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C18.1, C18.2, C18.3, C18.4</w:t>
            </w:r>
          </w:p>
        </w:tc>
        <w:tc>
          <w:tcPr>
            <w:tcW w:w="2835" w:type="dxa"/>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C18.5, C18.6</w:t>
            </w:r>
          </w:p>
        </w:tc>
        <w:tc>
          <w:tcPr>
            <w:tcW w:w="2835" w:type="dxa"/>
          </w:tcPr>
          <w:p>
            <w:pPr>
              <w:pStyle w:val="0"/>
            </w:pPr>
            <w:r>
              <w:rPr>
                <w:sz w:val="20"/>
              </w:rPr>
              <w:t xml:space="preserve">локализованные формы злокачественных новообразований левой половины ободочной кишки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C18.7, C19</w:t>
            </w:r>
          </w:p>
        </w:tc>
        <w:tc>
          <w:tcPr>
            <w:tcW w:w="2835" w:type="dxa"/>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C20, C21</w:t>
            </w:r>
          </w:p>
        </w:tc>
        <w:tc>
          <w:tcPr>
            <w:tcW w:w="2835" w:type="dxa"/>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трансанальная эндоскопическая микрохирургия (ТЕМ)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C22, C78.7, C24.0</w:t>
            </w:r>
          </w:p>
        </w:tc>
        <w:tc>
          <w:tcPr>
            <w:tcW w:w="2835" w:type="dxa"/>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внутрипротоковая фотодинамическая терапия под рентгеноскопическим контролем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общего желчного протока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общего желчного протока в пределах слизистого слоя T1</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желчных протоков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C48.0</w:t>
            </w:r>
          </w:p>
        </w:tc>
        <w:tc>
          <w:tcPr>
            <w:tcW w:w="2835" w:type="dxa"/>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C50.2, C50.3, C50.9</w:t>
            </w:r>
          </w:p>
        </w:tc>
        <w:tc>
          <w:tcPr>
            <w:tcW w:w="2835" w:type="dxa"/>
          </w:tcPr>
          <w:p>
            <w:pPr>
              <w:pStyle w:val="0"/>
            </w:pPr>
            <w:r>
              <w:rPr>
                <w:sz w:val="20"/>
              </w:rPr>
              <w:t xml:space="preserve">злокачественные новообразования молочной железы IIa, IIb, IIIa стадии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C64</w:t>
            </w:r>
          </w:p>
        </w:tc>
        <w:tc>
          <w:tcPr>
            <w:tcW w:w="2835" w:type="dxa"/>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нефрадреналэктомия, парааортальная лимфаденэктомия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C66, C65</w:t>
            </w:r>
          </w:p>
        </w:tc>
        <w:tc>
          <w:tcPr>
            <w:tcW w:w="2835" w:type="dxa"/>
          </w:tcPr>
          <w:p>
            <w:pPr>
              <w:pStyle w:val="0"/>
            </w:pPr>
            <w:r>
              <w:rPr>
                <w:sz w:val="20"/>
              </w:rPr>
              <w:t xml:space="preserve">злокачественные новообразования мочеточника, почечной лоханки (I - II стадия (T1a-T2NxMo)</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нефруретерэктомия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C67</w:t>
            </w:r>
          </w:p>
        </w:tc>
        <w:tc>
          <w:tcPr>
            <w:tcW w:w="2835" w:type="dxa"/>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C74</w:t>
            </w:r>
          </w:p>
        </w:tc>
        <w:tc>
          <w:tcPr>
            <w:tcW w:w="2835" w:type="dxa"/>
          </w:tcPr>
          <w:p>
            <w:pPr>
              <w:pStyle w:val="0"/>
            </w:pPr>
            <w:r>
              <w:rPr>
                <w:sz w:val="20"/>
              </w:rPr>
              <w:t xml:space="preserve">злокачественные новообразования надпочечника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адреналэктомия</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20</w:t>
            </w:r>
          </w:p>
        </w:tc>
        <w:tc>
          <w:tcPr>
            <w:tcW w:w="2381" w:type="dxa"/>
            <w:tcBorders>
              <w:bottom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31" w:type="dxa"/>
            <w:tcBorders>
              <w:bottom w:val="nil"/>
            </w:tcBorders>
            <w:vMerge w:val="restart"/>
          </w:tcPr>
          <w:p>
            <w:pPr>
              <w:pStyle w:val="0"/>
              <w:jc w:val="center"/>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35" w:type="dxa"/>
            <w:tcBorders>
              <w:bottom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поднакостничная экзентерация орбиты</w:t>
            </w:r>
          </w:p>
        </w:tc>
        <w:tc>
          <w:tcPr>
            <w:tcW w:w="1246" w:type="dxa"/>
            <w:tcBorders>
              <w:bottom w:val="nil"/>
            </w:tcBorders>
            <w:vMerge w:val="restart"/>
          </w:tcPr>
          <w:p>
            <w:pPr>
              <w:pStyle w:val="0"/>
              <w:jc w:val="center"/>
            </w:pPr>
            <w:r>
              <w:rPr>
                <w:sz w:val="20"/>
              </w:rPr>
              <w:t xml:space="preserve">200 000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поднакостничная экзентерация орбиты с сохранением 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орбитосинуальная экзентерация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опухоли орбиты темпоральным доступом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опухоли орбиты транзигоматозным доступом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транскраниальная верхняя орбитотомия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орбитотомия с ревизией носовых пазух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органосохраняющее удаление опухоли орбиты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реконструкция стенок глазницы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пластика верхнего неба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глоссэктомия с реконструктивно-пластическим компонентом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фарингэктомия комбинированная с реконструктивно-пластическим компонентом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верхней или нижней челюсти с реконструктивно-пластическим компонентом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черепно-лицевого комплекса с реконструктивно-пластическим компонентом</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паротидэктомия радикальная с реконструктивно-пластическим компонентом</w:t>
            </w:r>
          </w:p>
        </w:tc>
        <w:tc>
          <w:tcPr>
            <w:tcBorders>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bottom w:val="nil"/>
            </w:tcBorders>
            <w:vMerge w:val="restart"/>
          </w:tcPr>
          <w:p>
            <w:pPr>
              <w:pStyle w:val="0"/>
            </w:pPr>
            <w:r>
              <w:rPr>
                <w:sz w:val="20"/>
              </w:rPr>
            </w:r>
          </w:p>
        </w:tc>
        <w:tc>
          <w:tcPr>
            <w:tcW w:w="2835"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4082" w:type="dxa"/>
          </w:tcPr>
          <w:p>
            <w:pPr>
              <w:pStyle w:val="0"/>
            </w:pPr>
            <w:r>
              <w:rPr>
                <w:sz w:val="20"/>
              </w:rPr>
              <w:t xml:space="preserve">резекция твердого неба с реконструктивно-пластическим компонентом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глотки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ларингофарингэктомия с реконструкцией перемещенным лоскутом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дна полости рта комбинированная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ларингофарингоэзофагэктомия с реконструкцией висцеральными лоскутами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твердого неба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ларингофарингэктомия с биоинженерной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ларингофарингэктомия с микрососудистой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нижней челюсти с микрохирургической пластикой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ротоглотки комбинированная с микрохирургической реконструкцией</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bottom w:val="nil"/>
            </w:tcBorders>
            <w:vMerge w:val="restart"/>
          </w:tcPr>
          <w:p>
            <w:pPr>
              <w:pStyle w:val="0"/>
            </w:pPr>
            <w:r>
              <w:rPr>
                <w:sz w:val="20"/>
              </w:rPr>
            </w:r>
          </w:p>
        </w:tc>
        <w:tc>
          <w:tcPr>
            <w:tcW w:w="2835"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4082" w:type="dxa"/>
          </w:tcPr>
          <w:p>
            <w:pPr>
              <w:pStyle w:val="0"/>
            </w:pPr>
            <w:r>
              <w:rPr>
                <w:sz w:val="20"/>
              </w:rPr>
              <w:t xml:space="preserve">тиреоидэктомия с микрохирургической пластикой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верхней челюсти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лимфаденэктомия шейная расширенная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черепно-глазнично-лицевого комплекса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иссечение новообразования мягких тканей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черепно-лицевого комплекса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внеорганной опухоли с комбинированной резекцией соседних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внеорганной опухоли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внеорганной опухоли с пластикой нервов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грушевидного синуса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фарингэктомия комбинированная с микрососудистой реконструкцией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резекция глотки с микрососудистой реконструкцией</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пластика трахеи биоинженерным лоскутом</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ларингэктомия с пластическим оформлением трахеостомы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отсроченная микрохирургическая пластика (все виды)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ротоглотки комбинированная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опухоли головного мозга с краниоорбитофациальным ростом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опухоли головы и шеи с интракраниальным ростом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ротоглотки комбинированная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C15</w:t>
            </w:r>
          </w:p>
        </w:tc>
        <w:tc>
          <w:tcPr>
            <w:tcW w:w="2835" w:type="dxa"/>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отсроченная пластика пищевода желудочным стеблем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пластика пищевода сегментом толстой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пластика пищевода сегментом тонкой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C18, C19, C20</w:t>
            </w:r>
          </w:p>
        </w:tc>
        <w:tc>
          <w:tcPr>
            <w:tcW w:w="2835" w:type="dxa"/>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левосторонняя гемиколэктомия с резекцией печени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левосторонняя гемиколэктомия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резекцией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сигмовидной кишки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экзентерация малого таза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задняя экзентерация малого таза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прямой кишки с резекцией легкого</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C20</w:t>
            </w:r>
          </w:p>
        </w:tc>
        <w:tc>
          <w:tcPr>
            <w:tcW w:w="2835" w:type="dxa"/>
          </w:tcPr>
          <w:p>
            <w:pPr>
              <w:pStyle w:val="0"/>
            </w:pPr>
            <w:r>
              <w:rPr>
                <w:sz w:val="20"/>
              </w:rPr>
              <w:t xml:space="preserve">локализованные опухоли средне- и нижнеампулярного отдела прямой кишки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C22, C23, C24, C78.7</w:t>
            </w:r>
          </w:p>
        </w:tc>
        <w:tc>
          <w:tcPr>
            <w:tcW w:w="2835" w:type="dxa"/>
            <w:vMerge w:val="restart"/>
          </w:tcPr>
          <w:p>
            <w:pPr>
              <w:pStyle w:val="0"/>
            </w:pPr>
            <w:r>
              <w:rPr>
                <w:sz w:val="20"/>
              </w:rPr>
              <w:t xml:space="preserve">местнораспространенные первичные и метастатические опухоли печени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медианная резекция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двухэтапная резекция печени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резектабельные опухоли поджелудочной железы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панкреатодуоденальная резекция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пилоруссберегающая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срединная резекция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дуоденопанкреатэктомия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пилоруссберегающая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срединная резекция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расширенно-комбинированная тотальная дуоденопанкреатэктомия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C33</w:t>
            </w:r>
          </w:p>
        </w:tc>
        <w:tc>
          <w:tcPr>
            <w:tcW w:w="2835" w:type="dxa"/>
            <w:vMerge w:val="restart"/>
          </w:tcPr>
          <w:p>
            <w:pPr>
              <w:pStyle w:val="0"/>
            </w:pPr>
            <w:r>
              <w:rPr>
                <w:sz w:val="20"/>
              </w:rPr>
              <w:t xml:space="preserve">опухоль трахеи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C34</w:t>
            </w:r>
          </w:p>
        </w:tc>
        <w:tc>
          <w:tcPr>
            <w:tcW w:w="2835" w:type="dxa"/>
            <w:vMerge w:val="restart"/>
          </w:tcPr>
          <w:p>
            <w:pPr>
              <w:pStyle w:val="0"/>
            </w:pPr>
            <w:r>
              <w:rPr>
                <w:sz w:val="20"/>
              </w:rPr>
              <w:t xml:space="preserve">опухоли легкого (I - III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изолированная (циркулярная) резекция бронха (формирование межбронхиального анастомоза)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комбинированная лобэктомия (билобэктомия, пневмонэктомия) с резекцией, пластикой (алло-, ауторансплататом, перемещенным биоинженерным лоскутом) грудной стенки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C38.4, C38.8, C45, C78.2</w:t>
            </w:r>
          </w:p>
        </w:tc>
        <w:tc>
          <w:tcPr>
            <w:tcW w:w="2835" w:type="dxa"/>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плевропневмонэктомия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плеврэктомия с гемиперикардэктомией, резекцией диафрагмы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C39.8, C41.3, C49.3</w:t>
            </w:r>
          </w:p>
        </w:tc>
        <w:tc>
          <w:tcPr>
            <w:tcW w:w="2835" w:type="dxa"/>
            <w:vMerge w:val="restart"/>
          </w:tcPr>
          <w:p>
            <w:pPr>
              <w:pStyle w:val="0"/>
            </w:pPr>
            <w:r>
              <w:rPr>
                <w:sz w:val="20"/>
              </w:rPr>
              <w:t xml:space="preserve">опухоли грудной стенки (мягких тканей, ребер, грудины, ключицы)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bottom w:val="nil"/>
            </w:tcBorders>
            <w:vMerge w:val="restart"/>
          </w:tcPr>
          <w:p>
            <w:pPr>
              <w:pStyle w:val="0"/>
              <w:jc w:val="center"/>
            </w:pPr>
            <w:r>
              <w:rPr>
                <w:sz w:val="20"/>
              </w:rPr>
              <w:t xml:space="preserve">C40.0, C40.1, C40.2, C40.3, C40.8, C40.9, C41.2, C41.3, C41.4, C41.8, C41.9, C79.5, C43.5</w:t>
            </w:r>
          </w:p>
        </w:tc>
        <w:tc>
          <w:tcPr>
            <w:tcW w:w="2835" w:type="dxa"/>
            <w:tcBorders>
              <w:bottom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резекция кости с микрохирургической реконструкцией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грудной стенки с микрохирургической реконструкцией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стабилизирующие операции на позвоночнике передним доступом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кости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резекция лопатки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экстирпация ребра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экстирпация лопатки с реконструктивно-пластическим компонентом</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экстирпация ключицы с реконструктивно-пластическим компонентом</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ампутация межподвздошно-брюшная с пластикой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позвонка с эндопротезированием и фиксацией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лонной и седалищной костей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злокачественного новообразования кости с протезированием артерии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резекция костей таза комбинированная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2835" w:type="dxa"/>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C43, C43.5, C43.6, C43.7, C43.8, C43.9, C44, C44.5, C44.6, C44.7, C44.8, C44.9</w:t>
            </w:r>
          </w:p>
        </w:tc>
        <w:tc>
          <w:tcPr>
            <w:tcW w:w="2835" w:type="dxa"/>
            <w:vMerge w:val="restart"/>
          </w:tcPr>
          <w:p>
            <w:pPr>
              <w:pStyle w:val="0"/>
            </w:pPr>
            <w:r>
              <w:rPr>
                <w:sz w:val="20"/>
              </w:rPr>
              <w:t xml:space="preserve">злокачественные новообразования кожи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местнораспространенные формы первичных и метастатических меланом кожи конечностей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C48</w:t>
            </w:r>
          </w:p>
        </w:tc>
        <w:tc>
          <w:tcPr>
            <w:tcW w:w="2835" w:type="dxa"/>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первичных и рецидивных неорганных забрюшинных опухолей с ангиопластикой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местнораспространенные формы первичных и метастатических опухолей брюшной стенки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C49.1, C49.2, C49.3, C49.5, C49.6, C47.1, C47.2, C47.3, C47.5, C43.5</w:t>
            </w:r>
          </w:p>
        </w:tc>
        <w:tc>
          <w:tcPr>
            <w:tcW w:w="2835" w:type="dxa"/>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новообразования мягких тканей с микрохирургической пластикой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местнораспространенные формы первичных и метастатических сарком мягких тканей конечностей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изолированная гипертермическая регионарная химиоперфузия конечностей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C50, C50.1, C50.2, C50.3, C50.4, C50.5, C50.6, C50.8, C50.9</w:t>
            </w:r>
          </w:p>
        </w:tc>
        <w:tc>
          <w:tcPr>
            <w:tcW w:w="2835" w:type="dxa"/>
            <w:vMerge w:val="restart"/>
          </w:tcPr>
          <w:p>
            <w:pPr>
              <w:pStyle w:val="0"/>
            </w:pPr>
            <w:r>
              <w:rPr>
                <w:sz w:val="20"/>
              </w:rPr>
              <w:t xml:space="preserve">злокачественные новообразования молочной железы (0 - IV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C51</w:t>
            </w:r>
          </w:p>
        </w:tc>
        <w:tc>
          <w:tcPr>
            <w:tcW w:w="2835" w:type="dxa"/>
          </w:tcPr>
          <w:p>
            <w:pPr>
              <w:pStyle w:val="0"/>
            </w:pPr>
            <w:r>
              <w:rPr>
                <w:sz w:val="20"/>
              </w:rPr>
              <w:t xml:space="preserve">злокачественные новообразования вульвы (I - III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расширенная вульвэктомия с реконструктивно-пластическим компонентом</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C52</w:t>
            </w:r>
          </w:p>
        </w:tc>
        <w:tc>
          <w:tcPr>
            <w:tcW w:w="2835" w:type="dxa"/>
          </w:tcPr>
          <w:p>
            <w:pPr>
              <w:pStyle w:val="0"/>
            </w:pPr>
            <w:r>
              <w:rPr>
                <w:sz w:val="20"/>
              </w:rPr>
              <w:t xml:space="preserve">злокачественные новообразования влагалища (II - III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C53</w:t>
            </w:r>
          </w:p>
        </w:tc>
        <w:tc>
          <w:tcPr>
            <w:tcW w:w="2835" w:type="dxa"/>
            <w:vMerge w:val="restart"/>
          </w:tcPr>
          <w:p>
            <w:pPr>
              <w:pStyle w:val="0"/>
            </w:pPr>
            <w:r>
              <w:rPr>
                <w:sz w:val="20"/>
              </w:rPr>
              <w:t xml:space="preserve">злокачественные новообразования шейки матки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абдоминальная трахелэктомия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C53, C54, C56, C57.8</w:t>
            </w:r>
          </w:p>
        </w:tc>
        <w:tc>
          <w:tcPr>
            <w:tcW w:w="2835" w:type="dxa"/>
          </w:tcPr>
          <w:p>
            <w:pPr>
              <w:pStyle w:val="0"/>
            </w:pPr>
            <w:r>
              <w:rPr>
                <w:sz w:val="20"/>
              </w:rPr>
              <w:t xml:space="preserve">рецидивы злокачественных новообразований тела матки, шейки матки и яичников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тазовые эвисцерации</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C60</w:t>
            </w:r>
          </w:p>
        </w:tc>
        <w:tc>
          <w:tcPr>
            <w:tcW w:w="2835" w:type="dxa"/>
          </w:tcPr>
          <w:p>
            <w:pPr>
              <w:pStyle w:val="0"/>
            </w:pPr>
            <w:r>
              <w:rPr>
                <w:sz w:val="20"/>
              </w:rPr>
              <w:t xml:space="preserve">злокачественные новообразования полового члена (I - IV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полового члена с пластикой</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C64</w:t>
            </w:r>
          </w:p>
        </w:tc>
        <w:tc>
          <w:tcPr>
            <w:tcW w:w="2835" w:type="dxa"/>
          </w:tcPr>
          <w:p>
            <w:pPr>
              <w:pStyle w:val="0"/>
            </w:pPr>
            <w:r>
              <w:rPr>
                <w:sz w:val="20"/>
              </w:rPr>
              <w:t xml:space="preserve">злокачественные новообразования единственной почки с инвазией в лоханку почки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почечной лоханки с пиелопластикой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почки (I - III стадия (T1a-T3aNxMo)</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рецидивной опухоли почки с расширенной лимфаденэктомией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рецидивной опухоли почки с резекцией соседних органов</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C67</w:t>
            </w:r>
          </w:p>
        </w:tc>
        <w:tc>
          <w:tcPr>
            <w:tcW w:w="2835" w:type="dxa"/>
            <w:vMerge w:val="restart"/>
          </w:tcPr>
          <w:p>
            <w:pPr>
              <w:pStyle w:val="0"/>
            </w:pPr>
            <w:r>
              <w:rPr>
                <w:sz w:val="20"/>
              </w:rPr>
              <w:t xml:space="preserve">злокачественные новообразования мочевого пузыря (I - IV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цистпростатвезикулэктомия с пластикой мочевого резервуара сегментом тонкой кишки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передняя экзентерация таза</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C74</w:t>
            </w:r>
          </w:p>
        </w:tc>
        <w:tc>
          <w:tcPr>
            <w:tcW w:w="2835" w:type="dxa"/>
            <w:vMerge w:val="restart"/>
          </w:tcPr>
          <w:p>
            <w:pPr>
              <w:pStyle w:val="0"/>
            </w:pPr>
            <w:r>
              <w:rPr>
                <w:sz w:val="20"/>
              </w:rPr>
              <w:t xml:space="preserve">злокачественные новообразования надпочечника (I - III стадия (T1a-T3aNxMo)</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рецидивной опухоли надпочечника с резекцией соседних органов</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2835" w:type="dxa"/>
          </w:tcPr>
          <w:p>
            <w:pPr>
              <w:pStyle w:val="0"/>
            </w:pPr>
            <w:r>
              <w:rPr>
                <w:sz w:val="20"/>
              </w:rPr>
              <w:t xml:space="preserve">злокачественные новообразования надпочечника (III - IV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tcBorders>
            <w:vMerge w:val="continue"/>
          </w:tcPr>
          <w:p/>
        </w:tc>
      </w:tr>
      <w:tr>
        <w:tc>
          <w:tcPr>
            <w:tcW w:w="567" w:type="dxa"/>
            <w:tcBorders>
              <w:bottom w:val="nil"/>
            </w:tcBorders>
            <w:vMerge w:val="restart"/>
          </w:tcPr>
          <w:p>
            <w:pPr>
              <w:pStyle w:val="0"/>
              <w:jc w:val="center"/>
            </w:pPr>
            <w:r>
              <w:rPr>
                <w:sz w:val="20"/>
              </w:rPr>
              <w:t xml:space="preserve">21</w:t>
            </w:r>
          </w:p>
        </w:tc>
        <w:tc>
          <w:tcPr>
            <w:tcW w:w="2381" w:type="dxa"/>
            <w:tcBorders>
              <w:bottom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31" w:type="dxa"/>
            <w:vMerge w:val="restart"/>
          </w:tcPr>
          <w:p>
            <w:pPr>
              <w:pStyle w:val="0"/>
              <w:jc w:val="center"/>
            </w:pPr>
            <w:r>
              <w:rPr>
                <w:sz w:val="20"/>
              </w:rPr>
              <w:t xml:space="preserve">C00, C01, C02, C03, C04, C05, C09, C10, C11, C30, C31, C41.0, C41.1, C49.0, C69.2, C69.4, C69.6</w:t>
            </w:r>
          </w:p>
        </w:tc>
        <w:tc>
          <w:tcPr>
            <w:tcW w:w="2835" w:type="dxa"/>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tcBorders>
              <w:bottom w:val="nil"/>
            </w:tcBorders>
            <w:vMerge w:val="restart"/>
          </w:tcPr>
          <w:p>
            <w:pPr>
              <w:pStyle w:val="0"/>
              <w:jc w:val="center"/>
            </w:pPr>
            <w:r>
              <w:rPr>
                <w:sz w:val="20"/>
              </w:rPr>
              <w:t xml:space="preserve">438 129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C71</w:t>
            </w:r>
          </w:p>
        </w:tc>
        <w:tc>
          <w:tcPr>
            <w:tcW w:w="2835" w:type="dxa"/>
            <w:vMerge w:val="restart"/>
          </w:tcPr>
          <w:p>
            <w:pPr>
              <w:pStyle w:val="0"/>
            </w:pPr>
            <w:r>
              <w:rPr>
                <w:sz w:val="20"/>
              </w:rPr>
              <w:t xml:space="preserve">опухоли центральной нервной системы у детей</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C22, C34, C38, C48.0, C52, C53.9, C56, C61, C62, C64, C67.8, C74</w:t>
            </w:r>
          </w:p>
        </w:tc>
        <w:tc>
          <w:tcPr>
            <w:tcW w:w="2835" w:type="dxa"/>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C40, C41, C49</w:t>
            </w:r>
          </w:p>
        </w:tc>
        <w:tc>
          <w:tcPr>
            <w:tcW w:w="2835" w:type="dxa"/>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tcBorders>
            <w:vMerge w:val="continue"/>
          </w:tcPr>
          <w:p/>
        </w:tc>
      </w:tr>
      <w:tr>
        <w:tc>
          <w:tcPr>
            <w:tcW w:w="567" w:type="dxa"/>
            <w:vMerge w:val="restart"/>
          </w:tcPr>
          <w:p>
            <w:pPr>
              <w:pStyle w:val="0"/>
              <w:jc w:val="center"/>
            </w:pPr>
            <w:r>
              <w:rPr>
                <w:sz w:val="20"/>
              </w:rPr>
              <w:t xml:space="preserve">22</w:t>
            </w:r>
          </w:p>
        </w:tc>
        <w:tc>
          <w:tcPr>
            <w:tcW w:w="2381" w:type="dxa"/>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531" w:type="dxa"/>
            <w:vMerge w:val="restart"/>
          </w:tcPr>
          <w:p>
            <w:pPr>
              <w:pStyle w:val="0"/>
              <w:jc w:val="center"/>
            </w:pPr>
            <w:r>
              <w:rPr>
                <w:sz w:val="20"/>
              </w:rPr>
              <w:t xml:space="preserve">C81 - C90, C91.1 - C91.9, C92.1, C93.1, D45, C95.1</w:t>
            </w:r>
          </w:p>
        </w:tc>
        <w:tc>
          <w:tcPr>
            <w:tcW w:w="2835" w:type="dxa"/>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246" w:type="dxa"/>
            <w:vMerge w:val="restart"/>
          </w:tcPr>
          <w:p>
            <w:pPr>
              <w:pStyle w:val="0"/>
              <w:jc w:val="center"/>
            </w:pPr>
            <w:r>
              <w:rPr>
                <w:sz w:val="20"/>
              </w:rPr>
              <w:t xml:space="preserve">356 725</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vMerge w:val="continue"/>
          </w:tcPr>
          <w:p/>
        </w:tc>
      </w:tr>
      <w:tr>
        <w:tc>
          <w:tcPr>
            <w:tcW w:w="567" w:type="dxa"/>
          </w:tcPr>
          <w:p>
            <w:pPr>
              <w:pStyle w:val="0"/>
              <w:jc w:val="center"/>
            </w:pPr>
            <w:r>
              <w:rPr>
                <w:sz w:val="20"/>
              </w:rPr>
              <w:t xml:space="preserve">23</w:t>
            </w:r>
          </w:p>
        </w:tc>
        <w:tc>
          <w:tcPr>
            <w:tcW w:w="2381" w:type="dxa"/>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531" w:type="dxa"/>
          </w:tcPr>
          <w:p>
            <w:pPr>
              <w:pStyle w:val="0"/>
              <w:jc w:val="center"/>
            </w:pPr>
            <w:r>
              <w:rPr>
                <w:sz w:val="20"/>
              </w:rPr>
              <w:t xml:space="preserve">C81 - C90, C91.1 - C91.9, C92.1, C93.1, C95.1, D45, D46, D47, E85.8</w:t>
            </w:r>
          </w:p>
        </w:tc>
        <w:tc>
          <w:tcPr>
            <w:tcW w:w="2835" w:type="dxa"/>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246" w:type="dxa"/>
          </w:tcPr>
          <w:p>
            <w:pPr>
              <w:pStyle w:val="0"/>
              <w:jc w:val="center"/>
            </w:pPr>
            <w:r>
              <w:rPr>
                <w:sz w:val="20"/>
              </w:rPr>
              <w:t xml:space="preserve">253 000 &lt;4&gt;</w:t>
            </w:r>
          </w:p>
        </w:tc>
      </w:tr>
      <w:tr>
        <w:tc>
          <w:tcPr>
            <w:tcW w:w="567" w:type="dxa"/>
            <w:tcBorders>
              <w:bottom w:val="nil"/>
            </w:tcBorders>
          </w:tcPr>
          <w:p>
            <w:pPr>
              <w:pStyle w:val="0"/>
              <w:jc w:val="center"/>
            </w:pPr>
            <w:r>
              <w:rPr>
                <w:sz w:val="20"/>
              </w:rPr>
              <w:t xml:space="preserve">24</w:t>
            </w:r>
          </w:p>
        </w:tc>
        <w:tc>
          <w:tcPr>
            <w:tcW w:w="2381" w:type="dxa"/>
            <w:tcBorders>
              <w:bottom w:val="nil"/>
            </w:tcBorders>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531" w:type="dxa"/>
          </w:tcPr>
          <w:p>
            <w:pPr>
              <w:pStyle w:val="0"/>
              <w:jc w:val="center"/>
            </w:pPr>
            <w:r>
              <w:rPr>
                <w:sz w:val="20"/>
              </w:rPr>
              <w:t xml:space="preserve">C00 - C14, C15 - C17, C18 - C22, C23 - C25, C30, C31, C32, C33, C34, C37, C39, C40, C41, C44, C48, C49, C50, C51, C55, C60, C61, C64, C67, C68, C73, C74, C77,0, C77.1, C77.2, C77.5</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246" w:type="dxa"/>
            <w:tcBorders>
              <w:bottom w:val="nil"/>
            </w:tcBorders>
          </w:tcPr>
          <w:p>
            <w:pPr>
              <w:pStyle w:val="0"/>
              <w:jc w:val="center"/>
            </w:pPr>
            <w:r>
              <w:rPr>
                <w:sz w:val="20"/>
              </w:rPr>
              <w:t xml:space="preserve">265 705</w:t>
            </w: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C51, C52, C53, C54, C55</w:t>
            </w:r>
          </w:p>
        </w:tc>
        <w:tc>
          <w:tcPr>
            <w:tcW w:w="2835" w:type="dxa"/>
            <w:vMerge w:val="restart"/>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Рентгенологический и/или ультразвуковой контроль установки эндостата</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C64</w:t>
            </w:r>
          </w:p>
        </w:tc>
        <w:tc>
          <w:tcPr>
            <w:tcW w:w="2835" w:type="dxa"/>
          </w:tcPr>
          <w:p>
            <w:pPr>
              <w:pStyle w:val="0"/>
            </w:pPr>
            <w:r>
              <w:rPr>
                <w:sz w:val="20"/>
              </w:rPr>
              <w:t xml:space="preserve">злокачественные новообразования почки (T1-3N0M0), локализованные и местнораспространенные формы</w:t>
            </w:r>
          </w:p>
        </w:tc>
        <w:tc>
          <w:tcPr>
            <w:vMerge w:val="continue"/>
          </w:tcPr>
          <w:p/>
        </w:tc>
        <w:tc>
          <w:tcPr>
            <w:tcW w:w="4082" w:type="dxa"/>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C73</w:t>
            </w:r>
          </w:p>
        </w:tc>
        <w:tc>
          <w:tcPr>
            <w:tcW w:w="2835" w:type="dxa"/>
            <w:vMerge w:val="restart"/>
          </w:tcPr>
          <w:p>
            <w:pPr>
              <w:pStyle w:val="0"/>
            </w:pPr>
            <w:r>
              <w:rPr>
                <w:sz w:val="20"/>
              </w:rPr>
              <w:t xml:space="preserve">злокачественные новообразования щитовидной железы</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радиойодабляция остаточной тиреоидной ткани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531" w:type="dxa"/>
          </w:tcPr>
          <w:p>
            <w:pPr>
              <w:pStyle w:val="0"/>
              <w:jc w:val="center"/>
            </w:pPr>
            <w:r>
              <w:rPr>
                <w:sz w:val="20"/>
              </w:rPr>
              <w:t xml:space="preserve">C00 - C75, C78 - C80, C97</w:t>
            </w:r>
          </w:p>
        </w:tc>
        <w:tc>
          <w:tcPr>
            <w:tcW w:w="2835" w:type="dxa"/>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25</w:t>
            </w:r>
          </w:p>
        </w:tc>
        <w:tc>
          <w:tcPr>
            <w:tcW w:w="2381" w:type="dxa"/>
            <w:vMerge w:val="restart"/>
          </w:tcPr>
          <w:p>
            <w:pPr>
              <w:pStyle w:val="0"/>
            </w:pPr>
            <w:r>
              <w:rPr>
                <w:sz w:val="20"/>
              </w:rPr>
              <w:t xml:space="preserve">Радионуклидная лучевая терапия в радиотерапевтических отделениях</w:t>
            </w:r>
          </w:p>
        </w:tc>
        <w:tc>
          <w:tcPr>
            <w:tcW w:w="1531" w:type="dxa"/>
            <w:vMerge w:val="restart"/>
          </w:tcPr>
          <w:p>
            <w:pPr>
              <w:pStyle w:val="0"/>
              <w:jc w:val="center"/>
            </w:pPr>
            <w:r>
              <w:rPr>
                <w:sz w:val="20"/>
              </w:rPr>
              <w:t xml:space="preserve">C50, C61, C34, C73, C64, C79</w:t>
            </w:r>
          </w:p>
        </w:tc>
        <w:tc>
          <w:tcPr>
            <w:tcW w:w="2835" w:type="dxa"/>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системная радионуклидная терапия</w:t>
            </w:r>
          </w:p>
        </w:tc>
        <w:tc>
          <w:tcPr>
            <w:tcW w:w="1246" w:type="dxa"/>
            <w:vMerge w:val="restart"/>
          </w:tcPr>
          <w:p>
            <w:pPr>
              <w:pStyle w:val="0"/>
              <w:jc w:val="center"/>
            </w:pPr>
            <w:r>
              <w:rPr>
                <w:sz w:val="20"/>
              </w:rPr>
              <w:t xml:space="preserve">347 821</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сочетание системной радионуклидной терапии и локальной лучевой терапии</w:t>
            </w:r>
          </w:p>
        </w:tc>
        <w:tc>
          <w:tcPr>
            <w:vMerge w:val="continue"/>
          </w:tcPr>
          <w:p/>
        </w:tc>
      </w:tr>
      <w:tr>
        <w:tc>
          <w:tcPr>
            <w:vMerge w:val="continue"/>
          </w:tcPr>
          <w:p/>
        </w:tc>
        <w:tc>
          <w:tcPr>
            <w:vMerge w:val="continue"/>
          </w:tcPr>
          <w:p/>
        </w:tc>
        <w:tc>
          <w:tcPr>
            <w:tcW w:w="1531" w:type="dxa"/>
          </w:tcPr>
          <w:p>
            <w:pPr>
              <w:pStyle w:val="0"/>
              <w:jc w:val="center"/>
            </w:pPr>
            <w:r>
              <w:rPr>
                <w:sz w:val="20"/>
              </w:rPr>
              <w:t xml:space="preserve">C22, C24.0, C78.7</w:t>
            </w:r>
          </w:p>
        </w:tc>
        <w:tc>
          <w:tcPr>
            <w:tcW w:w="2835" w:type="dxa"/>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964" w:type="dxa"/>
          </w:tcPr>
          <w:p>
            <w:pPr>
              <w:pStyle w:val="0"/>
            </w:pPr>
            <w:r>
              <w:rPr>
                <w:sz w:val="20"/>
              </w:rPr>
            </w:r>
          </w:p>
        </w:tc>
        <w:tc>
          <w:tcPr>
            <w:tcW w:w="4082" w:type="dxa"/>
          </w:tcPr>
          <w:p>
            <w:pPr>
              <w:pStyle w:val="0"/>
            </w:pPr>
            <w:r>
              <w:rPr>
                <w:sz w:val="20"/>
              </w:rPr>
              <w:t xml:space="preserve">эмболизация с использованием локальной радионуклидной терапии</w:t>
            </w:r>
          </w:p>
        </w:tc>
        <w:tc>
          <w:tcPr>
            <w:vMerge w:val="continue"/>
          </w:tcPr>
          <w:p/>
        </w:tc>
      </w:tr>
      <w:tr>
        <w:tc>
          <w:tcPr>
            <w:tcW w:w="567" w:type="dxa"/>
          </w:tcPr>
          <w:p>
            <w:pPr>
              <w:pStyle w:val="0"/>
              <w:jc w:val="center"/>
            </w:pPr>
            <w:r>
              <w:rPr>
                <w:sz w:val="20"/>
              </w:rPr>
              <w:t xml:space="preserve">26</w:t>
            </w:r>
          </w:p>
        </w:tc>
        <w:tc>
          <w:tcPr>
            <w:tcW w:w="2381" w:type="dxa"/>
          </w:tcPr>
          <w:p>
            <w:pPr>
              <w:pStyle w:val="0"/>
            </w:pPr>
            <w:r>
              <w:rPr>
                <w:sz w:val="20"/>
              </w:rPr>
              <w:t xml:space="preserve">Контактная лучевая терапия при раке предстательной железы</w:t>
            </w:r>
          </w:p>
        </w:tc>
        <w:tc>
          <w:tcPr>
            <w:tcW w:w="1531" w:type="dxa"/>
          </w:tcPr>
          <w:p>
            <w:pPr>
              <w:pStyle w:val="0"/>
              <w:jc w:val="center"/>
            </w:pPr>
            <w:r>
              <w:rPr>
                <w:sz w:val="20"/>
              </w:rPr>
              <w:t xml:space="preserve">C61</w:t>
            </w:r>
          </w:p>
        </w:tc>
        <w:tc>
          <w:tcPr>
            <w:tcW w:w="2835" w:type="dxa"/>
          </w:tcPr>
          <w:p>
            <w:pPr>
              <w:pStyle w:val="0"/>
            </w:pPr>
            <w:r>
              <w:rPr>
                <w:sz w:val="20"/>
              </w:rPr>
              <w:t xml:space="preserve">злокачественные новообразования предстательной железы (T1-2N0M0), локализованные формы</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246" w:type="dxa"/>
          </w:tcPr>
          <w:p>
            <w:pPr>
              <w:pStyle w:val="0"/>
              <w:jc w:val="center"/>
            </w:pPr>
            <w:r>
              <w:rPr>
                <w:sz w:val="20"/>
              </w:rPr>
              <w:t xml:space="preserve">508 894</w:t>
            </w:r>
          </w:p>
        </w:tc>
      </w:tr>
      <w:tr>
        <w:tc>
          <w:tcPr>
            <w:tcW w:w="567" w:type="dxa"/>
            <w:tcBorders>
              <w:bottom w:val="nil"/>
            </w:tcBorders>
            <w:vMerge w:val="restart"/>
          </w:tcPr>
          <w:p>
            <w:pPr>
              <w:pStyle w:val="0"/>
              <w:jc w:val="center"/>
            </w:pPr>
            <w:r>
              <w:rPr>
                <w:sz w:val="20"/>
              </w:rPr>
              <w:t xml:space="preserve">27</w:t>
            </w:r>
          </w:p>
        </w:tc>
        <w:tc>
          <w:tcPr>
            <w:tcW w:w="2381" w:type="dxa"/>
            <w:tcBorders>
              <w:bottom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531" w:type="dxa"/>
            <w:tcBorders>
              <w:bottom w:val="nil"/>
            </w:tcBorders>
            <w:vMerge w:val="restart"/>
          </w:tcPr>
          <w:p>
            <w:pPr>
              <w:pStyle w:val="0"/>
              <w:jc w:val="center"/>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2835" w:type="dxa"/>
            <w:tcBorders>
              <w:bottom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w:t>
            </w:r>
          </w:p>
        </w:tc>
        <w:tc>
          <w:tcPr>
            <w:tcW w:w="964" w:type="dxa"/>
            <w:tcBorders>
              <w:bottom w:val="nil"/>
            </w:tcBorders>
            <w:vMerge w:val="restart"/>
          </w:tcPr>
          <w:p>
            <w:pPr>
              <w:pStyle w:val="0"/>
            </w:pPr>
            <w:r>
              <w:rPr>
                <w:sz w:val="20"/>
              </w:rPr>
              <w:t xml:space="preserve">терапевтическое лечение</w:t>
            </w:r>
          </w:p>
        </w:tc>
        <w:tc>
          <w:tcPr>
            <w:tcW w:w="4082" w:type="dxa"/>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246" w:type="dxa"/>
            <w:tcBorders>
              <w:bottom w:val="nil"/>
            </w:tcBorders>
            <w:vMerge w:val="restart"/>
          </w:tcPr>
          <w:p>
            <w:pPr>
              <w:pStyle w:val="0"/>
              <w:jc w:val="center"/>
            </w:pPr>
            <w:r>
              <w:rPr>
                <w:sz w:val="20"/>
              </w:rPr>
              <w:t xml:space="preserve">391 421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bottom w:val="nil"/>
            </w:tcBorders>
            <w:vMerge w:val="continue"/>
          </w:tcP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Гистиоцитоз Лангерганса (мультифокальный, унифокальный). Злокачественный гистиоцитоз</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28</w:t>
            </w:r>
          </w:p>
        </w:tc>
        <w:tc>
          <w:tcPr>
            <w:tcW w:w="2381" w:type="dxa"/>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531" w:type="dxa"/>
            <w:vMerge w:val="restart"/>
          </w:tcPr>
          <w:p>
            <w:pPr>
              <w:pStyle w:val="0"/>
              <w:jc w:val="center"/>
            </w:pPr>
            <w:r>
              <w:rPr>
                <w:sz w:val="20"/>
              </w:rPr>
              <w:t xml:space="preserve">C81 - C90, C91.0, C91.5 - C91.9, C92, C93, C94.0, C94.2 - 94.7, C95, C96.9, D45, D46, D47, E85.8</w:t>
            </w:r>
          </w:p>
        </w:tc>
        <w:tc>
          <w:tcPr>
            <w:tcW w:w="2835" w:type="dxa"/>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246" w:type="dxa"/>
            <w:vMerge w:val="restart"/>
          </w:tcPr>
          <w:p>
            <w:pPr>
              <w:pStyle w:val="0"/>
              <w:jc w:val="center"/>
            </w:pPr>
            <w:r>
              <w:rPr>
                <w:sz w:val="20"/>
              </w:rPr>
              <w:t xml:space="preserve">253 000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tcW w:w="567" w:type="dxa"/>
            <w:vMerge w:val="restart"/>
          </w:tcPr>
          <w:p>
            <w:pPr>
              <w:pStyle w:val="0"/>
              <w:jc w:val="center"/>
            </w:pPr>
            <w:r>
              <w:rPr>
                <w:sz w:val="20"/>
              </w:rPr>
              <w:t xml:space="preserve">29</w:t>
            </w:r>
          </w:p>
        </w:tc>
        <w:tc>
          <w:tcPr>
            <w:tcW w:w="2381" w:type="dxa"/>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31" w:type="dxa"/>
            <w:vMerge w:val="restart"/>
          </w:tcPr>
          <w:p>
            <w:pPr>
              <w:pStyle w:val="0"/>
              <w:jc w:val="center"/>
            </w:pPr>
            <w:r>
              <w:rPr>
                <w:sz w:val="20"/>
              </w:rPr>
              <w:t xml:space="preserve">C40.0, C40.2, C41.2, C41.4</w:t>
            </w:r>
          </w:p>
        </w:tc>
        <w:tc>
          <w:tcPr>
            <w:tcW w:w="2835" w:type="dxa"/>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большой берцовой кости сегментарная с эндопротезированием</w:t>
            </w:r>
          </w:p>
        </w:tc>
        <w:tc>
          <w:tcPr>
            <w:tcW w:w="1246" w:type="dxa"/>
            <w:vMerge w:val="restart"/>
          </w:tcPr>
          <w:p>
            <w:pPr>
              <w:pStyle w:val="0"/>
              <w:jc w:val="center"/>
            </w:pPr>
            <w:r>
              <w:rPr>
                <w:sz w:val="20"/>
              </w:rPr>
              <w:t xml:space="preserve">2 118 303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голени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плечевой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предплечья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бедренной кости с тотальным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реэндопротезирование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грудной стенки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образующих коленный сустав,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таза и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тела позвонка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позвонка с эндопротезированием и фиксацией</w:t>
            </w:r>
          </w:p>
        </w:tc>
        <w:tc>
          <w:tcPr>
            <w:vMerge w:val="continue"/>
          </w:tcPr>
          <w:p/>
        </w:tc>
      </w:tr>
      <w:tr>
        <w:tc>
          <w:tcPr>
            <w:tcW w:w="567" w:type="dxa"/>
            <w:vMerge w:val="restart"/>
          </w:tcPr>
          <w:p>
            <w:pPr>
              <w:pStyle w:val="0"/>
              <w:jc w:val="center"/>
            </w:pPr>
            <w:r>
              <w:rPr>
                <w:sz w:val="20"/>
              </w:rPr>
              <w:t xml:space="preserve">30</w:t>
            </w:r>
          </w:p>
        </w:tc>
        <w:tc>
          <w:tcPr>
            <w:tcW w:w="2381" w:type="dxa"/>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31" w:type="dxa"/>
          </w:tcPr>
          <w:p>
            <w:pPr>
              <w:pStyle w:val="0"/>
              <w:jc w:val="center"/>
            </w:pPr>
            <w:r>
              <w:rPr>
                <w:sz w:val="20"/>
              </w:rPr>
              <w:t xml:space="preserve">C12, C13, C14, C32.1 - C32.3, C32.8, C32.9, C33, C41.1, C41.2, C43.1, C43.2, C43.3, C43.4, C44.1 - C44.4, C49.1 - C49.3, C69</w:t>
            </w:r>
          </w:p>
        </w:tc>
        <w:tc>
          <w:tcPr>
            <w:tcW w:w="2835" w:type="dxa"/>
          </w:tcPr>
          <w:p>
            <w:pPr>
              <w:pStyle w:val="0"/>
            </w:pPr>
            <w:r>
              <w:rPr>
                <w:sz w:val="20"/>
              </w:rPr>
              <w:t xml:space="preserve">опухоли черепно-челюстной локализации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246" w:type="dxa"/>
            <w:vMerge w:val="restart"/>
          </w:tcPr>
          <w:p>
            <w:pPr>
              <w:pStyle w:val="0"/>
              <w:jc w:val="center"/>
            </w:pPr>
            <w:r>
              <w:rPr>
                <w:sz w:val="20"/>
              </w:rPr>
              <w:t xml:space="preserve">1 135 702</w:t>
            </w:r>
          </w:p>
        </w:tc>
      </w:tr>
      <w:tr>
        <w:tc>
          <w:tcPr>
            <w:vMerge w:val="continue"/>
          </w:tcPr>
          <w:p/>
        </w:tc>
        <w:tc>
          <w:tcPr>
            <w:vMerge w:val="continue"/>
          </w:tcPr>
          <w:p/>
        </w:tc>
        <w:tc>
          <w:tcPr>
            <w:tcW w:w="1531" w:type="dxa"/>
            <w:vMerge w:val="restart"/>
          </w:tcPr>
          <w:p>
            <w:pPr>
              <w:pStyle w:val="0"/>
              <w:jc w:val="center"/>
            </w:pPr>
            <w:r>
              <w:rPr>
                <w:sz w:val="20"/>
              </w:rPr>
              <w:t xml:space="preserve">C40.0, C40.1, C40.2, C40.3, C40.8, C40.9, C41.2, C41.3, C41.4, C41.8, C41.9, C79.5</w:t>
            </w:r>
          </w:p>
        </w:tc>
        <w:tc>
          <w:tcPr>
            <w:tcW w:w="2835" w:type="dxa"/>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большой берцовой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голени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бедренной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плечевой кости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предплечья сегментарная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костей верхнего плечевого пояса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бедренной кости с тотальным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реэндопротезирование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грудной стенки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тела позвонка с эндопротезированием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позвонка с эндопротезированием и фиксацией</w:t>
            </w:r>
          </w:p>
        </w:tc>
        <w:tc>
          <w:tcPr>
            <w:vMerge w:val="continue"/>
          </w:tcPr>
          <w:p/>
        </w:tc>
      </w:tr>
      <w:tr>
        <w:tc>
          <w:tcPr>
            <w:tcW w:w="567" w:type="dxa"/>
            <w:tcBorders>
              <w:bottom w:val="nil"/>
            </w:tcBorders>
            <w:vMerge w:val="restart"/>
          </w:tcPr>
          <w:p>
            <w:pPr>
              <w:pStyle w:val="0"/>
              <w:jc w:val="center"/>
            </w:pPr>
            <w:r>
              <w:rPr>
                <w:sz w:val="20"/>
              </w:rPr>
              <w:t xml:space="preserve">31</w:t>
            </w:r>
          </w:p>
        </w:tc>
        <w:tc>
          <w:tcPr>
            <w:tcW w:w="2381" w:type="dxa"/>
            <w:tcBorders>
              <w:bottom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531" w:type="dxa"/>
            <w:vMerge w:val="restart"/>
          </w:tcPr>
          <w:p>
            <w:pPr>
              <w:pStyle w:val="0"/>
              <w:jc w:val="center"/>
            </w:pPr>
            <w:r>
              <w:rPr>
                <w:sz w:val="20"/>
              </w:rPr>
              <w:t xml:space="preserve">C06.2, C09.0, C09.1, C09.8, C09.9, C10.0 - C10.4, C11.0 - C11.3, C11.8, C11.9, C12, C13.0 - C13.2, C13.8, C13.9, C14.0 - C14.2, C15.0, C30.0, C31.0 - C31.3, C31.8, C31.9, C32.0 - C32.3, C32.8, C32.9</w:t>
            </w:r>
          </w:p>
        </w:tc>
        <w:tc>
          <w:tcPr>
            <w:tcW w:w="2835" w:type="dxa"/>
            <w:vMerge w:val="restart"/>
          </w:tcPr>
          <w:p>
            <w:pPr>
              <w:pStyle w:val="0"/>
            </w:pPr>
            <w:r>
              <w:rPr>
                <w:sz w:val="20"/>
              </w:rPr>
              <w:t xml:space="preserve">опухоли головы и шеи (T1-2, N3-4), рецидив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роботассистированное удаление опухолей головы и шеи</w:t>
            </w:r>
          </w:p>
        </w:tc>
        <w:tc>
          <w:tcPr>
            <w:tcW w:w="1246" w:type="dxa"/>
            <w:tcBorders>
              <w:bottom w:val="nil"/>
            </w:tcBorders>
            <w:vMerge w:val="restart"/>
          </w:tcPr>
          <w:p>
            <w:pPr>
              <w:pStyle w:val="0"/>
              <w:jc w:val="center"/>
            </w:pPr>
            <w:r>
              <w:rPr>
                <w:sz w:val="20"/>
              </w:rPr>
              <w:t xml:space="preserve">336 606</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роботассистированные резекции щитовидной железы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тиреоидэктомия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нервосберегающая шейная лимфаденэктомия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шейная лимфаденэктомия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опухолей полости носа и придаточных пазух носа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эндоларингеальная резекция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опухоли полости рта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опухоли глотки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роботассистированное удаление опухолей мягких тканей головы и шеи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C16</w:t>
            </w:r>
          </w:p>
        </w:tc>
        <w:tc>
          <w:tcPr>
            <w:tcW w:w="2835" w:type="dxa"/>
            <w:vMerge w:val="restart"/>
          </w:tcPr>
          <w:p>
            <w:pPr>
              <w:pStyle w:val="0"/>
            </w:pPr>
            <w:r>
              <w:rPr>
                <w:sz w:val="20"/>
              </w:rPr>
              <w:t xml:space="preserve">начальные и локализованные формы злокачественных новообразований желудка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парциальная резекция желудка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дистальная субтотальная резекция желудка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C17</w:t>
            </w:r>
          </w:p>
        </w:tc>
        <w:tc>
          <w:tcPr>
            <w:tcW w:w="2835" w:type="dxa"/>
          </w:tcPr>
          <w:p>
            <w:pPr>
              <w:pStyle w:val="0"/>
            </w:pPr>
            <w:r>
              <w:rPr>
                <w:sz w:val="20"/>
              </w:rPr>
              <w:t xml:space="preserve">начальные и локализованные формы злокачественных новообразований тонкой кишки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резекция тонкой кишки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vMerge w:val="restart"/>
          </w:tcPr>
          <w:p>
            <w:pPr>
              <w:pStyle w:val="0"/>
              <w:jc w:val="center"/>
            </w:pPr>
            <w:r>
              <w:rPr>
                <w:sz w:val="20"/>
              </w:rPr>
              <w:t xml:space="preserve">C18.1, C18.2, C18.3, C18.4</w:t>
            </w:r>
          </w:p>
        </w:tc>
        <w:tc>
          <w:tcPr>
            <w:tcW w:w="2835" w:type="dxa"/>
            <w:vMerge w:val="restart"/>
          </w:tcPr>
          <w:p>
            <w:pPr>
              <w:pStyle w:val="0"/>
            </w:pPr>
            <w:r>
              <w:rPr>
                <w:sz w:val="20"/>
              </w:rPr>
              <w:t xml:space="preserve">локализованные опухоли правой половины ободочной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правосторонняя гемиколэктомия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C18.5, C18.6</w:t>
            </w:r>
          </w:p>
        </w:tc>
        <w:tc>
          <w:tcPr>
            <w:tcW w:w="2835" w:type="dxa"/>
            <w:vMerge w:val="restart"/>
          </w:tcPr>
          <w:p>
            <w:pPr>
              <w:pStyle w:val="0"/>
            </w:pPr>
            <w:r>
              <w:rPr>
                <w:sz w:val="20"/>
              </w:rPr>
              <w:t xml:space="preserve">локализованные опухоли левой половины ободочной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левосторонняя гемиколэктомия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C18.7, C19</w:t>
            </w:r>
          </w:p>
        </w:tc>
        <w:tc>
          <w:tcPr>
            <w:tcW w:w="2835" w:type="dxa"/>
            <w:vMerge w:val="restart"/>
          </w:tcPr>
          <w:p>
            <w:pPr>
              <w:pStyle w:val="0"/>
            </w:pPr>
            <w:r>
              <w:rPr>
                <w:sz w:val="20"/>
              </w:rPr>
              <w:t xml:space="preserve">локализованные опухоли сигмовидной кишки и ректосигмоидного отдела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резекция сигмовидной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резекция сигмовидной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C20</w:t>
            </w:r>
          </w:p>
        </w:tc>
        <w:tc>
          <w:tcPr>
            <w:tcW w:w="2835" w:type="dxa"/>
            <w:vMerge w:val="restart"/>
          </w:tcPr>
          <w:p>
            <w:pPr>
              <w:pStyle w:val="0"/>
            </w:pPr>
            <w:r>
              <w:rPr>
                <w:sz w:val="20"/>
              </w:rPr>
              <w:t xml:space="preserve">локализованные опухоли прямой кишки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резекция прямой кишки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резекция прямой кишки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C22</w:t>
            </w:r>
          </w:p>
        </w:tc>
        <w:tc>
          <w:tcPr>
            <w:tcW w:w="2835" w:type="dxa"/>
            <w:vMerge w:val="restart"/>
          </w:tcPr>
          <w:p>
            <w:pPr>
              <w:pStyle w:val="0"/>
            </w:pPr>
            <w:r>
              <w:rPr>
                <w:sz w:val="20"/>
              </w:rPr>
              <w:t xml:space="preserve">резектабельные первичные и метастатические опухоли печени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анатомическая резекция печени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правосторонняя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левосторонняя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расширенная правосторонняя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расширенная левосторонняя гемигепатэктомия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медианная резекция печени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C23</w:t>
            </w:r>
          </w:p>
        </w:tc>
        <w:tc>
          <w:tcPr>
            <w:tcW w:w="2835" w:type="dxa"/>
          </w:tcPr>
          <w:p>
            <w:pPr>
              <w:pStyle w:val="0"/>
            </w:pPr>
            <w:r>
              <w:rPr>
                <w:sz w:val="20"/>
              </w:rPr>
              <w:t xml:space="preserve">локализованные формы злокачественных новообразований желчного пузыря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холецистэктомия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C24</w:t>
            </w:r>
          </w:p>
        </w:tc>
        <w:tc>
          <w:tcPr>
            <w:tcW w:w="2835" w:type="dxa"/>
            <w:vMerge w:val="restart"/>
          </w:tcPr>
          <w:p>
            <w:pPr>
              <w:pStyle w:val="0"/>
            </w:pPr>
            <w:r>
              <w:rPr>
                <w:sz w:val="20"/>
              </w:rPr>
              <w:t xml:space="preserve">резектабельные опухоли внепеченочных желчных протоков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пилоросохраняющая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C25</w:t>
            </w:r>
          </w:p>
        </w:tc>
        <w:tc>
          <w:tcPr>
            <w:tcW w:w="2835" w:type="dxa"/>
            <w:vMerge w:val="restart"/>
          </w:tcPr>
          <w:p>
            <w:pPr>
              <w:pStyle w:val="0"/>
            </w:pPr>
            <w:r>
              <w:rPr>
                <w:sz w:val="20"/>
              </w:rPr>
              <w:t xml:space="preserve">резектабельные опухоли поджелудочной железы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пилоросохраняющая панкреатодуоденальная резекция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медианная резекция поджелудочной железы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C34</w:t>
            </w:r>
          </w:p>
        </w:tc>
        <w:tc>
          <w:tcPr>
            <w:tcW w:w="2835" w:type="dxa"/>
          </w:tcPr>
          <w:p>
            <w:pPr>
              <w:pStyle w:val="0"/>
            </w:pPr>
            <w:r>
              <w:rPr>
                <w:sz w:val="20"/>
              </w:rPr>
              <w:t xml:space="preserve">ранние формы злокачественных новообразований легкого I стадии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лобэктомия</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C37, C38.1</w:t>
            </w:r>
          </w:p>
        </w:tc>
        <w:tc>
          <w:tcPr>
            <w:tcW w:w="2835" w:type="dxa"/>
          </w:tcPr>
          <w:p>
            <w:pPr>
              <w:pStyle w:val="0"/>
            </w:pPr>
            <w:r>
              <w:rPr>
                <w:sz w:val="20"/>
              </w:rPr>
              <w:t xml:space="preserve">опухоль вилочковой железы I стадии. Опухоль переднего средостения (начальные формы)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роботассистированное удаление опухоли средостения</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C53</w:t>
            </w:r>
          </w:p>
        </w:tc>
        <w:tc>
          <w:tcPr>
            <w:tcW w:w="2835" w:type="dxa"/>
            <w:vMerge w:val="restart"/>
          </w:tcPr>
          <w:p>
            <w:pPr>
              <w:pStyle w:val="0"/>
            </w:pPr>
            <w:r>
              <w:rPr>
                <w:sz w:val="20"/>
              </w:rPr>
              <w:t xml:space="preserve">злокачественные новообразования шейки матки Ia стадии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экстирпация матки с придатками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экстирпация матки без придатков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шейки матки (Ia2 - Ib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радикальная трахелэктомия</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шейки матки (Ia2 - III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расширенная экстирпация матки с придатками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расширенная экстирпация матки с транспозицией яичников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tcPr>
          <w:p>
            <w:pPr>
              <w:pStyle w:val="0"/>
            </w:pPr>
            <w:r>
              <w:rPr>
                <w:sz w:val="20"/>
              </w:rPr>
              <w:t xml:space="preserve">злокачественные новообразования шейки матки (II - III стадия), местнораспространенные формы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транспозиция яичников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C54</w:t>
            </w:r>
          </w:p>
        </w:tc>
        <w:tc>
          <w:tcPr>
            <w:tcW w:w="2835" w:type="dxa"/>
            <w:vMerge w:val="restart"/>
          </w:tcPr>
          <w:p>
            <w:pPr>
              <w:pStyle w:val="0"/>
            </w:pPr>
            <w:r>
              <w:rPr>
                <w:sz w:val="20"/>
              </w:rPr>
              <w:t xml:space="preserve">злокачественные новообразования эндометрия (Ia - Ib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экстирпация матки с придатками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экстирпация матки с маточными трубами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2835" w:type="dxa"/>
            <w:vMerge w:val="restart"/>
          </w:tcPr>
          <w:p>
            <w:pPr>
              <w:pStyle w:val="0"/>
            </w:pPr>
            <w:r>
              <w:rPr>
                <w:sz w:val="20"/>
              </w:rPr>
              <w:t xml:space="preserve">злокачественные новообразования эндометрия (Ib - III стадия)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экстирпация матки с придатками и тазовой лимфаденэктомией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экстирпация матки расширенная</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C56</w:t>
            </w:r>
          </w:p>
        </w:tc>
        <w:tc>
          <w:tcPr>
            <w:tcW w:w="2835" w:type="dxa"/>
            <w:vMerge w:val="restart"/>
          </w:tcPr>
          <w:p>
            <w:pPr>
              <w:pStyle w:val="0"/>
            </w:pPr>
            <w:r>
              <w:rPr>
                <w:sz w:val="20"/>
              </w:rPr>
              <w:t xml:space="preserve">злокачественные новообразования яичников I стадии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аднексэктомия односторонняя с резекцией контралатерального яичника и субтотальная резекция большого сальника</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C61</w:t>
            </w:r>
          </w:p>
        </w:tc>
        <w:tc>
          <w:tcPr>
            <w:tcW w:w="2835" w:type="dxa"/>
            <w:vMerge w:val="restart"/>
          </w:tcPr>
          <w:p>
            <w:pPr>
              <w:pStyle w:val="0"/>
            </w:pPr>
            <w:r>
              <w:rPr>
                <w:sz w:val="20"/>
              </w:rPr>
              <w:t xml:space="preserve">локализованный рак предстательной железы II стадии (T1C-2CN0M0)</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радикальная простатэктомия с использованием робототехники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тазовая лимфаденэктомия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C64</w:t>
            </w:r>
          </w:p>
        </w:tc>
        <w:tc>
          <w:tcPr>
            <w:tcW w:w="2835" w:type="dxa"/>
            <w:vMerge w:val="restart"/>
          </w:tcPr>
          <w:p>
            <w:pPr>
              <w:pStyle w:val="0"/>
            </w:pPr>
            <w:r>
              <w:rPr>
                <w:sz w:val="20"/>
              </w:rPr>
              <w:t xml:space="preserve">злокачественные новообразования почки I стадии (T1a-1bN0M0)</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почки с использованием робототехники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нефрэктомия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C62</w:t>
            </w:r>
          </w:p>
        </w:tc>
        <w:tc>
          <w:tcPr>
            <w:tcW w:w="2835" w:type="dxa"/>
          </w:tcPr>
          <w:p>
            <w:pPr>
              <w:pStyle w:val="0"/>
            </w:pPr>
            <w:r>
              <w:rPr>
                <w:sz w:val="20"/>
              </w:rPr>
              <w:t xml:space="preserve">злокачественные новообразования яичка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расширенная забрюшинная лимфаденэктомия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C67</w:t>
            </w:r>
          </w:p>
        </w:tc>
        <w:tc>
          <w:tcPr>
            <w:tcW w:w="2835" w:type="dxa"/>
          </w:tcPr>
          <w:p>
            <w:pPr>
              <w:pStyle w:val="0"/>
            </w:pPr>
            <w:r>
              <w:rPr>
                <w:sz w:val="20"/>
              </w:rPr>
              <w:t xml:space="preserve">злокачественные новообразования мочевого пузыря (I - IV стадия)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радикальная цистэктомия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C78</w:t>
            </w:r>
          </w:p>
        </w:tc>
        <w:tc>
          <w:tcPr>
            <w:tcW w:w="2835" w:type="dxa"/>
          </w:tcPr>
          <w:p>
            <w:pPr>
              <w:pStyle w:val="0"/>
            </w:pPr>
            <w:r>
              <w:rPr>
                <w:sz w:val="20"/>
              </w:rPr>
              <w:t xml:space="preserve">метастатическое поражение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атипичная резекция легкого</w:t>
            </w:r>
          </w:p>
        </w:tc>
        <w:tc>
          <w:tcPr>
            <w:tcBorders>
              <w:top w:val="nil"/>
            </w:tcBorders>
            <w:vMerge w:val="continue"/>
          </w:tcPr>
          <w:p/>
        </w:tc>
      </w:tr>
      <w:tr>
        <w:tc>
          <w:tcPr>
            <w:tcW w:w="567" w:type="dxa"/>
          </w:tcPr>
          <w:p>
            <w:pPr>
              <w:pStyle w:val="0"/>
              <w:jc w:val="center"/>
            </w:pPr>
            <w:r>
              <w:rPr>
                <w:sz w:val="20"/>
              </w:rPr>
              <w:t xml:space="preserve">32</w:t>
            </w:r>
          </w:p>
        </w:tc>
        <w:tc>
          <w:tcPr>
            <w:tcW w:w="2381" w:type="dxa"/>
          </w:tcPr>
          <w:p>
            <w:pPr>
              <w:pStyle w:val="0"/>
            </w:pPr>
            <w:r>
              <w:rPr>
                <w:sz w:val="20"/>
              </w:rPr>
              <w:t xml:space="preserve">Протонная лучевая терапия, в том числе детям</w:t>
            </w:r>
          </w:p>
        </w:tc>
        <w:tc>
          <w:tcPr>
            <w:tcW w:w="1531" w:type="dxa"/>
          </w:tcPr>
          <w:p>
            <w:pPr>
              <w:pStyle w:val="0"/>
              <w:jc w:val="center"/>
            </w:pPr>
            <w:r>
              <w:rPr>
                <w:sz w:val="20"/>
              </w:rPr>
              <w:t xml:space="preserve">C00 - C14, C15 - C17, C18 - C22, C23 - C25, C30, C31, C32, C33, C34, C37, C39, C40, C41, C44, C48, C49, C50, C51, C55, C60, C61, C64, C67, C68, C71.0 - C71.7, C72.0, C73, C74, C75.3, C77.0, C77.1, C77.2, C77.5, C79.3 - C79.5</w:t>
            </w:r>
          </w:p>
        </w:tc>
        <w:tc>
          <w:tcPr>
            <w:tcW w:w="2835" w:type="dxa"/>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964" w:type="dxa"/>
          </w:tcPr>
          <w:p>
            <w:pPr>
              <w:pStyle w:val="0"/>
            </w:pPr>
            <w:r>
              <w:rPr>
                <w:sz w:val="20"/>
              </w:rPr>
            </w:r>
          </w:p>
        </w:tc>
        <w:tc>
          <w:tcPr>
            <w:tcW w:w="4082" w:type="dxa"/>
          </w:tcPr>
          <w:p>
            <w:pPr>
              <w:pStyle w:val="0"/>
            </w:pPr>
            <w:r>
              <w:rPr>
                <w:sz w:val="20"/>
              </w:rPr>
              <w:t xml:space="preserve">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246" w:type="dxa"/>
          </w:tcPr>
          <w:p>
            <w:pPr>
              <w:pStyle w:val="0"/>
              <w:jc w:val="center"/>
            </w:pPr>
            <w:r>
              <w:rPr>
                <w:sz w:val="20"/>
              </w:rPr>
              <w:t xml:space="preserve">2 814 535</w:t>
            </w:r>
          </w:p>
        </w:tc>
      </w:tr>
      <w:tr>
        <w:tc>
          <w:tcPr>
            <w:tcW w:w="567" w:type="dxa"/>
          </w:tcPr>
          <w:p>
            <w:pPr>
              <w:pStyle w:val="0"/>
              <w:jc w:val="center"/>
            </w:pPr>
            <w:r>
              <w:rPr>
                <w:sz w:val="20"/>
              </w:rPr>
              <w:t xml:space="preserve">33</w:t>
            </w:r>
          </w:p>
        </w:tc>
        <w:tc>
          <w:tcPr>
            <w:tcW w:w="2381" w:type="dxa"/>
          </w:tcPr>
          <w:p>
            <w:pPr>
              <w:pStyle w:val="0"/>
            </w:pPr>
            <w:r>
              <w:rPr>
                <w:sz w:val="20"/>
              </w:rPr>
              <w:t xml:space="preserve">Иммунотерапия острых лейкозов</w:t>
            </w:r>
          </w:p>
        </w:tc>
        <w:tc>
          <w:tcPr>
            <w:tcW w:w="1531" w:type="dxa"/>
          </w:tcPr>
          <w:p>
            <w:pPr>
              <w:pStyle w:val="0"/>
              <w:jc w:val="center"/>
            </w:pPr>
            <w:r>
              <w:rPr>
                <w:sz w:val="20"/>
              </w:rPr>
              <w:t xml:space="preserve">C91.0</w:t>
            </w:r>
          </w:p>
        </w:tc>
        <w:tc>
          <w:tcPr>
            <w:tcW w:w="2835" w:type="dxa"/>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246" w:type="dxa"/>
          </w:tcPr>
          <w:p>
            <w:pPr>
              <w:pStyle w:val="0"/>
              <w:jc w:val="center"/>
            </w:pPr>
            <w:r>
              <w:rPr>
                <w:sz w:val="20"/>
              </w:rPr>
              <w:t xml:space="preserve">4 820 051</w:t>
            </w:r>
          </w:p>
        </w:tc>
      </w:tr>
      <w:tr>
        <w:tc>
          <w:tcPr>
            <w:tcW w:w="567" w:type="dxa"/>
          </w:tcPr>
          <w:p>
            <w:pPr>
              <w:pStyle w:val="0"/>
              <w:jc w:val="center"/>
            </w:pPr>
            <w:r>
              <w:rPr>
                <w:sz w:val="20"/>
              </w:rPr>
              <w:t xml:space="preserve">34</w:t>
            </w:r>
          </w:p>
        </w:tc>
        <w:tc>
          <w:tcPr>
            <w:tcW w:w="2381" w:type="dxa"/>
          </w:tcPr>
          <w:p>
            <w:pPr>
              <w:pStyle w:val="0"/>
            </w:pPr>
            <w:r>
              <w:rPr>
                <w:sz w:val="20"/>
              </w:rPr>
              <w:t xml:space="preserve">Нехимиотерапевтическое биологическое лечение острых лейкозов</w:t>
            </w:r>
          </w:p>
        </w:tc>
        <w:tc>
          <w:tcPr>
            <w:tcW w:w="1531" w:type="dxa"/>
          </w:tcPr>
          <w:p>
            <w:pPr>
              <w:pStyle w:val="0"/>
              <w:jc w:val="center"/>
            </w:pPr>
            <w:r>
              <w:rPr>
                <w:sz w:val="20"/>
              </w:rPr>
              <w:t xml:space="preserve">C92.0</w:t>
            </w:r>
          </w:p>
        </w:tc>
        <w:tc>
          <w:tcPr>
            <w:tcW w:w="2835" w:type="dxa"/>
          </w:tcPr>
          <w:p>
            <w:pPr>
              <w:pStyle w:val="0"/>
            </w:pPr>
            <w:r>
              <w:rPr>
                <w:sz w:val="20"/>
              </w:rPr>
              <w:t xml:space="preserve">острые миелоидные лейкозы</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246" w:type="dxa"/>
          </w:tcPr>
          <w:p>
            <w:pPr>
              <w:pStyle w:val="0"/>
              <w:jc w:val="center"/>
            </w:pPr>
            <w:r>
              <w:rPr>
                <w:sz w:val="20"/>
              </w:rPr>
              <w:t xml:space="preserve">1 461 192</w:t>
            </w:r>
          </w:p>
        </w:tc>
      </w:tr>
      <w:tr>
        <w:tc>
          <w:tcPr>
            <w:tcW w:w="567" w:type="dxa"/>
          </w:tcPr>
          <w:p>
            <w:pPr>
              <w:pStyle w:val="0"/>
              <w:jc w:val="center"/>
            </w:pPr>
            <w:r>
              <w:rPr>
                <w:sz w:val="20"/>
              </w:rPr>
              <w:t xml:space="preserve">35</w:t>
            </w:r>
          </w:p>
        </w:tc>
        <w:tc>
          <w:tcPr>
            <w:tcW w:w="2381" w:type="dxa"/>
          </w:tcPr>
          <w:p>
            <w:pPr>
              <w:pStyle w:val="0"/>
            </w:pPr>
            <w:r>
              <w:rPr>
                <w:sz w:val="20"/>
              </w:rPr>
              <w:t xml:space="preserve">Лечение острого лейкоза с использованием биотехнологических методов у детей</w:t>
            </w:r>
          </w:p>
        </w:tc>
        <w:tc>
          <w:tcPr>
            <w:tcW w:w="1531" w:type="dxa"/>
          </w:tcPr>
          <w:p>
            <w:pPr>
              <w:pStyle w:val="0"/>
              <w:jc w:val="center"/>
            </w:pPr>
            <w:r>
              <w:rPr>
                <w:sz w:val="20"/>
              </w:rPr>
              <w:t xml:space="preserve">С91.0</w:t>
            </w:r>
          </w:p>
        </w:tc>
        <w:tc>
          <w:tcPr>
            <w:tcW w:w="2835" w:type="dxa"/>
          </w:tcPr>
          <w:p>
            <w:pPr>
              <w:pStyle w:val="0"/>
            </w:pPr>
            <w:r>
              <w:rPr>
                <w:sz w:val="20"/>
              </w:rPr>
              <w:t xml:space="preserve">острый лимфобластный лейкоз у детей</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терапия острого лимфобластного лейкоза у детей с применением моноклональных антител</w:t>
            </w:r>
          </w:p>
        </w:tc>
        <w:tc>
          <w:tcPr>
            <w:tcW w:w="1246" w:type="dxa"/>
          </w:tcPr>
          <w:p>
            <w:pPr>
              <w:pStyle w:val="0"/>
              <w:jc w:val="center"/>
            </w:pPr>
            <w:r>
              <w:rPr>
                <w:sz w:val="20"/>
              </w:rPr>
              <w:t xml:space="preserve">3 142 715</w:t>
            </w:r>
          </w:p>
        </w:tc>
      </w:tr>
      <w:tr>
        <w:tc>
          <w:tcPr>
            <w:tcW w:w="567" w:type="dxa"/>
            <w:vMerge w:val="restart"/>
          </w:tcPr>
          <w:p>
            <w:pPr>
              <w:pStyle w:val="0"/>
              <w:jc w:val="center"/>
            </w:pPr>
            <w:r>
              <w:rPr>
                <w:sz w:val="20"/>
              </w:rPr>
              <w:t xml:space="preserve">36</w:t>
            </w:r>
          </w:p>
        </w:tc>
        <w:tc>
          <w:tcPr>
            <w:tcW w:w="2381" w:type="dxa"/>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531" w:type="dxa"/>
            <w:vMerge w:val="restart"/>
          </w:tcPr>
          <w:p>
            <w:pPr>
              <w:pStyle w:val="0"/>
              <w:jc w:val="center"/>
            </w:pPr>
            <w:r>
              <w:rPr>
                <w:sz w:val="20"/>
              </w:rPr>
              <w:t xml:space="preserve">C91.0, C92.0</w:t>
            </w:r>
          </w:p>
        </w:tc>
        <w:tc>
          <w:tcPr>
            <w:tcW w:w="2835" w:type="dxa"/>
            <w:vMerge w:val="restart"/>
          </w:tcPr>
          <w:p>
            <w:pPr>
              <w:pStyle w:val="0"/>
            </w:pPr>
            <w:r>
              <w:rPr>
                <w:sz w:val="20"/>
              </w:rPr>
              <w:t xml:space="preserve">острый лимфобластный лейкоз у детей, острый миелобластный лейкоз у детей</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246" w:type="dxa"/>
            <w:vMerge w:val="restart"/>
          </w:tcPr>
          <w:p>
            <w:pPr>
              <w:pStyle w:val="0"/>
              <w:jc w:val="center"/>
            </w:pPr>
            <w:r>
              <w:rPr>
                <w:sz w:val="20"/>
              </w:rPr>
              <w:t xml:space="preserve">419 124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vMerge w:val="continue"/>
          </w:tcPr>
          <w:p/>
        </w:tc>
      </w:tr>
      <w:tr>
        <w:tc>
          <w:tcPr>
            <w:tcW w:w="567" w:type="dxa"/>
          </w:tcPr>
          <w:p>
            <w:pPr>
              <w:pStyle w:val="0"/>
              <w:jc w:val="center"/>
            </w:pPr>
            <w:r>
              <w:rPr>
                <w:sz w:val="20"/>
              </w:rPr>
              <w:t xml:space="preserve">37</w:t>
            </w:r>
          </w:p>
        </w:tc>
        <w:tc>
          <w:tcPr>
            <w:tcW w:w="2381" w:type="dxa"/>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531" w:type="dxa"/>
          </w:tcPr>
          <w:p>
            <w:pPr>
              <w:pStyle w:val="0"/>
              <w:jc w:val="center"/>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35" w:type="dxa"/>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246" w:type="dxa"/>
          </w:tcPr>
          <w:p>
            <w:pPr>
              <w:pStyle w:val="0"/>
              <w:jc w:val="center"/>
            </w:pPr>
            <w:r>
              <w:rPr>
                <w:sz w:val="20"/>
              </w:rPr>
              <w:t xml:space="preserve">2 473 383</w:t>
            </w:r>
          </w:p>
        </w:tc>
      </w:tr>
      <w:tr>
        <w:tc>
          <w:tcPr>
            <w:tcW w:w="567" w:type="dxa"/>
          </w:tcPr>
          <w:p>
            <w:pPr>
              <w:pStyle w:val="0"/>
              <w:jc w:val="center"/>
            </w:pPr>
            <w:r>
              <w:rPr>
                <w:sz w:val="20"/>
              </w:rPr>
              <w:t xml:space="preserve">38</w:t>
            </w:r>
          </w:p>
        </w:tc>
        <w:tc>
          <w:tcPr>
            <w:tcW w:w="2381" w:type="dxa"/>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531" w:type="dxa"/>
          </w:tcPr>
          <w:p>
            <w:pPr>
              <w:pStyle w:val="0"/>
              <w:jc w:val="center"/>
            </w:pPr>
            <w:r>
              <w:rPr>
                <w:sz w:val="20"/>
              </w:rPr>
              <w:t xml:space="preserve">C61</w:t>
            </w:r>
          </w:p>
        </w:tc>
        <w:tc>
          <w:tcPr>
            <w:tcW w:w="2835" w:type="dxa"/>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радиолигандная терапия 177Lu-ПСМА при раке предстательной железы</w:t>
            </w:r>
          </w:p>
        </w:tc>
        <w:tc>
          <w:tcPr>
            <w:tcW w:w="1246" w:type="dxa"/>
          </w:tcPr>
          <w:p>
            <w:pPr>
              <w:pStyle w:val="0"/>
              <w:jc w:val="center"/>
            </w:pPr>
            <w:r>
              <w:rPr>
                <w:sz w:val="20"/>
              </w:rPr>
              <w:t xml:space="preserve">483 345</w:t>
            </w:r>
          </w:p>
        </w:tc>
      </w:tr>
      <w:tr>
        <w:tc>
          <w:tcPr>
            <w:gridSpan w:val="7"/>
            <w:tcW w:w="13606" w:type="dxa"/>
          </w:tcPr>
          <w:p>
            <w:pPr>
              <w:pStyle w:val="0"/>
              <w:outlineLvl w:val="3"/>
              <w:jc w:val="center"/>
            </w:pPr>
            <w:r>
              <w:rPr>
                <w:sz w:val="20"/>
              </w:rPr>
              <w:t xml:space="preserve">Оториноларингология</w:t>
            </w:r>
          </w:p>
        </w:tc>
      </w:tr>
      <w:tr>
        <w:tc>
          <w:tcPr>
            <w:tcW w:w="567" w:type="dxa"/>
            <w:tcBorders>
              <w:bottom w:val="nil"/>
            </w:tcBorders>
            <w:vMerge w:val="restart"/>
          </w:tcPr>
          <w:p>
            <w:pPr>
              <w:pStyle w:val="0"/>
              <w:jc w:val="center"/>
            </w:pPr>
            <w:r>
              <w:rPr>
                <w:sz w:val="20"/>
              </w:rPr>
              <w:t xml:space="preserve">39</w:t>
            </w:r>
          </w:p>
        </w:tc>
        <w:tc>
          <w:tcPr>
            <w:tcW w:w="2381" w:type="dxa"/>
            <w:vMerge w:val="restart"/>
          </w:tcPr>
          <w:p>
            <w:pPr>
              <w:pStyle w:val="0"/>
            </w:pPr>
            <w:r>
              <w:rPr>
                <w:sz w:val="20"/>
              </w:rPr>
              <w:t xml:space="preserve">Реконструктивные операции на звукопроводящем аппарате среднего уха</w:t>
            </w:r>
          </w:p>
        </w:tc>
        <w:tc>
          <w:tcPr>
            <w:tcW w:w="1531" w:type="dxa"/>
            <w:vMerge w:val="restart"/>
          </w:tcPr>
          <w:p>
            <w:pPr>
              <w:pStyle w:val="0"/>
              <w:jc w:val="center"/>
            </w:pPr>
            <w:r>
              <w:rPr>
                <w:sz w:val="20"/>
              </w:rPr>
              <w:t xml:space="preserve">H66.1, H66.2, Q16, H80.0, H80.1, H80.9</w:t>
            </w:r>
          </w:p>
        </w:tc>
        <w:tc>
          <w:tcPr>
            <w:tcW w:w="2835" w:type="dxa"/>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246" w:type="dxa"/>
            <w:tcBorders>
              <w:bottom w:val="nil"/>
            </w:tcBorders>
            <w:vMerge w:val="restart"/>
          </w:tcPr>
          <w:p>
            <w:pPr>
              <w:pStyle w:val="0"/>
              <w:jc w:val="center"/>
            </w:pPr>
            <w:r>
              <w:rPr>
                <w:sz w:val="20"/>
              </w:rPr>
              <w:t xml:space="preserve">86 000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слухоулучшающие операции с применением имплантата среднего уха</w:t>
            </w:r>
          </w:p>
        </w:tc>
        <w:tc>
          <w:tcPr>
            <w:tcBorders>
              <w:bottom w:val="nil"/>
            </w:tcBorders>
            <w:vMerge w:val="continue"/>
          </w:tcPr>
          <w:p/>
        </w:tc>
      </w:tr>
      <w:tr>
        <w:tc>
          <w:tcPr>
            <w:tcBorders>
              <w:bottom w:val="nil"/>
            </w:tcBorders>
            <w:vMerge w:val="continue"/>
          </w:tcPr>
          <w:p/>
        </w:tc>
        <w:tc>
          <w:tcPr>
            <w:tcW w:w="2381" w:type="dxa"/>
          </w:tcPr>
          <w:p>
            <w:pPr>
              <w:pStyle w:val="0"/>
            </w:pPr>
            <w:r>
              <w:rPr>
                <w:sz w:val="20"/>
              </w:rPr>
              <w:t xml:space="preserve">Хирургическое лечение болезни Меньера и других нарушений вестибулярной функции</w:t>
            </w:r>
          </w:p>
        </w:tc>
        <w:tc>
          <w:tcPr>
            <w:tcW w:w="1531" w:type="dxa"/>
          </w:tcPr>
          <w:p>
            <w:pPr>
              <w:pStyle w:val="0"/>
              <w:jc w:val="center"/>
            </w:pPr>
            <w:r>
              <w:rPr>
                <w:sz w:val="20"/>
              </w:rPr>
              <w:t xml:space="preserve">H81.0</w:t>
            </w:r>
          </w:p>
        </w:tc>
        <w:tc>
          <w:tcPr>
            <w:tcW w:w="2835" w:type="dxa"/>
          </w:tcPr>
          <w:p>
            <w:pPr>
              <w:pStyle w:val="0"/>
            </w:pPr>
            <w:r>
              <w:rPr>
                <w:sz w:val="20"/>
              </w:rPr>
              <w:t xml:space="preserve">болезнь Меньера при неэффективности консервативной терапии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531" w:type="dxa"/>
          </w:tcPr>
          <w:p>
            <w:pPr>
              <w:pStyle w:val="0"/>
              <w:jc w:val="center"/>
            </w:pPr>
            <w:r>
              <w:rPr>
                <w:sz w:val="20"/>
              </w:rPr>
              <w:t xml:space="preserve">D10.0, D10.6, D10.9, D14.0, D14.1 D33.3, J32.1, J32.3, J32.4</w:t>
            </w:r>
          </w:p>
        </w:tc>
        <w:tc>
          <w:tcPr>
            <w:tcW w:w="2835" w:type="dxa"/>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vMerge w:val="restart"/>
          </w:tcPr>
          <w:p>
            <w:pPr>
              <w:pStyle w:val="0"/>
            </w:pPr>
            <w:r>
              <w:rPr>
                <w:sz w:val="20"/>
              </w:rPr>
              <w:t xml:space="preserve">Реконструктивно-пластическое восстановление функции гортани и трахеи</w:t>
            </w:r>
          </w:p>
        </w:tc>
        <w:tc>
          <w:tcPr>
            <w:tcW w:w="1531" w:type="dxa"/>
            <w:vMerge w:val="restart"/>
          </w:tcPr>
          <w:p>
            <w:pPr>
              <w:pStyle w:val="0"/>
              <w:jc w:val="center"/>
            </w:pPr>
            <w:r>
              <w:rPr>
                <w:sz w:val="20"/>
              </w:rPr>
              <w:t xml:space="preserve">J38.6, D14.1, D14.2, J38.0</w:t>
            </w:r>
          </w:p>
        </w:tc>
        <w:tc>
          <w:tcPr>
            <w:tcW w:w="2835" w:type="dxa"/>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tcBorders>
            <w:vMerge w:val="continue"/>
          </w:tcPr>
          <w:p/>
        </w:tc>
      </w:tr>
      <w:tr>
        <w:tc>
          <w:tcPr>
            <w:tcW w:w="567" w:type="dxa"/>
          </w:tcPr>
          <w:p>
            <w:pPr>
              <w:pStyle w:val="0"/>
              <w:jc w:val="center"/>
            </w:pPr>
            <w:r>
              <w:rPr>
                <w:sz w:val="20"/>
              </w:rPr>
              <w:t xml:space="preserve">40</w:t>
            </w:r>
          </w:p>
        </w:tc>
        <w:tc>
          <w:tcPr>
            <w:tcW w:w="2381" w:type="dxa"/>
          </w:tcPr>
          <w:p>
            <w:pPr>
              <w:pStyle w:val="0"/>
            </w:pPr>
            <w:r>
              <w:rPr>
                <w:sz w:val="20"/>
              </w:rPr>
              <w:t xml:space="preserve">Хирургическое лечение сенсоневральной тугоухости высокой степени и глухоты</w:t>
            </w:r>
          </w:p>
        </w:tc>
        <w:tc>
          <w:tcPr>
            <w:tcW w:w="1531" w:type="dxa"/>
          </w:tcPr>
          <w:p>
            <w:pPr>
              <w:pStyle w:val="0"/>
              <w:jc w:val="center"/>
            </w:pPr>
            <w:r>
              <w:rPr>
                <w:sz w:val="20"/>
              </w:rPr>
              <w:t xml:space="preserve">H90.3</w:t>
            </w:r>
          </w:p>
        </w:tc>
        <w:tc>
          <w:tcPr>
            <w:tcW w:w="2835" w:type="dxa"/>
          </w:tcPr>
          <w:p>
            <w:pPr>
              <w:pStyle w:val="0"/>
            </w:pPr>
            <w:r>
              <w:rPr>
                <w:sz w:val="20"/>
              </w:rPr>
              <w:t xml:space="preserve">нейросенсорная потеря слуха двусторонняя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кохлеарная имплантация при двусторонней нейросенсорной потере слуха</w:t>
            </w:r>
          </w:p>
        </w:tc>
        <w:tc>
          <w:tcPr>
            <w:tcW w:w="1246" w:type="dxa"/>
          </w:tcPr>
          <w:p>
            <w:pPr>
              <w:pStyle w:val="0"/>
              <w:jc w:val="center"/>
            </w:pPr>
            <w:r>
              <w:rPr>
                <w:sz w:val="20"/>
              </w:rPr>
              <w:t xml:space="preserve">1 600 775</w:t>
            </w:r>
          </w:p>
        </w:tc>
      </w:tr>
      <w:tr>
        <w:tc>
          <w:tcPr>
            <w:gridSpan w:val="7"/>
            <w:tcW w:w="13606" w:type="dxa"/>
          </w:tcPr>
          <w:p>
            <w:pPr>
              <w:pStyle w:val="0"/>
              <w:outlineLvl w:val="3"/>
              <w:jc w:val="center"/>
            </w:pPr>
            <w:r>
              <w:rPr>
                <w:sz w:val="20"/>
              </w:rPr>
              <w:t xml:space="preserve">Офтальмология</w:t>
            </w:r>
          </w:p>
        </w:tc>
      </w:tr>
      <w:tr>
        <w:tc>
          <w:tcPr>
            <w:tcW w:w="567" w:type="dxa"/>
            <w:tcBorders>
              <w:bottom w:val="nil"/>
            </w:tcBorders>
            <w:vMerge w:val="restart"/>
          </w:tcPr>
          <w:p>
            <w:pPr>
              <w:pStyle w:val="0"/>
              <w:jc w:val="center"/>
            </w:pPr>
            <w:r>
              <w:rPr>
                <w:sz w:val="20"/>
              </w:rPr>
              <w:t xml:space="preserve">41</w:t>
            </w:r>
          </w:p>
        </w:tc>
        <w:tc>
          <w:tcPr>
            <w:tcW w:w="2381"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31" w:type="dxa"/>
          </w:tcPr>
          <w:p>
            <w:pPr>
              <w:pStyle w:val="0"/>
              <w:jc w:val="center"/>
            </w:pPr>
            <w:r>
              <w:rPr>
                <w:sz w:val="20"/>
              </w:rPr>
              <w:t xml:space="preserve">H26.0 - H26.4, H40.1 - H40.8, Q15.0</w:t>
            </w:r>
          </w:p>
        </w:tc>
        <w:tc>
          <w:tcPr>
            <w:tcW w:w="2835" w:type="dxa"/>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антиглаукоматозного металлического шунта</w:t>
            </w:r>
          </w:p>
        </w:tc>
        <w:tc>
          <w:tcPr>
            <w:tcW w:w="1246" w:type="dxa"/>
            <w:tcBorders>
              <w:bottom w:val="nil"/>
            </w:tcBorders>
            <w:vMerge w:val="restart"/>
          </w:tcPr>
          <w:p>
            <w:pPr>
              <w:pStyle w:val="0"/>
              <w:jc w:val="center"/>
            </w:pPr>
            <w:r>
              <w:rPr>
                <w:sz w:val="20"/>
              </w:rPr>
              <w:t xml:space="preserve">75 000</w:t>
            </w:r>
          </w:p>
        </w:tc>
      </w:tr>
      <w:tr>
        <w:tc>
          <w:tcPr>
            <w:tcBorders>
              <w:bottom w:val="nil"/>
            </w:tcBorders>
            <w:vMerge w:val="continue"/>
          </w:tcPr>
          <w:p/>
        </w:tc>
        <w:tc>
          <w:tcPr>
            <w:tcW w:w="2381" w:type="dxa"/>
            <w:tcBorders>
              <w:bottom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tcBorders>
              <w:bottom w:val="nil"/>
            </w:tcBorders>
            <w:vMerge w:val="restart"/>
          </w:tcPr>
          <w:p>
            <w:pPr>
              <w:pStyle w:val="0"/>
              <w:jc w:val="center"/>
            </w:pPr>
            <w:r>
              <w:rPr>
                <w:sz w:val="20"/>
              </w:rPr>
              <w:t xml:space="preserve">C43.1, C44.1, C69.0 - C69.9, C72.3, D31.5, D31.6, Q10.7, Q11.0 - Q11.2</w:t>
            </w:r>
          </w:p>
        </w:tc>
        <w:tc>
          <w:tcPr>
            <w:tcW w:w="2835" w:type="dxa"/>
            <w:tcBorders>
              <w:bottom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tcBorders>
              <w:bottom w:val="nil"/>
            </w:tcBorders>
            <w:vMerge w:val="restart"/>
          </w:tcPr>
          <w:p>
            <w:pPr>
              <w:pStyle w:val="0"/>
            </w:pPr>
            <w:r>
              <w:rPr>
                <w:sz w:val="20"/>
              </w:rPr>
              <w:t xml:space="preserve">хирургическое и (или) лучевое лечение</w:t>
            </w:r>
          </w:p>
        </w:tc>
        <w:tc>
          <w:tcPr>
            <w:tcW w:w="4082" w:type="dxa"/>
          </w:tcPr>
          <w:p>
            <w:pPr>
              <w:pStyle w:val="0"/>
            </w:pPr>
            <w:r>
              <w:rPr>
                <w:sz w:val="20"/>
              </w:rPr>
              <w:t xml:space="preserve">отсроченная имплантация иридохрусталиковой диафрагмы при новообразованиях глаза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орбитотомия различными доступами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иридэктомия, в том числе с иридопластикой, при новообразованиях глаза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иридоциклосклерэктомия, в том числе с иридопластикой, при новообразованиях глаза</w:t>
            </w:r>
          </w:p>
        </w:tc>
        <w:tc>
          <w:tcPr>
            <w:tcBorders>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орбитотомия с энуклеацией и пластикой культи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контурная пластика орбиты</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брахитерапия при новообразованиях придаточного аппарата глаза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рентгенотерапия при злокачественных новообразованиях век</w:t>
            </w:r>
          </w:p>
        </w:tc>
        <w:tc>
          <w:tcPr>
            <w:tcBorders>
              <w:top w:val="nil"/>
            </w:tcBorders>
            <w:vMerge w:val="continue"/>
          </w:tcPr>
          <w:p/>
        </w:tc>
      </w:tr>
      <w:tr>
        <w:tc>
          <w:tcPr>
            <w:tcW w:w="567" w:type="dxa"/>
          </w:tcPr>
          <w:p>
            <w:pPr>
              <w:pStyle w:val="0"/>
              <w:jc w:val="center"/>
            </w:pPr>
            <w:r>
              <w:rPr>
                <w:sz w:val="20"/>
              </w:rPr>
              <w:t xml:space="preserve">42</w:t>
            </w:r>
          </w:p>
        </w:tc>
        <w:tc>
          <w:tcPr>
            <w:tcW w:w="2381" w:type="dxa"/>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31" w:type="dxa"/>
          </w:tcPr>
          <w:p>
            <w:pPr>
              <w:pStyle w:val="0"/>
              <w:jc w:val="center"/>
            </w:pPr>
            <w:r>
              <w:rPr>
                <w:sz w:val="20"/>
              </w:rPr>
              <w:t xml:space="preserve">C43.1, C44.1, C69.0 - C69.9, C72.3, D31.5, D31.6, Q10.7, Q11.0 - Q11.2</w:t>
            </w:r>
          </w:p>
        </w:tc>
        <w:tc>
          <w:tcPr>
            <w:tcW w:w="2835" w:type="dxa"/>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tcPr>
          <w:p>
            <w:pPr>
              <w:pStyle w:val="0"/>
            </w:pPr>
            <w:r>
              <w:rPr>
                <w:sz w:val="20"/>
              </w:rPr>
              <w:t xml:space="preserve">хирургическое и (или) лучевое лечение</w:t>
            </w:r>
          </w:p>
        </w:tc>
        <w:tc>
          <w:tcPr>
            <w:tcW w:w="4082" w:type="dxa"/>
          </w:tcPr>
          <w:p>
            <w:pPr>
              <w:pStyle w:val="0"/>
            </w:pPr>
            <w:r>
              <w:rPr>
                <w:sz w:val="20"/>
              </w:rPr>
              <w:t xml:space="preserve">брахитерапия, в том числе с одномоментной склеропластикой, при новообразованиях глаза</w:t>
            </w:r>
          </w:p>
        </w:tc>
        <w:tc>
          <w:tcPr>
            <w:tcW w:w="1246" w:type="dxa"/>
          </w:tcPr>
          <w:p>
            <w:pPr>
              <w:pStyle w:val="0"/>
              <w:jc w:val="center"/>
            </w:pPr>
            <w:r>
              <w:rPr>
                <w:sz w:val="20"/>
              </w:rPr>
              <w:t xml:space="preserve">163 133</w:t>
            </w:r>
          </w:p>
        </w:tc>
      </w:tr>
      <w:tr>
        <w:tc>
          <w:tcPr>
            <w:tcW w:w="567" w:type="dxa"/>
            <w:tcBorders>
              <w:bottom w:val="nil"/>
            </w:tcBorders>
            <w:vMerge w:val="restart"/>
          </w:tcPr>
          <w:p>
            <w:pPr>
              <w:pStyle w:val="0"/>
              <w:jc w:val="center"/>
            </w:pPr>
            <w:r>
              <w:rPr>
                <w:sz w:val="20"/>
              </w:rPr>
              <w:t xml:space="preserve">43</w:t>
            </w:r>
          </w:p>
        </w:tc>
        <w:tc>
          <w:tcPr>
            <w:tcW w:w="2381" w:type="dxa"/>
            <w:tcBorders>
              <w:bottom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31" w:type="dxa"/>
            <w:tcBorders>
              <w:bottom w:val="nil"/>
            </w:tcBorders>
            <w:vMerge w:val="restart"/>
          </w:tcPr>
          <w:p>
            <w:pPr>
              <w:pStyle w:val="0"/>
              <w:jc w:val="center"/>
            </w:pPr>
            <w:r>
              <w:rPr>
                <w:sz w:val="20"/>
              </w:rPr>
              <w:t xml:space="preserve">H02.0 - H02.5, H04.0 - H04.6, H05.0 - H05.5, H11.2, H21.5, H27.0, H27.1, H26.0 - H26.9, H31.3, H40.3, S00.1, S00.2, S02.3, S04.0 - S04.5, S05.0 - S05.9, T26.0 - T26.9, H44.0 - H44.8, T85.2, T85.3, T90.4, T95.0, T95.8</w:t>
            </w:r>
          </w:p>
        </w:tc>
        <w:tc>
          <w:tcPr>
            <w:tcW w:w="2835" w:type="dxa"/>
            <w:tcBorders>
              <w:bottom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аллолимбальная трансплантация</w:t>
            </w:r>
          </w:p>
        </w:tc>
        <w:tc>
          <w:tcPr>
            <w:tcW w:w="1246" w:type="dxa"/>
            <w:tcBorders>
              <w:bottom w:val="nil"/>
            </w:tcBorders>
            <w:vMerge w:val="restart"/>
          </w:tcPr>
          <w:p>
            <w:pPr>
              <w:pStyle w:val="0"/>
              <w:jc w:val="center"/>
            </w:pPr>
            <w:r>
              <w:rPr>
                <w:sz w:val="20"/>
              </w:rPr>
              <w:t xml:space="preserve">72 123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витрэктомия с удалением люксированного хрусталика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дисклеральное удаление инородного тела с локальной склеропластикой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имплантация искусственной радужки (иридохрусталиковой диафрагмы)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иридопластика, в том числе с лазерной реконструкцией, передней камеры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кератопротезирование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реконструктивно-пластические операции на веках, в том числе с кровавой тарзорафией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реконструкция слезоотводящих путей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контурная пластика орбиты</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энуклеация (эвисцерация) глаза с пластикой культи орбитальным имплантатом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устранение посттравматического птоза верхнего века</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Borders>
              <w:top w:val="nil"/>
              <w:bottom w:val="nil"/>
            </w:tcBorders>
            <w:vMerge w:val="restart"/>
          </w:tcPr>
          <w:p>
            <w:pPr>
              <w:pStyle w:val="0"/>
            </w:pPr>
            <w:r>
              <w:rPr>
                <w:sz w:val="20"/>
              </w:rPr>
            </w:r>
          </w:p>
        </w:tc>
        <w:tc>
          <w:tcPr>
            <w:tcW w:w="2835"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4082" w:type="dxa"/>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сквозная кератопластика с имплантацией иридохрусталиковой диафрагмы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пластика орбиты, в том числе с удалением инородного тела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шейверная (лазерная) реконструктивная операция при патологии слезоотводящих путей</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4082" w:type="dxa"/>
          </w:tcPr>
          <w:p>
            <w:pPr>
              <w:pStyle w:val="0"/>
            </w:pPr>
            <w:r>
              <w:rPr>
                <w:sz w:val="20"/>
              </w:rPr>
              <w:t xml:space="preserve">реконструктивная блефаропластика</w:t>
            </w:r>
          </w:p>
        </w:tc>
        <w:tc>
          <w:tcPr>
            <w:tcBorders>
              <w:top w:val="nil"/>
              <w:bottom w:val="nil"/>
            </w:tcBorders>
            <w:vMerge w:val="continue"/>
          </w:tcPr>
          <w:p/>
        </w:tc>
      </w:tr>
      <w:tr>
        <w:tblPrEx>
          <w:tblBorders>
            <w:insideH w:val="nil"/>
          </w:tblBorders>
        </w:tblPrEx>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рассечение симблефарона с пластикой конъюнктивальной полости (с пересадкой тканей)</w:t>
            </w:r>
          </w:p>
        </w:tc>
        <w:tc>
          <w:tcPr>
            <w:tcW w:w="1246" w:type="dxa"/>
            <w:tcBorders>
              <w:top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укрепление бельма, удаление ретропротезной пленки при кератопротезировании</w:t>
            </w:r>
          </w:p>
        </w:tc>
        <w:tc>
          <w:tcPr>
            <w:tcBorders>
              <w:top w:val="nil"/>
            </w:tcBorders>
            <w:vMerge w:val="continue"/>
          </w:tcP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31" w:type="dxa"/>
            <w:vMerge w:val="restart"/>
          </w:tcPr>
          <w:p>
            <w:pPr>
              <w:pStyle w:val="0"/>
              <w:jc w:val="center"/>
            </w:pPr>
            <w:r>
              <w:rPr>
                <w:sz w:val="20"/>
              </w:rPr>
              <w:t xml:space="preserve">H16.0, H17.0 - H17.9, H18.0 - H18.9</w:t>
            </w:r>
          </w:p>
        </w:tc>
        <w:tc>
          <w:tcPr>
            <w:tcW w:w="2835" w:type="dxa"/>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246" w:type="dxa"/>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неавтоматизированная послойная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интрастромальных сегментов с помощью фемтосекундного лазера при болезнях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эксимерлазерная коррекция посттравматического астигматизма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эксимерлазерная фототерапевтическая кератэктомия при язвах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эксимерлазерная фототерапевтическая кератэктомия рубцов и помутнений роговицы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сквозная реконструктивная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сквозная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десцеметовой мембраны</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послойная глубокая передняя кератопластика</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кератопротезирование</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кератопластика послойная ротационная или обменная</w:t>
            </w:r>
          </w:p>
        </w:tc>
        <w:tc>
          <w:tcPr>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кератопластика послойная инвертная</w:t>
            </w:r>
          </w:p>
        </w:tc>
        <w:tc>
          <w:tcPr>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31" w:type="dxa"/>
            <w:vMerge w:val="restart"/>
          </w:tcPr>
          <w:p>
            <w:pPr>
              <w:pStyle w:val="0"/>
              <w:jc w:val="center"/>
            </w:pPr>
            <w:r>
              <w:rPr>
                <w:sz w:val="20"/>
              </w:rPr>
              <w:t xml:space="preserve">H35.2</w:t>
            </w:r>
          </w:p>
        </w:tc>
        <w:tc>
          <w:tcPr>
            <w:tcW w:w="2835" w:type="dxa"/>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реконструкция передней камеры с ленсэктомией, в том числе с витрэктомией, швартотомией</w:t>
            </w:r>
          </w:p>
        </w:tc>
        <w:tc>
          <w:tcPr>
            <w:tcW w:w="1246" w:type="dxa"/>
            <w:vMerge w:val="restart"/>
          </w:tcPr>
          <w:p>
            <w:pPr>
              <w:pStyle w:val="0"/>
            </w:pPr>
            <w:r>
              <w:rPr>
                <w:sz w:val="20"/>
              </w:rPr>
            </w: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исправление косоглазия с пластикой экстраокулярных мышц</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Pr>
          <w:p/>
        </w:tc>
      </w:tr>
      <w:tr>
        <w:tc>
          <w:tcPr>
            <w:tcW w:w="567" w:type="dxa"/>
            <w:tcBorders>
              <w:bottom w:val="nil"/>
            </w:tcBorders>
            <w:vMerge w:val="restart"/>
          </w:tcPr>
          <w:p>
            <w:pPr>
              <w:pStyle w:val="0"/>
              <w:jc w:val="center"/>
            </w:pPr>
            <w:r>
              <w:rPr>
                <w:sz w:val="20"/>
              </w:rPr>
              <w:t xml:space="preserve">44</w:t>
            </w:r>
          </w:p>
        </w:tc>
        <w:tc>
          <w:tcPr>
            <w:tcW w:w="2381" w:type="dxa"/>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31" w:type="dxa"/>
            <w:vMerge w:val="restart"/>
          </w:tcPr>
          <w:p>
            <w:pPr>
              <w:pStyle w:val="0"/>
              <w:jc w:val="center"/>
            </w:pPr>
            <w:r>
              <w:rPr>
                <w:sz w:val="20"/>
              </w:rPr>
              <w:t xml:space="preserve">E10, E11, H25.0 - H25.9, H26.0 - H26.4, H27.0, H28, H30.0 - H30.9, H31.3, H32.8, H33.0 - H33.5, H34.8, H35.2 - H35.4, H36.0, H36.8, H43.1, H43.3, H44.0, H44.1</w:t>
            </w:r>
          </w:p>
        </w:tc>
        <w:tc>
          <w:tcPr>
            <w:tcW w:w="2835" w:type="dxa"/>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jc w:val="center"/>
            </w:pPr>
            <w:r>
              <w:rPr>
                <w:sz w:val="20"/>
              </w:rPr>
              <w:t xml:space="preserve">75 000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pPr>
            <w:r>
              <w:rPr>
                <w:sz w:val="20"/>
              </w:rPr>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246" w:type="dxa"/>
          </w:tcPr>
          <w:p>
            <w:pPr>
              <w:pStyle w:val="0"/>
            </w:pPr>
            <w:r>
              <w:rPr>
                <w:sz w:val="20"/>
              </w:rPr>
            </w: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31" w:type="dxa"/>
            <w:tcBorders>
              <w:bottom w:val="nil"/>
            </w:tcBorders>
            <w:vMerge w:val="restart"/>
          </w:tcPr>
          <w:p>
            <w:pPr>
              <w:pStyle w:val="0"/>
              <w:jc w:val="center"/>
            </w:pPr>
            <w:r>
              <w:rPr>
                <w:sz w:val="20"/>
              </w:rPr>
              <w:t xml:space="preserve">H26.0, H26.1, H26.2, H26.4, H27.0, H33.0, H33.2 - H33.5, H35.1, H40.3, H40.4, H40.5, H43.1, H43.3, H49.9, Q10.0, Q10.1, Q10.4 - Q10.7, Q11.1, Q12.0, Q12.1, Q12.3, Q12.4, Q12.8, Q13.0, Q13.3, Q13.4, Q13.8, Q14.0, Q14.1, Q14.3, Q15.0, H02.0 - H02.5, H04.5, H05.3, H11.2</w:t>
            </w:r>
          </w:p>
        </w:tc>
        <w:tc>
          <w:tcPr>
            <w:tcW w:w="2835" w:type="dxa"/>
            <w:tcBorders>
              <w:bottom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246" w:type="dxa"/>
            <w:tcBorders>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сквозная лимбокератопластика</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послойная кератопластика</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реконструкция передней камеры с ленсэктомией, в том числе с витрэктомией, швартотомией</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top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факоаспирация врожденной катаракты с имплантацией эластичной интраокулярной линзы</w:t>
            </w:r>
          </w:p>
        </w:tc>
        <w:tc>
          <w:tcPr>
            <w:tcBorders>
              <w:bottom w:val="nil"/>
            </w:tcBorders>
            <w:vMerge w:val="continue"/>
          </w:tcPr>
          <w:p/>
        </w:tc>
      </w:tr>
      <w:tr>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диодлазерная циклофотокоагуляция, в том числе с коагуляцией сосудов</w:t>
            </w:r>
          </w:p>
        </w:tc>
        <w:tc>
          <w:tcPr>
            <w:tcBorders>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4082" w:type="dxa"/>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пластика культи орбитальным имплантатом с реконструкцией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репозиция интраокулярной линзы с витрэктомией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контурная пластика орбиты</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пластика конъюнктивальных сводов</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4082" w:type="dxa"/>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tcBorders>
            <w:vMerge w:val="continue"/>
          </w:tcPr>
          <w:p/>
        </w:tc>
      </w:tr>
      <w:tr>
        <w:tc>
          <w:tcPr>
            <w:tcW w:w="567" w:type="dxa"/>
            <w:vMerge w:val="restart"/>
          </w:tcPr>
          <w:p>
            <w:pPr>
              <w:pStyle w:val="0"/>
              <w:jc w:val="center"/>
            </w:pPr>
            <w:r>
              <w:rPr>
                <w:sz w:val="20"/>
              </w:rPr>
              <w:t xml:space="preserve">45</w:t>
            </w:r>
          </w:p>
        </w:tc>
        <w:tc>
          <w:tcPr>
            <w:tcW w:w="2381" w:type="dxa"/>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531" w:type="dxa"/>
            <w:vMerge w:val="restart"/>
          </w:tcPr>
          <w:p>
            <w:pPr>
              <w:pStyle w:val="0"/>
              <w:jc w:val="center"/>
            </w:pPr>
            <w:r>
              <w:rPr>
                <w:sz w:val="20"/>
              </w:rPr>
              <w:t xml:space="preserve">H06.2; H16.8; H19.3; H48; H50.4; H54</w:t>
            </w:r>
          </w:p>
        </w:tc>
        <w:tc>
          <w:tcPr>
            <w:tcW w:w="2835" w:type="dxa"/>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интенсивное комплексное консервативное лечение эндокринной офтальмопатии</w:t>
            </w:r>
          </w:p>
        </w:tc>
        <w:tc>
          <w:tcPr>
            <w:tcW w:w="1246" w:type="dxa"/>
            <w:vMerge w:val="restart"/>
          </w:tcPr>
          <w:p>
            <w:pPr>
              <w:pStyle w:val="0"/>
              <w:jc w:val="center"/>
            </w:pPr>
            <w:r>
              <w:rPr>
                <w:sz w:val="20"/>
              </w:rPr>
              <w:t xml:space="preserve">75 000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внутренняя декомпрессия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костная декомпрессия латеральной стенки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внутренняя декомпрессия орбиты в сочетании с костной декомпрессией латеральной стенки орбиты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реконструктивно-пластические операции на глазодвигательных мышцах</w:t>
            </w:r>
          </w:p>
        </w:tc>
        <w:tc>
          <w:tcPr>
            <w:vMerge w:val="continue"/>
          </w:tcPr>
          <w:p/>
        </w:tc>
      </w:tr>
      <w:tr>
        <w:tc>
          <w:tcPr>
            <w:tcW w:w="567" w:type="dxa"/>
          </w:tcPr>
          <w:p>
            <w:pPr>
              <w:pStyle w:val="0"/>
              <w:jc w:val="center"/>
            </w:pPr>
            <w:r>
              <w:rPr>
                <w:sz w:val="20"/>
              </w:rPr>
              <w:t xml:space="preserve">46</w:t>
            </w:r>
          </w:p>
        </w:tc>
        <w:tc>
          <w:tcPr>
            <w:tcW w:w="2381" w:type="dxa"/>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531" w:type="dxa"/>
          </w:tcPr>
          <w:p>
            <w:pPr>
              <w:pStyle w:val="0"/>
              <w:jc w:val="center"/>
            </w:pPr>
            <w:r>
              <w:rPr>
                <w:sz w:val="20"/>
              </w:rPr>
              <w:t xml:space="preserve">H40.3, H40.4, H40.5, H40.6, H40.8, Q15.0</w:t>
            </w:r>
          </w:p>
        </w:tc>
        <w:tc>
          <w:tcPr>
            <w:tcW w:w="2835" w:type="dxa"/>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246" w:type="dxa"/>
          </w:tcPr>
          <w:p>
            <w:pPr>
              <w:pStyle w:val="0"/>
              <w:jc w:val="center"/>
            </w:pPr>
            <w:r>
              <w:rPr>
                <w:sz w:val="20"/>
              </w:rPr>
              <w:t xml:space="preserve">134 107</w:t>
            </w:r>
          </w:p>
        </w:tc>
      </w:tr>
      <w:tr>
        <w:tc>
          <w:tcPr>
            <w:gridSpan w:val="7"/>
            <w:tcW w:w="13606" w:type="dxa"/>
          </w:tcPr>
          <w:p>
            <w:pPr>
              <w:pStyle w:val="0"/>
              <w:outlineLvl w:val="3"/>
              <w:jc w:val="center"/>
            </w:pPr>
            <w:r>
              <w:rPr>
                <w:sz w:val="20"/>
              </w:rPr>
              <w:t xml:space="preserve">Педиатрия</w:t>
            </w:r>
          </w:p>
        </w:tc>
      </w:tr>
      <w:tr>
        <w:tc>
          <w:tcPr>
            <w:tcW w:w="567" w:type="dxa"/>
            <w:tcBorders>
              <w:bottom w:val="nil"/>
            </w:tcBorders>
          </w:tcPr>
          <w:p>
            <w:pPr>
              <w:pStyle w:val="0"/>
              <w:jc w:val="center"/>
            </w:pPr>
            <w:r>
              <w:rPr>
                <w:sz w:val="20"/>
              </w:rPr>
              <w:t xml:space="preserve">47</w:t>
            </w:r>
          </w:p>
        </w:tc>
        <w:tc>
          <w:tcPr>
            <w:tcW w:w="2381" w:type="dxa"/>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31" w:type="dxa"/>
          </w:tcPr>
          <w:p>
            <w:pPr>
              <w:pStyle w:val="0"/>
              <w:jc w:val="center"/>
            </w:pPr>
            <w:r>
              <w:rPr>
                <w:sz w:val="20"/>
              </w:rPr>
              <w:t xml:space="preserve">Q32.0, Q32.2, Q32.3, Q32.4, Q33, P27.1</w:t>
            </w:r>
          </w:p>
        </w:tc>
        <w:tc>
          <w:tcPr>
            <w:tcW w:w="2835" w:type="dxa"/>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246" w:type="dxa"/>
            <w:tcBorders>
              <w:bottom w:val="nil"/>
            </w:tcBorders>
          </w:tcPr>
          <w:p>
            <w:pPr>
              <w:pStyle w:val="0"/>
              <w:jc w:val="center"/>
            </w:pPr>
            <w:r>
              <w:rPr>
                <w:sz w:val="20"/>
              </w:rPr>
              <w:t xml:space="preserve">99 000</w:t>
            </w: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531" w:type="dxa"/>
            <w:vMerge w:val="restart"/>
          </w:tcPr>
          <w:p>
            <w:pPr>
              <w:pStyle w:val="0"/>
              <w:jc w:val="center"/>
            </w:pPr>
            <w:r>
              <w:rPr>
                <w:sz w:val="20"/>
              </w:rPr>
              <w:t xml:space="preserve">E30, E22.8, Q78.1</w:t>
            </w:r>
          </w:p>
        </w:tc>
        <w:tc>
          <w:tcPr>
            <w:tcW w:w="2835" w:type="dxa"/>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4" w:type="dxa"/>
            <w:vMerge w:val="restart"/>
          </w:tcPr>
          <w:p>
            <w:pPr>
              <w:pStyle w:val="0"/>
            </w:pPr>
            <w:r>
              <w:rPr>
                <w:sz w:val="20"/>
              </w:rPr>
              <w:t xml:space="preserve">комбинированное лечение</w:t>
            </w:r>
          </w:p>
        </w:tc>
        <w:tc>
          <w:tcPr>
            <w:tcW w:w="4082" w:type="dxa"/>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удаление опухолей надпочечников</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J45.0, J45.1, J45.8, L20.8, L50.1, T78.3</w:t>
            </w:r>
          </w:p>
        </w:tc>
        <w:tc>
          <w:tcPr>
            <w:tcW w:w="2835" w:type="dxa"/>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246" w:type="dxa"/>
            <w:tcBorders>
              <w:top w:val="nil"/>
            </w:tcBorders>
          </w:tcPr>
          <w:p>
            <w:pPr>
              <w:pStyle w:val="0"/>
            </w:pPr>
            <w:r>
              <w:rPr>
                <w:sz w:val="20"/>
              </w:rPr>
            </w:r>
          </w:p>
        </w:tc>
      </w:tr>
      <w:tr>
        <w:tc>
          <w:tcPr>
            <w:tcW w:w="567" w:type="dxa"/>
            <w:tcBorders>
              <w:bottom w:val="nil"/>
            </w:tcBorders>
            <w:vMerge w:val="restart"/>
          </w:tcPr>
          <w:p>
            <w:pPr>
              <w:pStyle w:val="0"/>
              <w:jc w:val="center"/>
            </w:pPr>
            <w:r>
              <w:rPr>
                <w:sz w:val="20"/>
              </w:rPr>
              <w:t xml:space="preserve">48</w:t>
            </w:r>
          </w:p>
        </w:tc>
        <w:tc>
          <w:tcPr>
            <w:tcW w:w="2381" w:type="dxa"/>
            <w:tcBorders>
              <w:bottom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531" w:type="dxa"/>
          </w:tcPr>
          <w:p>
            <w:pPr>
              <w:pStyle w:val="0"/>
              <w:jc w:val="center"/>
            </w:pPr>
            <w:r>
              <w:rPr>
                <w:sz w:val="20"/>
              </w:rPr>
              <w:t xml:space="preserve">K50</w:t>
            </w:r>
          </w:p>
        </w:tc>
        <w:tc>
          <w:tcPr>
            <w:tcW w:w="2835" w:type="dxa"/>
          </w:tcPr>
          <w:p>
            <w:pPr>
              <w:pStyle w:val="0"/>
            </w:pPr>
            <w:r>
              <w:rPr>
                <w:sz w:val="20"/>
              </w:rPr>
              <w:t xml:space="preserve">болезнь Крона, непрерывно рецидивирующее течение и (или) с формированием осложнений (стенозы, свищи)</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246" w:type="dxa"/>
            <w:tcBorders>
              <w:bottom w:val="nil"/>
            </w:tcBorders>
            <w:vMerge w:val="restart"/>
          </w:tcPr>
          <w:p>
            <w:pPr>
              <w:pStyle w:val="0"/>
              <w:jc w:val="center"/>
            </w:pPr>
            <w:r>
              <w:rPr>
                <w:sz w:val="20"/>
              </w:rPr>
              <w:t xml:space="preserve">99 000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E74.0</w:t>
            </w:r>
          </w:p>
        </w:tc>
        <w:tc>
          <w:tcPr>
            <w:tcW w:w="2835" w:type="dxa"/>
          </w:tcPr>
          <w:p>
            <w:pPr>
              <w:pStyle w:val="0"/>
            </w:pPr>
            <w:r>
              <w:rPr>
                <w:sz w:val="20"/>
              </w:rPr>
              <w:t xml:space="preserve">гликогеновая болезнь (I и III типы) с формированием фиброза</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K51</w:t>
            </w:r>
          </w:p>
        </w:tc>
        <w:tc>
          <w:tcPr>
            <w:tcW w:w="2835" w:type="dxa"/>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B18.0, B18.1, B18.2, B18.8, B18.9, K73.2, K73.9</w:t>
            </w:r>
          </w:p>
        </w:tc>
        <w:tc>
          <w:tcPr>
            <w:tcW w:w="2835" w:type="dxa"/>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bottom w:val="nil"/>
            </w:tcBorders>
            <w:vMerge w:val="continue"/>
          </w:tcPr>
          <w:p/>
        </w:tc>
      </w:tr>
      <w:tr>
        <w:tc>
          <w:tcPr>
            <w:tcW w:w="567" w:type="dxa"/>
            <w:tcBorders>
              <w:top w:val="nil"/>
              <w:bottom w:val="nil"/>
            </w:tcBorders>
          </w:tcPr>
          <w:p>
            <w:pPr>
              <w:pStyle w:val="0"/>
            </w:pPr>
            <w:r>
              <w:rPr>
                <w:sz w:val="20"/>
              </w:rPr>
            </w:r>
          </w:p>
        </w:tc>
        <w:tc>
          <w:tcPr>
            <w:tcW w:w="2381" w:type="dxa"/>
            <w:tcBorders>
              <w:top w:val="nil"/>
            </w:tcBorders>
          </w:tcPr>
          <w:p>
            <w:pPr>
              <w:pStyle w:val="0"/>
            </w:pPr>
            <w:r>
              <w:rPr>
                <w:sz w:val="20"/>
              </w:rPr>
            </w:r>
          </w:p>
        </w:tc>
        <w:tc>
          <w:tcPr>
            <w:tcW w:w="1531" w:type="dxa"/>
          </w:tcPr>
          <w:p>
            <w:pPr>
              <w:pStyle w:val="0"/>
              <w:jc w:val="center"/>
            </w:pPr>
            <w:r>
              <w:rPr>
                <w:sz w:val="20"/>
              </w:rPr>
              <w:t xml:space="preserve">K74.6</w:t>
            </w:r>
          </w:p>
        </w:tc>
        <w:tc>
          <w:tcPr>
            <w:tcW w:w="2835" w:type="dxa"/>
          </w:tcPr>
          <w:p>
            <w:pPr>
              <w:pStyle w:val="0"/>
            </w:pPr>
            <w:r>
              <w:rPr>
                <w:sz w:val="20"/>
              </w:rPr>
              <w:t xml:space="preserve">цирроз печени, активное течение с развитием коллатерального кровообращения</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246" w:type="dxa"/>
            <w:tcBorders>
              <w:top w:val="nil"/>
              <w:bottom w:val="nil"/>
            </w:tcBorders>
          </w:tcPr>
          <w:p>
            <w:pPr>
              <w:pStyle w:val="0"/>
            </w:pPr>
            <w:r>
              <w:rPr>
                <w:sz w:val="20"/>
              </w:rPr>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31" w:type="dxa"/>
          </w:tcPr>
          <w:p>
            <w:pPr>
              <w:pStyle w:val="0"/>
              <w:jc w:val="center"/>
            </w:pPr>
            <w:r>
              <w:rPr>
                <w:sz w:val="20"/>
              </w:rPr>
              <w:t xml:space="preserve">E84</w:t>
            </w:r>
          </w:p>
        </w:tc>
        <w:tc>
          <w:tcPr>
            <w:tcW w:w="2835" w:type="dxa"/>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246" w:type="dxa"/>
            <w:tcBorders>
              <w:top w:val="nil"/>
              <w:bottom w:val="nil"/>
            </w:tcBorders>
          </w:tcPr>
          <w:p>
            <w:pPr>
              <w:pStyle w:val="0"/>
            </w:pPr>
            <w:r>
              <w:rPr>
                <w:sz w:val="20"/>
              </w:rPr>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tcPr>
          <w:p>
            <w:pPr>
              <w:pStyle w:val="0"/>
              <w:jc w:val="center"/>
            </w:pPr>
            <w:r>
              <w:rPr>
                <w:sz w:val="20"/>
              </w:rPr>
              <w:t xml:space="preserve">D80, D81.0, D81.1, D81.2, D82, D83, D84</w:t>
            </w:r>
          </w:p>
        </w:tc>
        <w:tc>
          <w:tcPr>
            <w:tcW w:w="2835" w:type="dxa"/>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6" w:type="dxa"/>
            <w:tcBorders>
              <w:top w:val="nil"/>
              <w:bottom w:val="nil"/>
            </w:tcBorders>
          </w:tcPr>
          <w:p>
            <w:pPr>
              <w:pStyle w:val="0"/>
            </w:pPr>
            <w:r>
              <w:rPr>
                <w:sz w:val="20"/>
              </w:rPr>
            </w: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31" w:type="dxa"/>
            <w:tcBorders>
              <w:bottom w:val="nil"/>
            </w:tcBorders>
            <w:vMerge w:val="restart"/>
          </w:tcPr>
          <w:p>
            <w:pPr>
              <w:pStyle w:val="0"/>
              <w:jc w:val="center"/>
            </w:pPr>
            <w:r>
              <w:rPr>
                <w:sz w:val="20"/>
              </w:rPr>
              <w:t xml:space="preserve">N04, N07, N25</w:t>
            </w:r>
          </w:p>
        </w:tc>
        <w:tc>
          <w:tcPr>
            <w:tcW w:w="2835" w:type="dxa"/>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246" w:type="dxa"/>
            <w:tcBorders>
              <w:top w:val="nil"/>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vMerge w:val="restart"/>
          </w:tcPr>
          <w:p>
            <w:pPr>
              <w:pStyle w:val="0"/>
            </w:pPr>
            <w:r>
              <w:rPr>
                <w:sz w:val="20"/>
              </w:rPr>
              <w:t xml:space="preserve">терапевтическое лечение</w:t>
            </w:r>
          </w:p>
        </w:tc>
        <w:tc>
          <w:tcPr>
            <w:tcW w:w="4082" w:type="dxa"/>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tcBorders>
            <w:vMerge w:val="continue"/>
          </w:tcPr>
          <w:p/>
        </w:tc>
      </w:tr>
      <w:tr>
        <w:tc>
          <w:tcPr>
            <w:tcW w:w="567" w:type="dxa"/>
            <w:tcBorders>
              <w:bottom w:val="nil"/>
            </w:tcBorders>
            <w:vMerge w:val="restart"/>
          </w:tcPr>
          <w:p>
            <w:pPr>
              <w:pStyle w:val="0"/>
              <w:jc w:val="center"/>
            </w:pPr>
            <w:r>
              <w:rPr>
                <w:sz w:val="20"/>
              </w:rPr>
              <w:t xml:space="preserve">49</w:t>
            </w:r>
          </w:p>
        </w:tc>
        <w:tc>
          <w:tcPr>
            <w:tcW w:w="2381" w:type="dxa"/>
            <w:tcBorders>
              <w:bottom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31" w:type="dxa"/>
            <w:tcBorders>
              <w:bottom w:val="nil"/>
            </w:tcBorders>
            <w:vMerge w:val="restart"/>
          </w:tcPr>
          <w:p>
            <w:pPr>
              <w:pStyle w:val="0"/>
              <w:jc w:val="center"/>
            </w:pPr>
            <w:r>
              <w:rPr>
                <w:sz w:val="20"/>
              </w:rPr>
              <w:t xml:space="preserve">G12.0, G31.8, G35, G36, G60, G70, G71, G80, G80.1, G80.2, G80.8, G81.1, G82.4</w:t>
            </w:r>
          </w:p>
        </w:tc>
        <w:tc>
          <w:tcPr>
            <w:tcW w:w="2835" w:type="dxa"/>
            <w:tcBorders>
              <w:bottom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tcBorders>
              <w:bottom w:val="nil"/>
            </w:tcBorders>
            <w:vMerge w:val="restart"/>
          </w:tcPr>
          <w:p>
            <w:pPr>
              <w:pStyle w:val="0"/>
            </w:pPr>
            <w:r>
              <w:rPr>
                <w:sz w:val="20"/>
              </w:rPr>
              <w:t xml:space="preserve">терапевтическое лечение</w:t>
            </w:r>
          </w:p>
        </w:tc>
        <w:tc>
          <w:tcPr>
            <w:tcW w:w="4082" w:type="dxa"/>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246" w:type="dxa"/>
            <w:tcBorders>
              <w:bottom w:val="nil"/>
            </w:tcBorders>
            <w:vMerge w:val="restart"/>
          </w:tcPr>
          <w:p>
            <w:pPr>
              <w:pStyle w:val="0"/>
              <w:jc w:val="center"/>
            </w:pPr>
            <w:r>
              <w:rPr>
                <w:sz w:val="20"/>
              </w:rPr>
              <w:t xml:space="preserve">193 601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bottom w:val="nil"/>
            </w:tcBorders>
            <w:vMerge w:val="continue"/>
          </w:tcPr>
          <w:p/>
        </w:tc>
      </w:tr>
      <w:tr>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r>
          </w:p>
        </w:tc>
        <w:tc>
          <w:tcPr>
            <w:tcW w:w="964" w:type="dxa"/>
            <w:tcBorders>
              <w:top w:val="nil"/>
            </w:tcBorders>
          </w:tcPr>
          <w:p>
            <w:pPr>
              <w:pStyle w:val="0"/>
            </w:pPr>
            <w:r>
              <w:rPr>
                <w:sz w:val="20"/>
              </w:rPr>
            </w:r>
          </w:p>
        </w:tc>
        <w:tc>
          <w:tcPr>
            <w:tcW w:w="4082" w:type="dxa"/>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50</w:t>
            </w:r>
          </w:p>
        </w:tc>
        <w:tc>
          <w:tcPr>
            <w:tcW w:w="2381" w:type="dxa"/>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531" w:type="dxa"/>
            <w:vMerge w:val="restart"/>
          </w:tcPr>
          <w:p>
            <w:pPr>
              <w:pStyle w:val="0"/>
              <w:jc w:val="center"/>
            </w:pPr>
            <w:r>
              <w:rPr>
                <w:sz w:val="20"/>
              </w:rPr>
              <w:t xml:space="preserve">E10.2, E10.3. E10.4, E10.5, E10.6, E10.7, E10.8, E10.9</w:t>
            </w:r>
          </w:p>
        </w:tc>
        <w:tc>
          <w:tcPr>
            <w:tcW w:w="2835" w:type="dxa"/>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964" w:type="dxa"/>
            <w:vMerge w:val="restart"/>
          </w:tcPr>
          <w:p>
            <w:pPr>
              <w:pStyle w:val="0"/>
            </w:pPr>
            <w:r>
              <w:rPr>
                <w:sz w:val="20"/>
              </w:rPr>
            </w:r>
          </w:p>
        </w:tc>
        <w:tc>
          <w:tcPr>
            <w:tcW w:w="4082" w:type="dxa"/>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246" w:type="dxa"/>
            <w:vMerge w:val="restart"/>
          </w:tcPr>
          <w:p>
            <w:pPr>
              <w:pStyle w:val="0"/>
              <w:jc w:val="center"/>
            </w:pPr>
            <w:r>
              <w:rPr>
                <w:sz w:val="20"/>
              </w:rPr>
              <w:t xml:space="preserve">559 044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vMerge w:val="continue"/>
          </w:tcPr>
          <w:p/>
        </w:tc>
      </w:tr>
      <w:tr>
        <w:tc>
          <w:tcPr>
            <w:tcW w:w="567" w:type="dxa"/>
          </w:tcPr>
          <w:p>
            <w:pPr>
              <w:pStyle w:val="0"/>
              <w:jc w:val="center"/>
            </w:pPr>
            <w:r>
              <w:rPr>
                <w:sz w:val="20"/>
              </w:rPr>
              <w:t xml:space="preserve">51</w:t>
            </w:r>
          </w:p>
        </w:tc>
        <w:tc>
          <w:tcPr>
            <w:tcW w:w="2381" w:type="dxa"/>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531" w:type="dxa"/>
          </w:tcPr>
          <w:p>
            <w:pPr>
              <w:pStyle w:val="0"/>
              <w:jc w:val="center"/>
            </w:pPr>
            <w:r>
              <w:rPr>
                <w:sz w:val="20"/>
              </w:rPr>
              <w:t xml:space="preserve">M08.0</w:t>
            </w:r>
          </w:p>
        </w:tc>
        <w:tc>
          <w:tcPr>
            <w:tcW w:w="2835" w:type="dxa"/>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Pr>
          <w:p>
            <w:pPr>
              <w:pStyle w:val="0"/>
              <w:jc w:val="center"/>
            </w:pPr>
            <w:r>
              <w:rPr>
                <w:sz w:val="20"/>
              </w:rPr>
              <w:t xml:space="preserve">99 000</w:t>
            </w:r>
          </w:p>
        </w:tc>
      </w:tr>
      <w:tr>
        <w:tc>
          <w:tcPr>
            <w:tcW w:w="567" w:type="dxa"/>
            <w:tcBorders>
              <w:bottom w:val="nil"/>
            </w:tcBorders>
          </w:tcPr>
          <w:p>
            <w:pPr>
              <w:pStyle w:val="0"/>
              <w:jc w:val="center"/>
            </w:pPr>
            <w:r>
              <w:rPr>
                <w:sz w:val="20"/>
              </w:rPr>
              <w:t xml:space="preserve">52</w:t>
            </w:r>
          </w:p>
        </w:tc>
        <w:tc>
          <w:tcPr>
            <w:tcW w:w="2381" w:type="dxa"/>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M32</w:t>
            </w:r>
          </w:p>
        </w:tc>
        <w:tc>
          <w:tcPr>
            <w:tcW w:w="2835" w:type="dxa"/>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bottom w:val="nil"/>
            </w:tcBorders>
          </w:tcPr>
          <w:p>
            <w:pPr>
              <w:pStyle w:val="0"/>
              <w:jc w:val="center"/>
            </w:pPr>
            <w:r>
              <w:rPr>
                <w:sz w:val="20"/>
              </w:rPr>
              <w:t xml:space="preserve">637 343</w:t>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M08.2, E85.0, D89.8</w:t>
            </w:r>
          </w:p>
        </w:tc>
        <w:tc>
          <w:tcPr>
            <w:tcW w:w="2835" w:type="dxa"/>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nil"/>
              <w:bottom w:val="nil"/>
            </w:tcBorders>
          </w:tcPr>
          <w:p>
            <w:pPr>
              <w:pStyle w:val="0"/>
            </w:pPr>
            <w:r>
              <w:rPr>
                <w:sz w:val="20"/>
              </w:rPr>
            </w:r>
          </w:p>
        </w:tc>
      </w:tr>
      <w:tr>
        <w:tc>
          <w:tcPr>
            <w:tcW w:w="567" w:type="dxa"/>
            <w:tcBorders>
              <w:top w:val="nil"/>
              <w:bottom w:val="nil"/>
            </w:tcBorders>
          </w:tcPr>
          <w:p>
            <w:pPr>
              <w:pStyle w:val="0"/>
            </w:pPr>
            <w:r>
              <w:rPr>
                <w:sz w:val="20"/>
              </w:rPr>
            </w:r>
          </w:p>
        </w:tc>
        <w:tc>
          <w:tcPr>
            <w:tcW w:w="2381" w:type="dxa"/>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M30, M31</w:t>
            </w:r>
          </w:p>
        </w:tc>
        <w:tc>
          <w:tcPr>
            <w:tcW w:w="2835" w:type="dxa"/>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nil"/>
              <w:bottom w:val="nil"/>
            </w:tcBorders>
          </w:tcPr>
          <w:p>
            <w:pPr>
              <w:pStyle w:val="0"/>
            </w:pPr>
            <w:r>
              <w:rPr>
                <w:sz w:val="20"/>
              </w:rPr>
            </w:r>
          </w:p>
        </w:tc>
      </w:tr>
      <w:tr>
        <w:tc>
          <w:tcPr>
            <w:tcW w:w="567" w:type="dxa"/>
            <w:tcBorders>
              <w:top w:val="nil"/>
            </w:tcBorders>
          </w:tcPr>
          <w:p>
            <w:pPr>
              <w:pStyle w:val="0"/>
            </w:pPr>
            <w:r>
              <w:rPr>
                <w:sz w:val="20"/>
              </w:rPr>
            </w:r>
          </w:p>
        </w:tc>
        <w:tc>
          <w:tcPr>
            <w:tcW w:w="2381" w:type="dxa"/>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M34</w:t>
            </w:r>
          </w:p>
        </w:tc>
        <w:tc>
          <w:tcPr>
            <w:tcW w:w="2835" w:type="dxa"/>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Borders>
              <w:top w:val="nil"/>
            </w:tcBorders>
          </w:tcPr>
          <w:p>
            <w:pPr>
              <w:pStyle w:val="0"/>
            </w:pPr>
            <w:r>
              <w:rPr>
                <w:sz w:val="20"/>
              </w:rPr>
            </w:r>
          </w:p>
        </w:tc>
      </w:tr>
      <w:tr>
        <w:tc>
          <w:tcPr>
            <w:tcW w:w="567" w:type="dxa"/>
          </w:tcPr>
          <w:p>
            <w:pPr>
              <w:pStyle w:val="0"/>
              <w:jc w:val="center"/>
            </w:pPr>
            <w:r>
              <w:rPr>
                <w:sz w:val="20"/>
              </w:rPr>
              <w:t xml:space="preserve">53</w:t>
            </w:r>
          </w:p>
        </w:tc>
        <w:tc>
          <w:tcPr>
            <w:tcW w:w="2381" w:type="dxa"/>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531" w:type="dxa"/>
          </w:tcPr>
          <w:p>
            <w:pPr>
              <w:pStyle w:val="0"/>
              <w:jc w:val="center"/>
            </w:pPr>
            <w:r>
              <w:rPr>
                <w:sz w:val="20"/>
              </w:rPr>
              <w:t xml:space="preserve">M33</w:t>
            </w:r>
          </w:p>
        </w:tc>
        <w:tc>
          <w:tcPr>
            <w:tcW w:w="2835" w:type="dxa"/>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964" w:type="dxa"/>
          </w:tcPr>
          <w:p>
            <w:pPr>
              <w:pStyle w:val="0"/>
            </w:pPr>
            <w:r>
              <w:rPr>
                <w:sz w:val="20"/>
              </w:rPr>
              <w:t xml:space="preserve">терапевтическое лечение</w:t>
            </w:r>
          </w:p>
        </w:tc>
        <w:tc>
          <w:tcPr>
            <w:tcW w:w="4082" w:type="dxa"/>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46" w:type="dxa"/>
          </w:tcPr>
          <w:p>
            <w:pPr>
              <w:pStyle w:val="0"/>
              <w:jc w:val="center"/>
            </w:pPr>
            <w:r>
              <w:rPr>
                <w:sz w:val="20"/>
              </w:rPr>
              <w:t xml:space="preserve">902 824</w:t>
            </w:r>
          </w:p>
        </w:tc>
      </w:tr>
      <w:tr>
        <w:tc>
          <w:tcPr>
            <w:gridSpan w:val="7"/>
            <w:tcW w:w="13606" w:type="dxa"/>
          </w:tcPr>
          <w:p>
            <w:pPr>
              <w:pStyle w:val="0"/>
              <w:outlineLvl w:val="3"/>
              <w:jc w:val="center"/>
            </w:pPr>
            <w:r>
              <w:rPr>
                <w:sz w:val="20"/>
              </w:rPr>
              <w:t xml:space="preserve">Сердечно-сосудистая хирургия</w:t>
            </w:r>
          </w:p>
        </w:tc>
      </w:tr>
      <w:tr>
        <w:tc>
          <w:tcPr>
            <w:tcW w:w="567" w:type="dxa"/>
            <w:vMerge w:val="restart"/>
          </w:tcPr>
          <w:p>
            <w:pPr>
              <w:pStyle w:val="0"/>
              <w:jc w:val="center"/>
            </w:pPr>
            <w:r>
              <w:rPr>
                <w:sz w:val="20"/>
              </w:rPr>
              <w:t xml:space="preserve">54</w:t>
            </w:r>
          </w:p>
        </w:tc>
        <w:tc>
          <w:tcPr>
            <w:tcW w:w="2381" w:type="dxa"/>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31" w:type="dxa"/>
            <w:vMerge w:val="restart"/>
          </w:tcPr>
          <w:p>
            <w:pPr>
              <w:pStyle w:val="0"/>
              <w:jc w:val="center"/>
            </w:pPr>
            <w:r>
              <w:rPr>
                <w:sz w:val="20"/>
              </w:rPr>
              <w:t xml:space="preserve">I20.1, I20.8, I20.9, I25, I44.1, I44.2, I45.2, I45.3, I45.6, I46.0, I49.5, Q21.0, Q24.6</w:t>
            </w:r>
          </w:p>
        </w:tc>
        <w:tc>
          <w:tcPr>
            <w:tcW w:w="2835" w:type="dxa"/>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246" w:type="dxa"/>
            <w:vMerge w:val="restart"/>
          </w:tcPr>
          <w:p>
            <w:pPr>
              <w:pStyle w:val="0"/>
              <w:jc w:val="center"/>
            </w:pPr>
            <w:r>
              <w:rPr>
                <w:sz w:val="20"/>
              </w:rPr>
              <w:t xml:space="preserve">280 000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аортокоронарное шунтирование у больных ишемической болезнью сердца на работающем сердце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аортокоронарное шунтирование в сочетании с пластикой (протезированием) 1 - 2 клапанов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vMerge w:val="continue"/>
          </w:tcPr>
          <w:p/>
        </w:tc>
      </w:tr>
      <w:tr>
        <w:tc>
          <w:tcPr>
            <w:tcW w:w="567" w:type="dxa"/>
            <w:vMerge w:val="restart"/>
          </w:tcPr>
          <w:p>
            <w:pPr>
              <w:pStyle w:val="0"/>
              <w:jc w:val="center"/>
            </w:pPr>
            <w:r>
              <w:rPr>
                <w:sz w:val="20"/>
              </w:rPr>
              <w:t xml:space="preserve">55</w:t>
            </w:r>
          </w:p>
        </w:tc>
        <w:tc>
          <w:tcPr>
            <w:tcW w:w="2381" w:type="dxa"/>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531" w:type="dxa"/>
            <w:vMerge w:val="restart"/>
          </w:tcPr>
          <w:p>
            <w:pPr>
              <w:pStyle w:val="0"/>
              <w:jc w:val="center"/>
            </w:pPr>
            <w:r>
              <w:rPr>
                <w:sz w:val="20"/>
              </w:rPr>
              <w:t xml:space="preserve">I44.1, I44.2, I45.2, I45.3, I45.6, I46.0, I47.0, I47.1, I47.2, I47.9, I48, I49.0, I49.5, Q22.5, Q24.6</w:t>
            </w:r>
          </w:p>
        </w:tc>
        <w:tc>
          <w:tcPr>
            <w:tcW w:w="2835" w:type="dxa"/>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деструкция дополнительных проводящих путей и аритмогенных зон сердца</w:t>
            </w:r>
          </w:p>
        </w:tc>
        <w:tc>
          <w:tcPr>
            <w:tcW w:w="1246" w:type="dxa"/>
            <w:vMerge w:val="restart"/>
          </w:tcPr>
          <w:p>
            <w:pPr>
              <w:pStyle w:val="0"/>
              <w:jc w:val="center"/>
            </w:pPr>
            <w:r>
              <w:rPr>
                <w:sz w:val="20"/>
              </w:rPr>
              <w:t xml:space="preserve">278 200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частотно-адаптированного трехкамерного кардиостимулятора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торакоскопическая деструкция аритмогенных зон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хирургическая и (или) криодеструкция дополнительных проводящих путей и аритмогенных зон сердца</w:t>
            </w:r>
          </w:p>
        </w:tc>
        <w:tc>
          <w:tcPr>
            <w:vMerge w:val="continue"/>
          </w:tcPr>
          <w:p/>
        </w:tc>
      </w:tr>
      <w:tr>
        <w:tc>
          <w:tcPr>
            <w:tcW w:w="567" w:type="dxa"/>
            <w:vMerge w:val="restart"/>
          </w:tcPr>
          <w:p>
            <w:pPr>
              <w:pStyle w:val="0"/>
              <w:jc w:val="center"/>
            </w:pPr>
            <w:r>
              <w:rPr>
                <w:sz w:val="20"/>
              </w:rPr>
              <w:t xml:space="preserve">56</w:t>
            </w:r>
          </w:p>
        </w:tc>
        <w:tc>
          <w:tcPr>
            <w:tcW w:w="2381" w:type="dxa"/>
            <w:vMerge w:val="restart"/>
          </w:tcPr>
          <w:p>
            <w:pPr>
              <w:pStyle w:val="0"/>
            </w:pPr>
            <w:r>
              <w:rPr>
                <w:sz w:val="20"/>
              </w:rPr>
              <w:t xml:space="preserve">Хирургическая и эндоваскулярная коррекция заболеваний магистральных артерий</w:t>
            </w:r>
          </w:p>
        </w:tc>
        <w:tc>
          <w:tcPr>
            <w:tcW w:w="1531" w:type="dxa"/>
            <w:vMerge w:val="restart"/>
          </w:tcPr>
          <w:p>
            <w:pPr>
              <w:pStyle w:val="0"/>
              <w:jc w:val="center"/>
            </w:pPr>
            <w:r>
              <w:rPr>
                <w:sz w:val="20"/>
              </w:rPr>
              <w:t xml:space="preserve">I20, I25, I26, I65, I70.0, I70.1, I70.8, I71, I72.0, I72.2, I72.3, I72.8, I73.1, I77.6, I98, Q26.0, Q27.3</w:t>
            </w:r>
          </w:p>
        </w:tc>
        <w:tc>
          <w:tcPr>
            <w:tcW w:w="2835" w:type="dxa"/>
            <w:vMerge w:val="restart"/>
          </w:tcPr>
          <w:p>
            <w:pPr>
              <w:pStyle w:val="0"/>
            </w:pPr>
            <w:r>
              <w:rPr>
                <w:sz w:val="20"/>
              </w:rPr>
              <w:t xml:space="preserve">врожденные и приобретенные заболевания аорты и магистральных артерий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246" w:type="dxa"/>
            <w:vMerge w:val="restart"/>
          </w:tcPr>
          <w:p>
            <w:pPr>
              <w:pStyle w:val="0"/>
              <w:jc w:val="center"/>
            </w:pPr>
            <w:r>
              <w:rPr>
                <w:sz w:val="20"/>
              </w:rPr>
              <w:t xml:space="preserve">280 000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vMerge w:val="continue"/>
          </w:tcPr>
          <w:p/>
        </w:tc>
      </w:tr>
      <w:tr>
        <w:tc>
          <w:tcPr>
            <w:vMerge w:val="continue"/>
          </w:tcPr>
          <w:p/>
        </w:tc>
        <w:tc>
          <w:tcPr>
            <w:tcW w:w="2381" w:type="dxa"/>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531" w:type="dxa"/>
            <w:vMerge w:val="restart"/>
          </w:tcPr>
          <w:p>
            <w:pPr>
              <w:pStyle w:val="0"/>
              <w:jc w:val="center"/>
            </w:pPr>
            <w:r>
              <w:rPr>
                <w:sz w:val="20"/>
              </w:rPr>
              <w:t xml:space="preserve">Q20.1 - Q20.9, Q21, Q22, Q23, Q24, Q25</w:t>
            </w:r>
          </w:p>
        </w:tc>
        <w:tc>
          <w:tcPr>
            <w:tcW w:w="2835" w:type="dxa"/>
            <w:vMerge w:val="restart"/>
          </w:tcPr>
          <w:p>
            <w:pPr>
              <w:pStyle w:val="0"/>
            </w:pPr>
            <w:r>
              <w:rPr>
                <w:sz w:val="20"/>
              </w:rPr>
              <w:t xml:space="preserve">врожденные пороки перегородок, камер сердца и соединений магистральных сосудов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радикальная, гемодинамическая, гибридная коррекция у детей старше 1 года и взрослых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хирургическая (перевязка, суживание, пластика) коррекция легочной артерии, аорты и ее ветвей</w:t>
            </w:r>
          </w:p>
        </w:tc>
        <w:tc>
          <w:tcPr>
            <w:vMerge w:val="continue"/>
          </w:tcPr>
          <w:p/>
        </w:tc>
      </w:tr>
      <w:tr>
        <w:tc>
          <w:tcPr>
            <w:tcW w:w="567" w:type="dxa"/>
            <w:vMerge w:val="restart"/>
          </w:tcPr>
          <w:p>
            <w:pPr>
              <w:pStyle w:val="0"/>
              <w:jc w:val="center"/>
            </w:pPr>
            <w:r>
              <w:rPr>
                <w:sz w:val="20"/>
              </w:rPr>
              <w:t xml:space="preserve">57</w:t>
            </w:r>
          </w:p>
        </w:tc>
        <w:tc>
          <w:tcPr>
            <w:tcW w:w="2381" w:type="dxa"/>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531" w:type="dxa"/>
            <w:vMerge w:val="restart"/>
          </w:tcPr>
          <w:p>
            <w:pPr>
              <w:pStyle w:val="0"/>
              <w:jc w:val="center"/>
            </w:pPr>
            <w:r>
              <w:rPr>
                <w:sz w:val="20"/>
              </w:rPr>
              <w:t xml:space="preserve">Q20.5, Q21.3, Q22, Q23.0 - Q23.3, Q24.4, Q25.3, I34.0, I34.1, I34.2, I35.1, I35.2, I36.0, I36.1, I36.2, I05.0, I05.1, I05.2, I06.0, I06.1, I06.2, I07.0, I07.1, I07.2, I08.0, I08.1, I08.2, I08.3, I08.8, I08.9, D15.1</w:t>
            </w:r>
          </w:p>
        </w:tc>
        <w:tc>
          <w:tcPr>
            <w:tcW w:w="2835" w:type="dxa"/>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клапанов в условиях искусственного кровообращения</w:t>
            </w:r>
          </w:p>
        </w:tc>
        <w:tc>
          <w:tcPr>
            <w:tcW w:w="1246" w:type="dxa"/>
            <w:vMerge w:val="restart"/>
          </w:tcPr>
          <w:p>
            <w:pPr>
              <w:pStyle w:val="0"/>
              <w:jc w:val="center"/>
            </w:pPr>
            <w:r>
              <w:rPr>
                <w:sz w:val="20"/>
              </w:rPr>
              <w:t xml:space="preserve">473 190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vMerge w:val="continue"/>
          </w:tcPr>
          <w:p/>
        </w:tc>
      </w:tr>
      <w:tr>
        <w:tc>
          <w:tcPr>
            <w:tcW w:w="567" w:type="dxa"/>
          </w:tcPr>
          <w:p>
            <w:pPr>
              <w:pStyle w:val="0"/>
              <w:jc w:val="center"/>
            </w:pPr>
            <w:r>
              <w:rPr>
                <w:sz w:val="20"/>
              </w:rPr>
              <w:t xml:space="preserve">58</w:t>
            </w:r>
          </w:p>
        </w:tc>
        <w:tc>
          <w:tcPr>
            <w:tcW w:w="2381" w:type="dxa"/>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531" w:type="dxa"/>
          </w:tcPr>
          <w:p>
            <w:pPr>
              <w:pStyle w:val="0"/>
              <w:jc w:val="center"/>
            </w:pPr>
            <w:r>
              <w:rPr>
                <w:sz w:val="20"/>
              </w:rPr>
              <w:t xml:space="preserve">Q20.5, Q21.3, Q22, Q23.0 - Q23.3, Q24.4, Q25.3, I34.0, I34.1, I34.2, I35.1, I35.2, I36.0, I36.1, I36.2, I05.0, I05.1, I05.2, I06.0, I06.1, I06.2, I07.0, I07.1, I07.2, I08.0, I08.1, I08.2, I08.3, I08.8, I08.9, D15.1</w:t>
            </w:r>
          </w:p>
        </w:tc>
        <w:tc>
          <w:tcPr>
            <w:tcW w:w="2835" w:type="dxa"/>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транскатетерное протезирование клапанов сердца</w:t>
            </w:r>
          </w:p>
        </w:tc>
        <w:tc>
          <w:tcPr>
            <w:tcW w:w="1246" w:type="dxa"/>
          </w:tcPr>
          <w:p>
            <w:pPr>
              <w:pStyle w:val="0"/>
              <w:jc w:val="center"/>
            </w:pPr>
            <w:r>
              <w:rPr>
                <w:sz w:val="20"/>
              </w:rPr>
              <w:t xml:space="preserve">1 826 762</w:t>
            </w:r>
          </w:p>
        </w:tc>
      </w:tr>
      <w:tr>
        <w:tc>
          <w:tcPr>
            <w:tcW w:w="567" w:type="dxa"/>
            <w:vMerge w:val="restart"/>
          </w:tcPr>
          <w:p>
            <w:pPr>
              <w:pStyle w:val="0"/>
              <w:jc w:val="center"/>
            </w:pPr>
            <w:r>
              <w:rPr>
                <w:sz w:val="20"/>
              </w:rPr>
              <w:t xml:space="preserve">59</w:t>
            </w:r>
          </w:p>
        </w:tc>
        <w:tc>
          <w:tcPr>
            <w:tcW w:w="2381" w:type="dxa"/>
            <w:vMerge w:val="restart"/>
          </w:tcPr>
          <w:p>
            <w:pPr>
              <w:pStyle w:val="0"/>
            </w:pPr>
            <w:r>
              <w:rPr>
                <w:sz w:val="20"/>
              </w:rPr>
              <w:t xml:space="preserve">Хирургическое лечение хронической сердечной недостаточности</w:t>
            </w:r>
          </w:p>
        </w:tc>
        <w:tc>
          <w:tcPr>
            <w:tcW w:w="1531" w:type="dxa"/>
            <w:vMerge w:val="restart"/>
          </w:tcPr>
          <w:p>
            <w:pPr>
              <w:pStyle w:val="0"/>
              <w:jc w:val="center"/>
            </w:pPr>
            <w:r>
              <w:rPr>
                <w:sz w:val="20"/>
              </w:rPr>
              <w:t xml:space="preserve">I42.1, I23.3, I23.5, I23.4, I50.0</w:t>
            </w:r>
          </w:p>
        </w:tc>
        <w:tc>
          <w:tcPr>
            <w:tcW w:w="2835" w:type="dxa"/>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иссечение гипертрофированных мышц при обструктивной гипертрофической кардиомиопатии</w:t>
            </w:r>
          </w:p>
        </w:tc>
        <w:tc>
          <w:tcPr>
            <w:tcW w:w="1246" w:type="dxa"/>
            <w:vMerge w:val="restart"/>
          </w:tcPr>
          <w:p>
            <w:pPr>
              <w:pStyle w:val="0"/>
              <w:jc w:val="center"/>
            </w:pPr>
            <w:r>
              <w:rPr>
                <w:sz w:val="20"/>
              </w:rPr>
              <w:t xml:space="preserve">539 303</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левого желудочка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систем моно- и бивентрикулярного обхода желудочков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ресинхронизирующая электрокардиостимуляция</w:t>
            </w:r>
          </w:p>
        </w:tc>
        <w:tc>
          <w:tcPr>
            <w:vMerge w:val="continue"/>
          </w:tcPr>
          <w:p/>
        </w:tc>
      </w:tr>
      <w:tr>
        <w:tc>
          <w:tcPr>
            <w:tcW w:w="567" w:type="dxa"/>
            <w:vMerge w:val="restart"/>
          </w:tcPr>
          <w:p>
            <w:pPr>
              <w:pStyle w:val="0"/>
              <w:jc w:val="center"/>
            </w:pPr>
            <w:r>
              <w:rPr>
                <w:sz w:val="20"/>
              </w:rPr>
              <w:t xml:space="preserve">60</w:t>
            </w:r>
          </w:p>
        </w:tc>
        <w:tc>
          <w:tcPr>
            <w:tcW w:w="2381" w:type="dxa"/>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531" w:type="dxa"/>
            <w:vMerge w:val="restart"/>
          </w:tcPr>
          <w:p>
            <w:pPr>
              <w:pStyle w:val="0"/>
              <w:jc w:val="center"/>
            </w:pPr>
            <w:r>
              <w:rPr>
                <w:sz w:val="20"/>
              </w:rPr>
              <w:t xml:space="preserve">I44.1, I44.2, I45.2, I45.3, I45.6, I46.0, I47.0, I47.1, I47.2, I47.9, I48, I49.0, I49.5, Q22.5, Q24.6</w:t>
            </w:r>
          </w:p>
        </w:tc>
        <w:tc>
          <w:tcPr>
            <w:tcW w:w="2835" w:type="dxa"/>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однокамерного кардиовертера-дефибриллятора</w:t>
            </w:r>
          </w:p>
        </w:tc>
        <w:tc>
          <w:tcPr>
            <w:tcW w:w="1246" w:type="dxa"/>
            <w:vMerge w:val="restart"/>
          </w:tcPr>
          <w:p>
            <w:pPr>
              <w:pStyle w:val="0"/>
              <w:jc w:val="center"/>
            </w:pPr>
            <w:r>
              <w:rPr>
                <w:sz w:val="20"/>
              </w:rPr>
              <w:t xml:space="preserve">1 149 018</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двухкамерного кардиовертера-дефибриллятора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трехкамерного кардиовертера-дефибриллятора</w:t>
            </w:r>
          </w:p>
        </w:tc>
        <w:tc>
          <w:tcPr>
            <w:vMerge w:val="continue"/>
          </w:tcPr>
          <w:p/>
        </w:tc>
      </w:tr>
      <w:tr>
        <w:tc>
          <w:tcPr>
            <w:tcW w:w="567" w:type="dxa"/>
          </w:tcPr>
          <w:p>
            <w:pPr>
              <w:pStyle w:val="0"/>
              <w:jc w:val="center"/>
            </w:pPr>
            <w:r>
              <w:rPr>
                <w:sz w:val="20"/>
              </w:rPr>
              <w:t xml:space="preserve">61</w:t>
            </w:r>
          </w:p>
        </w:tc>
        <w:tc>
          <w:tcPr>
            <w:tcW w:w="2381" w:type="dxa"/>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1" w:type="dxa"/>
          </w:tcPr>
          <w:p>
            <w:pPr>
              <w:pStyle w:val="0"/>
              <w:jc w:val="center"/>
            </w:pPr>
            <w:r>
              <w:rPr>
                <w:sz w:val="20"/>
              </w:rPr>
              <w:t xml:space="preserve">Q20.1 - Q20.9, Q21, Q22, Q23, Q24, Q25</w:t>
            </w:r>
          </w:p>
        </w:tc>
        <w:tc>
          <w:tcPr>
            <w:tcW w:w="2835" w:type="dxa"/>
          </w:tcPr>
          <w:p>
            <w:pPr>
              <w:pStyle w:val="0"/>
            </w:pPr>
            <w:r>
              <w:rPr>
                <w:sz w:val="20"/>
              </w:rPr>
              <w:t xml:space="preserve">врожденные пороки перегородок, камер сердца и соединений магистральных сосудов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246" w:type="dxa"/>
          </w:tcPr>
          <w:p>
            <w:pPr>
              <w:pStyle w:val="0"/>
              <w:jc w:val="center"/>
            </w:pPr>
            <w:r>
              <w:rPr>
                <w:sz w:val="20"/>
              </w:rPr>
              <w:t xml:space="preserve">514 697</w:t>
            </w:r>
          </w:p>
        </w:tc>
      </w:tr>
      <w:tr>
        <w:tc>
          <w:tcPr>
            <w:tcW w:w="567" w:type="dxa"/>
            <w:vMerge w:val="restart"/>
          </w:tcPr>
          <w:p>
            <w:pPr>
              <w:pStyle w:val="0"/>
              <w:jc w:val="center"/>
            </w:pPr>
            <w:r>
              <w:rPr>
                <w:sz w:val="20"/>
              </w:rPr>
              <w:t xml:space="preserve">62</w:t>
            </w:r>
          </w:p>
        </w:tc>
        <w:tc>
          <w:tcPr>
            <w:tcW w:w="2381" w:type="dxa"/>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531" w:type="dxa"/>
            <w:vMerge w:val="restart"/>
          </w:tcPr>
          <w:p>
            <w:pPr>
              <w:pStyle w:val="0"/>
              <w:jc w:val="center"/>
            </w:pPr>
            <w:r>
              <w:rPr>
                <w:sz w:val="20"/>
              </w:rPr>
              <w:t xml:space="preserve">I08.0, I08.1, I08.2, I08.3, I08.8, I08.9, I47.0, I47.1, I33.0, I33.9, T82.0, T82.1, T82.2, T82.3, T82.6, T82.7, T82.8</w:t>
            </w:r>
          </w:p>
        </w:tc>
        <w:tc>
          <w:tcPr>
            <w:tcW w:w="2835" w:type="dxa"/>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репротезирование клапанов сердца</w:t>
            </w:r>
          </w:p>
        </w:tc>
        <w:tc>
          <w:tcPr>
            <w:tcW w:w="1246" w:type="dxa"/>
            <w:vMerge w:val="restart"/>
          </w:tcPr>
          <w:p>
            <w:pPr>
              <w:pStyle w:val="0"/>
              <w:jc w:val="center"/>
            </w:pPr>
            <w:r>
              <w:rPr>
                <w:sz w:val="20"/>
              </w:rPr>
              <w:t xml:space="preserve">605 289</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ререпротезирование клапанов сердца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репротезирование и пластика клапанов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vMerge w:val="continue"/>
          </w:tcPr>
          <w:p/>
        </w:tc>
      </w:tr>
      <w:tr>
        <w:tc>
          <w:tcPr>
            <w:tcW w:w="567" w:type="dxa"/>
          </w:tcPr>
          <w:p>
            <w:pPr>
              <w:pStyle w:val="0"/>
              <w:jc w:val="center"/>
            </w:pPr>
            <w:r>
              <w:rPr>
                <w:sz w:val="20"/>
              </w:rPr>
              <w:t xml:space="preserve">63</w:t>
            </w:r>
          </w:p>
        </w:tc>
        <w:tc>
          <w:tcPr>
            <w:tcW w:w="2381" w:type="dxa"/>
          </w:tcPr>
          <w:p>
            <w:pPr>
              <w:pStyle w:val="0"/>
            </w:pPr>
            <w:r>
              <w:rPr>
                <w:sz w:val="20"/>
              </w:rPr>
              <w:t xml:space="preserve">Эндоваскулярная коррекция заболеваний аорты и магистральных артерий</w:t>
            </w:r>
          </w:p>
        </w:tc>
        <w:tc>
          <w:tcPr>
            <w:tcW w:w="1531" w:type="dxa"/>
          </w:tcPr>
          <w:p>
            <w:pPr>
              <w:pStyle w:val="0"/>
              <w:jc w:val="center"/>
            </w:pPr>
            <w:r>
              <w:rPr>
                <w:sz w:val="20"/>
              </w:rPr>
              <w:t xml:space="preserve">I20, I25, I26, I65, I70.0, I70.1, I70.8, I71, I72.0, I72.2, I72.3, I72.8, I73.1, I77.6, I98, Q26.0, Q27.3</w:t>
            </w:r>
          </w:p>
        </w:tc>
        <w:tc>
          <w:tcPr>
            <w:tcW w:w="2835" w:type="dxa"/>
          </w:tcPr>
          <w:p>
            <w:pPr>
              <w:pStyle w:val="0"/>
            </w:pPr>
            <w:r>
              <w:rPr>
                <w:sz w:val="20"/>
              </w:rPr>
              <w:t xml:space="preserve">врожденные и приобретенные заболевания аорты и магистральных артерий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эндопротезирование аорты</w:t>
            </w:r>
          </w:p>
        </w:tc>
        <w:tc>
          <w:tcPr>
            <w:tcW w:w="1246" w:type="dxa"/>
          </w:tcPr>
          <w:p>
            <w:pPr>
              <w:pStyle w:val="0"/>
              <w:jc w:val="center"/>
            </w:pPr>
            <w:r>
              <w:rPr>
                <w:sz w:val="20"/>
              </w:rPr>
              <w:t xml:space="preserve">1 256 994</w:t>
            </w:r>
          </w:p>
        </w:tc>
      </w:tr>
      <w:tr>
        <w:tc>
          <w:tcPr>
            <w:tcW w:w="567" w:type="dxa"/>
          </w:tcPr>
          <w:p>
            <w:pPr>
              <w:pStyle w:val="0"/>
              <w:jc w:val="center"/>
            </w:pPr>
            <w:r>
              <w:rPr>
                <w:sz w:val="20"/>
              </w:rPr>
              <w:t xml:space="preserve">64</w:t>
            </w:r>
          </w:p>
        </w:tc>
        <w:tc>
          <w:tcPr>
            <w:tcW w:w="2381" w:type="dxa"/>
          </w:tcPr>
          <w:p>
            <w:pPr>
              <w:pStyle w:val="0"/>
            </w:pPr>
            <w:r>
              <w:rPr>
                <w:sz w:val="20"/>
              </w:rPr>
              <w:t xml:space="preserve">Транслюминальная баллонная ангиопластика легочных артерий</w:t>
            </w:r>
          </w:p>
        </w:tc>
        <w:tc>
          <w:tcPr>
            <w:tcW w:w="1531" w:type="dxa"/>
          </w:tcPr>
          <w:p>
            <w:pPr>
              <w:pStyle w:val="0"/>
              <w:jc w:val="center"/>
            </w:pPr>
            <w:r>
              <w:rPr>
                <w:sz w:val="20"/>
              </w:rPr>
              <w:t xml:space="preserve">I27.8, I28.8</w:t>
            </w:r>
          </w:p>
        </w:tc>
        <w:tc>
          <w:tcPr>
            <w:tcW w:w="2835" w:type="dxa"/>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964" w:type="dxa"/>
          </w:tcPr>
          <w:p>
            <w:pPr>
              <w:pStyle w:val="0"/>
            </w:pPr>
            <w:r>
              <w:rPr>
                <w:sz w:val="20"/>
              </w:rPr>
              <w:t xml:space="preserve">эндоваскулярное лечение</w:t>
            </w:r>
          </w:p>
        </w:tc>
        <w:tc>
          <w:tcPr>
            <w:tcW w:w="4082" w:type="dxa"/>
          </w:tcPr>
          <w:p>
            <w:pPr>
              <w:pStyle w:val="0"/>
            </w:pPr>
            <w:r>
              <w:rPr>
                <w:sz w:val="20"/>
              </w:rPr>
              <w:t xml:space="preserve">транслюминальная баллонная ангиопластика легочных артерий</w:t>
            </w:r>
          </w:p>
        </w:tc>
        <w:tc>
          <w:tcPr>
            <w:tcW w:w="1246" w:type="dxa"/>
          </w:tcPr>
          <w:p>
            <w:pPr>
              <w:pStyle w:val="0"/>
              <w:jc w:val="center"/>
            </w:pPr>
            <w:r>
              <w:rPr>
                <w:sz w:val="20"/>
              </w:rPr>
              <w:t xml:space="preserve">364 657</w:t>
            </w:r>
          </w:p>
        </w:tc>
      </w:tr>
      <w:tr>
        <w:tc>
          <w:tcPr>
            <w:tcW w:w="567" w:type="dxa"/>
          </w:tcPr>
          <w:p>
            <w:pPr>
              <w:pStyle w:val="0"/>
              <w:jc w:val="center"/>
            </w:pPr>
            <w:r>
              <w:rPr>
                <w:sz w:val="20"/>
              </w:rPr>
              <w:t xml:space="preserve">65</w:t>
            </w:r>
          </w:p>
        </w:tc>
        <w:tc>
          <w:tcPr>
            <w:tcW w:w="2381" w:type="dxa"/>
          </w:tcPr>
          <w:p>
            <w:pPr>
              <w:pStyle w:val="0"/>
            </w:pPr>
            <w:r>
              <w:rPr>
                <w:sz w:val="20"/>
              </w:rPr>
              <w:t xml:space="preserve">Модуляция сердечной сократимости</w:t>
            </w:r>
          </w:p>
        </w:tc>
        <w:tc>
          <w:tcPr>
            <w:tcW w:w="1531" w:type="dxa"/>
          </w:tcPr>
          <w:p>
            <w:pPr>
              <w:pStyle w:val="0"/>
              <w:jc w:val="center"/>
            </w:pPr>
            <w:r>
              <w:rPr>
                <w:sz w:val="20"/>
              </w:rPr>
              <w:t xml:space="preserve">I50.0, I42, I42.0, I25.5</w:t>
            </w:r>
          </w:p>
        </w:tc>
        <w:tc>
          <w:tcPr>
            <w:tcW w:w="2835" w:type="dxa"/>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устройства для модуляции сердечной сократимости</w:t>
            </w:r>
          </w:p>
        </w:tc>
        <w:tc>
          <w:tcPr>
            <w:tcW w:w="1246" w:type="dxa"/>
          </w:tcPr>
          <w:p>
            <w:pPr>
              <w:pStyle w:val="0"/>
              <w:jc w:val="center"/>
            </w:pPr>
            <w:r>
              <w:rPr>
                <w:sz w:val="20"/>
              </w:rPr>
              <w:t xml:space="preserve">1 899 575</w:t>
            </w:r>
          </w:p>
        </w:tc>
      </w:tr>
      <w:tr>
        <w:tc>
          <w:tcPr>
            <w:tcW w:w="567" w:type="dxa"/>
          </w:tcPr>
          <w:p>
            <w:pPr>
              <w:pStyle w:val="0"/>
              <w:jc w:val="center"/>
            </w:pPr>
            <w:r>
              <w:rPr>
                <w:sz w:val="20"/>
              </w:rPr>
              <w:t xml:space="preserve">66</w:t>
            </w:r>
          </w:p>
        </w:tc>
        <w:tc>
          <w:tcPr>
            <w:tcW w:w="2381" w:type="dxa"/>
          </w:tcPr>
          <w:p>
            <w:pPr>
              <w:pStyle w:val="0"/>
            </w:pPr>
            <w:r>
              <w:rPr>
                <w:sz w:val="20"/>
              </w:rPr>
              <w:t xml:space="preserve">Эндоваскулярная окклюзия ушка левого предсердия</w:t>
            </w:r>
          </w:p>
        </w:tc>
        <w:tc>
          <w:tcPr>
            <w:tcW w:w="1531" w:type="dxa"/>
          </w:tcPr>
          <w:p>
            <w:pPr>
              <w:pStyle w:val="0"/>
              <w:jc w:val="center"/>
            </w:pPr>
            <w:r>
              <w:rPr>
                <w:sz w:val="20"/>
              </w:rPr>
              <w:t xml:space="preserve">I48.0, I48.1, I48.2, I48.9</w:t>
            </w:r>
          </w:p>
        </w:tc>
        <w:tc>
          <w:tcPr>
            <w:tcW w:w="2835" w:type="dxa"/>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окклюдера ушка левого предсердия</w:t>
            </w:r>
          </w:p>
        </w:tc>
        <w:tc>
          <w:tcPr>
            <w:tcW w:w="1246" w:type="dxa"/>
          </w:tcPr>
          <w:p>
            <w:pPr>
              <w:pStyle w:val="0"/>
              <w:jc w:val="center"/>
            </w:pPr>
            <w:r>
              <w:rPr>
                <w:sz w:val="20"/>
              </w:rPr>
              <w:t xml:space="preserve">422 569</w:t>
            </w:r>
          </w:p>
        </w:tc>
      </w:tr>
      <w:tr>
        <w:tc>
          <w:tcPr>
            <w:tcW w:w="567" w:type="dxa"/>
          </w:tcPr>
          <w:p>
            <w:pPr>
              <w:pStyle w:val="0"/>
              <w:jc w:val="center"/>
            </w:pPr>
            <w:r>
              <w:rPr>
                <w:sz w:val="20"/>
              </w:rPr>
              <w:t xml:space="preserve">67</w:t>
            </w:r>
          </w:p>
        </w:tc>
        <w:tc>
          <w:tcPr>
            <w:tcW w:w="2381" w:type="dxa"/>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531" w:type="dxa"/>
          </w:tcPr>
          <w:p>
            <w:pPr>
              <w:pStyle w:val="0"/>
              <w:jc w:val="center"/>
            </w:pPr>
            <w:r>
              <w:rPr>
                <w:sz w:val="20"/>
              </w:rPr>
              <w:t xml:space="preserve">T82.1, T82.7, T82.8, T82.9, I51.3, I39.2, I39.4, I97.8</w:t>
            </w:r>
          </w:p>
        </w:tc>
        <w:tc>
          <w:tcPr>
            <w:tcW w:w="2835" w:type="dxa"/>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трансвенозная экстракция эндокардиальных электродов с применением механических и/или лазерных систем экстракции</w:t>
            </w:r>
          </w:p>
        </w:tc>
        <w:tc>
          <w:tcPr>
            <w:tcW w:w="1246" w:type="dxa"/>
          </w:tcPr>
          <w:p>
            <w:pPr>
              <w:pStyle w:val="0"/>
              <w:jc w:val="center"/>
            </w:pPr>
            <w:r>
              <w:rPr>
                <w:sz w:val="20"/>
              </w:rPr>
              <w:t xml:space="preserve">609 334</w:t>
            </w:r>
          </w:p>
        </w:tc>
      </w:tr>
      <w:tr>
        <w:tc>
          <w:tcPr>
            <w:tcW w:w="567" w:type="dxa"/>
          </w:tcPr>
          <w:p>
            <w:pPr>
              <w:pStyle w:val="0"/>
              <w:jc w:val="center"/>
            </w:pPr>
            <w:r>
              <w:rPr>
                <w:sz w:val="20"/>
              </w:rPr>
              <w:t xml:space="preserve">68</w:t>
            </w:r>
          </w:p>
        </w:tc>
        <w:tc>
          <w:tcPr>
            <w:tcW w:w="2381" w:type="dxa"/>
          </w:tcPr>
          <w:p>
            <w:pPr>
              <w:pStyle w:val="0"/>
            </w:pPr>
            <w:r>
              <w:rPr>
                <w:sz w:val="20"/>
              </w:rPr>
              <w:t xml:space="preserve">Хирургическое лечение хронической сердечной недостаточности у детей</w:t>
            </w:r>
          </w:p>
        </w:tc>
        <w:tc>
          <w:tcPr>
            <w:tcW w:w="1531" w:type="dxa"/>
          </w:tcPr>
          <w:p>
            <w:pPr>
              <w:pStyle w:val="0"/>
              <w:jc w:val="center"/>
            </w:pPr>
            <w:r>
              <w:rPr>
                <w:sz w:val="20"/>
              </w:rPr>
              <w:t xml:space="preserve">I42.1, I50.0, I50.1</w:t>
            </w:r>
          </w:p>
        </w:tc>
        <w:tc>
          <w:tcPr>
            <w:tcW w:w="2835" w:type="dxa"/>
          </w:tcPr>
          <w:p>
            <w:pPr>
              <w:pStyle w:val="0"/>
            </w:pPr>
            <w:r>
              <w:rPr>
                <w:sz w:val="20"/>
              </w:rPr>
              <w:t xml:space="preserve">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желудочковой вспомогательной системы длительного использования для детей</w:t>
            </w:r>
          </w:p>
        </w:tc>
        <w:tc>
          <w:tcPr>
            <w:tcW w:w="1246" w:type="dxa"/>
          </w:tcPr>
          <w:p>
            <w:pPr>
              <w:pStyle w:val="0"/>
              <w:jc w:val="center"/>
            </w:pPr>
            <w:r>
              <w:rPr>
                <w:sz w:val="20"/>
              </w:rPr>
              <w:t xml:space="preserve">10 779 253</w:t>
            </w:r>
          </w:p>
        </w:tc>
      </w:tr>
      <w:tr>
        <w:tc>
          <w:tcPr>
            <w:tcW w:w="567" w:type="dxa"/>
          </w:tcPr>
          <w:p>
            <w:pPr>
              <w:pStyle w:val="0"/>
              <w:jc w:val="center"/>
            </w:pPr>
            <w:r>
              <w:rPr>
                <w:sz w:val="20"/>
              </w:rPr>
              <w:t xml:space="preserve">69</w:t>
            </w:r>
          </w:p>
        </w:tc>
        <w:tc>
          <w:tcPr>
            <w:tcW w:w="2381" w:type="dxa"/>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531" w:type="dxa"/>
          </w:tcPr>
          <w:p>
            <w:pPr>
              <w:pStyle w:val="0"/>
              <w:jc w:val="center"/>
            </w:pPr>
            <w:r>
              <w:rPr>
                <w:sz w:val="20"/>
              </w:rPr>
              <w:t xml:space="preserve">E10.5, E11.5</w:t>
            </w:r>
          </w:p>
        </w:tc>
        <w:tc>
          <w:tcPr>
            <w:tcW w:w="2835" w:type="dxa"/>
          </w:tcPr>
          <w:p>
            <w:pPr>
              <w:pStyle w:val="0"/>
            </w:pPr>
            <w:r>
              <w:rPr>
                <w:sz w:val="20"/>
              </w:rPr>
              <w:t xml:space="preserve">сахарный диабет 1 и 2 типа с многоуровневым окклюзионно-стенотическим поражением артерий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246" w:type="dxa"/>
          </w:tcPr>
          <w:p>
            <w:pPr>
              <w:pStyle w:val="0"/>
              <w:jc w:val="center"/>
            </w:pPr>
            <w:r>
              <w:rPr>
                <w:sz w:val="20"/>
              </w:rPr>
              <w:t xml:space="preserve">399 881</w:t>
            </w:r>
          </w:p>
        </w:tc>
      </w:tr>
      <w:tr>
        <w:tc>
          <w:tcPr>
            <w:gridSpan w:val="7"/>
            <w:tcW w:w="13606" w:type="dxa"/>
          </w:tcPr>
          <w:p>
            <w:pPr>
              <w:pStyle w:val="0"/>
              <w:outlineLvl w:val="3"/>
              <w:jc w:val="center"/>
            </w:pPr>
            <w:r>
              <w:rPr>
                <w:sz w:val="20"/>
              </w:rPr>
              <w:t xml:space="preserve">Торакальная хирургия</w:t>
            </w:r>
          </w:p>
        </w:tc>
      </w:tr>
      <w:tr>
        <w:tc>
          <w:tcPr>
            <w:tcW w:w="567" w:type="dxa"/>
            <w:tcBorders>
              <w:bottom w:val="nil"/>
            </w:tcBorders>
            <w:vMerge w:val="restart"/>
          </w:tcPr>
          <w:p>
            <w:pPr>
              <w:pStyle w:val="0"/>
              <w:jc w:val="center"/>
            </w:pPr>
            <w:r>
              <w:rPr>
                <w:sz w:val="20"/>
              </w:rPr>
              <w:t xml:space="preserve">70</w:t>
            </w:r>
          </w:p>
        </w:tc>
        <w:tc>
          <w:tcPr>
            <w:tcW w:w="2381" w:type="dxa"/>
            <w:vMerge w:val="restart"/>
          </w:tcPr>
          <w:p>
            <w:pPr>
              <w:pStyle w:val="0"/>
            </w:pPr>
            <w:r>
              <w:rPr>
                <w:sz w:val="20"/>
              </w:rPr>
              <w:t xml:space="preserve">Реконструктивно-пластические операции на грудной стенке и диафрагме</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торакопластика</w:t>
            </w:r>
          </w:p>
        </w:tc>
        <w:tc>
          <w:tcPr>
            <w:tcW w:w="1246" w:type="dxa"/>
            <w:tcBorders>
              <w:bottom w:val="nil"/>
            </w:tcBorders>
            <w:vMerge w:val="restart"/>
          </w:tcPr>
          <w:p>
            <w:pPr>
              <w:pStyle w:val="0"/>
              <w:jc w:val="center"/>
            </w:pPr>
            <w:r>
              <w:rPr>
                <w:sz w:val="20"/>
              </w:rPr>
              <w:t xml:space="preserve">130 000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торакомиопластика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перемещение и пластика диафрагмы</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Q67.6, Q67.7, Q67.8, Q76.7</w:t>
            </w:r>
          </w:p>
        </w:tc>
        <w:tc>
          <w:tcPr>
            <w:tcW w:w="2835" w:type="dxa"/>
            <w:vMerge w:val="restart"/>
          </w:tcPr>
          <w:p>
            <w:pPr>
              <w:pStyle w:val="0"/>
            </w:pPr>
            <w:r>
              <w:rPr>
                <w:sz w:val="20"/>
              </w:rPr>
              <w:t xml:space="preserve">врожденные аномалии (пороки развития) грудной клетки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коррекция воронкообразной деформации грудной клетки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торакопластика: резекция реберного горба</w:t>
            </w:r>
          </w:p>
        </w:tc>
        <w:tc>
          <w:tcPr>
            <w:tcBorders>
              <w:bottom w:val="nil"/>
            </w:tcBorders>
            <w:vMerge w:val="continue"/>
          </w:tcPr>
          <w:p/>
        </w:tc>
      </w:tr>
      <w:tr>
        <w:tc>
          <w:tcPr>
            <w:tcBorders>
              <w:bottom w:val="nil"/>
            </w:tcBorders>
            <w:vMerge w:val="continue"/>
          </w:tcPr>
          <w:p/>
        </w:tc>
        <w:tc>
          <w:tcPr>
            <w:vMerge w:val="continue"/>
          </w:tcPr>
          <w:p/>
        </w:tc>
        <w:tc>
          <w:tcPr>
            <w:tcW w:w="1531" w:type="dxa"/>
            <w:vMerge w:val="restart"/>
          </w:tcPr>
          <w:p>
            <w:pPr>
              <w:pStyle w:val="0"/>
              <w:jc w:val="center"/>
            </w:pPr>
            <w:r>
              <w:rPr>
                <w:sz w:val="20"/>
              </w:rPr>
              <w:t xml:space="preserve">M86</w:t>
            </w:r>
          </w:p>
        </w:tc>
        <w:tc>
          <w:tcPr>
            <w:tcW w:w="2835" w:type="dxa"/>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Q79.0, T91</w:t>
            </w:r>
          </w:p>
        </w:tc>
        <w:tc>
          <w:tcPr>
            <w:tcW w:w="2835" w:type="dxa"/>
          </w:tcPr>
          <w:p>
            <w:pPr>
              <w:pStyle w:val="0"/>
            </w:pPr>
            <w:r>
              <w:rPr>
                <w:sz w:val="20"/>
              </w:rPr>
              <w:t xml:space="preserve">врожденная диафрагмальная грыжа, посттравматические диафрагмальные грыжи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пластика диафрагмы синтетическими материалами</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Эндоскопические и эндоваскулярные операции на органах грудной полости</w:t>
            </w:r>
          </w:p>
        </w:tc>
        <w:tc>
          <w:tcPr>
            <w:tcW w:w="1531" w:type="dxa"/>
          </w:tcPr>
          <w:p>
            <w:pPr>
              <w:pStyle w:val="0"/>
              <w:jc w:val="center"/>
            </w:pPr>
            <w:r>
              <w:rPr>
                <w:sz w:val="20"/>
              </w:rPr>
              <w:t xml:space="preserve">A15, A16</w:t>
            </w:r>
          </w:p>
        </w:tc>
        <w:tc>
          <w:tcPr>
            <w:tcW w:w="2835" w:type="dxa"/>
          </w:tcPr>
          <w:p>
            <w:pPr>
              <w:pStyle w:val="0"/>
            </w:pPr>
            <w:r>
              <w:rPr>
                <w:sz w:val="20"/>
              </w:rPr>
              <w:t xml:space="preserve">туберкулез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клапанная бронхоблокация, в том числе в сочетании с коллапсохирургическими вмешательствами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D02.1</w:t>
            </w:r>
          </w:p>
        </w:tc>
        <w:tc>
          <w:tcPr>
            <w:tcW w:w="2835" w:type="dxa"/>
            <w:vMerge w:val="restart"/>
          </w:tcPr>
          <w:p>
            <w:pPr>
              <w:pStyle w:val="0"/>
            </w:pPr>
            <w:r>
              <w:rPr>
                <w:sz w:val="20"/>
              </w:rPr>
              <w:t xml:space="preserve">новообразование трахеи in situ</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эндоскопическая фотодинамическая терапия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аргоноплазменная коагуляция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эндоскопическая лазерная фотодеструкция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эндоскопическое электрохирургическое удаление опухоли трахеи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эндопротезирование (стентирование) трахеи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J95.5, T98.3</w:t>
            </w:r>
          </w:p>
        </w:tc>
        <w:tc>
          <w:tcPr>
            <w:tcW w:w="2835" w:type="dxa"/>
            <w:vMerge w:val="restart"/>
          </w:tcPr>
          <w:p>
            <w:pPr>
              <w:pStyle w:val="0"/>
            </w:pPr>
            <w:r>
              <w:rPr>
                <w:sz w:val="20"/>
              </w:rPr>
              <w:t xml:space="preserve">рубцовый стеноз трахеи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эндопротезирование (стентирование) трахеи</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J86</w:t>
            </w:r>
          </w:p>
        </w:tc>
        <w:tc>
          <w:tcPr>
            <w:tcW w:w="2835" w:type="dxa"/>
          </w:tcPr>
          <w:p>
            <w:pPr>
              <w:pStyle w:val="0"/>
            </w:pPr>
            <w:r>
              <w:rPr>
                <w:sz w:val="20"/>
              </w:rPr>
              <w:t xml:space="preserve">гнойные и некротические состояния нижних дыхательных путей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J43</w:t>
            </w:r>
          </w:p>
        </w:tc>
        <w:tc>
          <w:tcPr>
            <w:tcW w:w="2835" w:type="dxa"/>
          </w:tcPr>
          <w:p>
            <w:pPr>
              <w:pStyle w:val="0"/>
            </w:pPr>
            <w:r>
              <w:rPr>
                <w:sz w:val="20"/>
              </w:rPr>
              <w:t xml:space="preserve">эмфизема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установка эндобронхиальных клапанов с целью редукции легочного объема</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A15, A16</w:t>
            </w:r>
          </w:p>
        </w:tc>
        <w:tc>
          <w:tcPr>
            <w:tcW w:w="2835" w:type="dxa"/>
          </w:tcPr>
          <w:p>
            <w:pPr>
              <w:pStyle w:val="0"/>
            </w:pPr>
            <w:r>
              <w:rPr>
                <w:sz w:val="20"/>
              </w:rPr>
              <w:t xml:space="preserve">туберкулез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tcPr>
          <w:p>
            <w:pPr>
              <w:pStyle w:val="0"/>
              <w:jc w:val="center"/>
            </w:pPr>
            <w:r>
              <w:rPr>
                <w:sz w:val="20"/>
              </w:rPr>
              <w:t xml:space="preserve">J47</w:t>
            </w:r>
          </w:p>
        </w:tc>
        <w:tc>
          <w:tcPr>
            <w:tcW w:w="2835" w:type="dxa"/>
          </w:tcPr>
          <w:p>
            <w:pPr>
              <w:pStyle w:val="0"/>
            </w:pPr>
            <w:r>
              <w:rPr>
                <w:sz w:val="20"/>
              </w:rPr>
              <w:t xml:space="preserve">бронхоэктазии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bottom w:val="nil"/>
            </w:tcBorders>
            <w:vMerge w:val="continue"/>
          </w:tcP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Q32, Q33, Q34</w:t>
            </w:r>
          </w:p>
        </w:tc>
        <w:tc>
          <w:tcPr>
            <w:tcW w:w="2835" w:type="dxa"/>
            <w:vMerge w:val="restart"/>
          </w:tcPr>
          <w:p>
            <w:pPr>
              <w:pStyle w:val="0"/>
            </w:pPr>
            <w:r>
              <w:rPr>
                <w:sz w:val="20"/>
              </w:rPr>
              <w:t xml:space="preserve">врожденные аномалии (пороки развития)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эмболизация легочных артериовенозных фистул</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катетеризация и эмболизация бронхиальных артерий при легочных кровотечениях</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Видеоторакоскопические операции на органах грудной полости</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видеоассистированные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видеоассистированная пневмонэктомия</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видеоассистированная плеврэктомия с декортикацией легкого</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Q32, Q33, Q34</w:t>
            </w:r>
          </w:p>
        </w:tc>
        <w:tc>
          <w:tcPr>
            <w:tcW w:w="2835" w:type="dxa"/>
          </w:tcPr>
          <w:p>
            <w:pPr>
              <w:pStyle w:val="0"/>
            </w:pPr>
            <w:r>
              <w:rPr>
                <w:sz w:val="20"/>
              </w:rPr>
              <w:t xml:space="preserve">врожденные аномалии (пороки развития)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J47</w:t>
            </w:r>
          </w:p>
        </w:tc>
        <w:tc>
          <w:tcPr>
            <w:tcW w:w="2835" w:type="dxa"/>
          </w:tcPr>
          <w:p>
            <w:pPr>
              <w:pStyle w:val="0"/>
            </w:pPr>
            <w:r>
              <w:rPr>
                <w:sz w:val="20"/>
              </w:rPr>
              <w:t xml:space="preserve">бронхоэктазии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J85</w:t>
            </w:r>
          </w:p>
        </w:tc>
        <w:tc>
          <w:tcPr>
            <w:tcW w:w="2835" w:type="dxa"/>
          </w:tcPr>
          <w:p>
            <w:pPr>
              <w:pStyle w:val="0"/>
            </w:pPr>
            <w:r>
              <w:rPr>
                <w:sz w:val="20"/>
              </w:rPr>
              <w:t xml:space="preserve">абсцесс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видеоторакоскопические анатомические резекции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J94.8</w:t>
            </w:r>
          </w:p>
        </w:tc>
        <w:tc>
          <w:tcPr>
            <w:tcW w:w="2835" w:type="dxa"/>
          </w:tcPr>
          <w:p>
            <w:pPr>
              <w:pStyle w:val="0"/>
            </w:pPr>
            <w:r>
              <w:rPr>
                <w:sz w:val="20"/>
              </w:rPr>
              <w:t xml:space="preserve">эмпиема плевры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декортикация легкого</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J85, J86</w:t>
            </w:r>
          </w:p>
        </w:tc>
        <w:tc>
          <w:tcPr>
            <w:tcW w:w="2835" w:type="dxa"/>
          </w:tcPr>
          <w:p>
            <w:pPr>
              <w:pStyle w:val="0"/>
            </w:pPr>
            <w:r>
              <w:rPr>
                <w:sz w:val="20"/>
              </w:rPr>
              <w:t xml:space="preserve">гнойные и некротические состояния нижних дыхательных путей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плеврэктомия с декортикацией легкого</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J43.1</w:t>
            </w:r>
          </w:p>
        </w:tc>
        <w:tc>
          <w:tcPr>
            <w:tcW w:w="2835" w:type="dxa"/>
          </w:tcPr>
          <w:p>
            <w:pPr>
              <w:pStyle w:val="0"/>
            </w:pPr>
            <w:r>
              <w:rPr>
                <w:sz w:val="20"/>
              </w:rPr>
              <w:t xml:space="preserve">панлобулярная эмфизема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хирургическая редукция объема легких при диффузной эмфиземе</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D38.3</w:t>
            </w:r>
          </w:p>
        </w:tc>
        <w:tc>
          <w:tcPr>
            <w:tcW w:w="2835" w:type="dxa"/>
          </w:tcPr>
          <w:p>
            <w:pPr>
              <w:pStyle w:val="0"/>
            </w:pPr>
            <w:r>
              <w:rPr>
                <w:sz w:val="20"/>
              </w:rPr>
              <w:t xml:space="preserve">неуточненные новообразования средостения</w:t>
            </w:r>
          </w:p>
        </w:tc>
        <w:tc>
          <w:tcPr>
            <w:tcW w:w="964" w:type="dxa"/>
            <w:vMerge w:val="restart"/>
          </w:tcPr>
          <w:p>
            <w:pPr>
              <w:pStyle w:val="0"/>
            </w:pPr>
            <w:r>
              <w:rPr>
                <w:sz w:val="20"/>
              </w:rPr>
              <w:t xml:space="preserve">хирургическое лечение</w:t>
            </w:r>
          </w:p>
        </w:tc>
        <w:tc>
          <w:tcPr>
            <w:tcW w:w="4082" w:type="dxa"/>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D38.4</w:t>
            </w:r>
          </w:p>
        </w:tc>
        <w:tc>
          <w:tcPr>
            <w:tcW w:w="2835" w:type="dxa"/>
          </w:tcPr>
          <w:p>
            <w:pPr>
              <w:pStyle w:val="0"/>
            </w:pPr>
            <w:r>
              <w:rPr>
                <w:sz w:val="20"/>
              </w:rPr>
              <w:t xml:space="preserve">неуточненные новообразования вилочковой железы</w:t>
            </w:r>
          </w:p>
        </w:tc>
        <w:tc>
          <w:tcPr>
            <w:vMerge w:val="continue"/>
          </w:tcP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D15.0</w:t>
            </w:r>
          </w:p>
        </w:tc>
        <w:tc>
          <w:tcPr>
            <w:tcW w:w="2835" w:type="dxa"/>
          </w:tcPr>
          <w:p>
            <w:pPr>
              <w:pStyle w:val="0"/>
            </w:pPr>
            <w:r>
              <w:rPr>
                <w:sz w:val="20"/>
              </w:rPr>
              <w:t xml:space="preserve">доброкачественные новообразования вилочковой железы</w:t>
            </w:r>
          </w:p>
        </w:tc>
        <w:tc>
          <w:tcPr>
            <w:vMerge w:val="continue"/>
          </w:tcP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D15.2</w:t>
            </w:r>
          </w:p>
        </w:tc>
        <w:tc>
          <w:tcPr>
            <w:tcW w:w="2835" w:type="dxa"/>
          </w:tcPr>
          <w:p>
            <w:pPr>
              <w:pStyle w:val="0"/>
            </w:pPr>
            <w:r>
              <w:rPr>
                <w:sz w:val="20"/>
              </w:rPr>
              <w:t xml:space="preserve">доброкачественные новообразования средостения</w:t>
            </w:r>
          </w:p>
        </w:tc>
        <w:tc>
          <w:tcPr>
            <w:vMerge w:val="continue"/>
          </w:tcPr>
          <w:p/>
        </w:tc>
        <w:tc>
          <w:tcPr>
            <w:vMerge w:val="continue"/>
          </w:tcP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I32</w:t>
            </w:r>
          </w:p>
        </w:tc>
        <w:tc>
          <w:tcPr>
            <w:tcW w:w="2835" w:type="dxa"/>
          </w:tcPr>
          <w:p>
            <w:pPr>
              <w:pStyle w:val="0"/>
            </w:pPr>
            <w:r>
              <w:rPr>
                <w:sz w:val="20"/>
              </w:rPr>
              <w:t xml:space="preserve">перикардит</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перикардэктомия</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Q79.0, T91</w:t>
            </w:r>
          </w:p>
        </w:tc>
        <w:tc>
          <w:tcPr>
            <w:tcW w:w="2835" w:type="dxa"/>
            <w:vMerge w:val="restart"/>
          </w:tcPr>
          <w:p>
            <w:pPr>
              <w:pStyle w:val="0"/>
            </w:pPr>
            <w:r>
              <w:rPr>
                <w:sz w:val="20"/>
              </w:rPr>
              <w:t xml:space="preserve">врожденная диафрагмальная грыжа, посттравматические диафрагмальные грыжи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видеоторакоскопическая пликация диафрагмы</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видеоторакоскопическая пластика диафрагмы синтетическими материалами</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резекционные и коллапсохирургические операции легких у детей и подростков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двусторонняя одномоментная резекция легких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плеврэктомия с декортикацией легкого при эмпиеме плевры туберкулезной этиологии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пневмонэктомия и плевропневмонэктомия</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Q39</w:t>
            </w:r>
          </w:p>
        </w:tc>
        <w:tc>
          <w:tcPr>
            <w:tcW w:w="2835" w:type="dxa"/>
          </w:tcPr>
          <w:p>
            <w:pPr>
              <w:pStyle w:val="0"/>
            </w:pPr>
            <w:r>
              <w:rPr>
                <w:sz w:val="20"/>
              </w:rPr>
              <w:t xml:space="preserve">врожденные аномалии (пороки развития)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C33</w:t>
            </w:r>
          </w:p>
        </w:tc>
        <w:tc>
          <w:tcPr>
            <w:tcW w:w="2835" w:type="dxa"/>
            <w:vMerge w:val="restart"/>
          </w:tcPr>
          <w:p>
            <w:pPr>
              <w:pStyle w:val="0"/>
            </w:pPr>
            <w:r>
              <w:rPr>
                <w:sz w:val="20"/>
              </w:rPr>
              <w:t xml:space="preserve">новообразование трахеи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циркулярные резекции трахеи торцевой трахеостомией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J95.5, T98.3</w:t>
            </w:r>
          </w:p>
        </w:tc>
        <w:tc>
          <w:tcPr>
            <w:tcW w:w="2835" w:type="dxa"/>
            <w:vMerge w:val="restart"/>
          </w:tcPr>
          <w:p>
            <w:pPr>
              <w:pStyle w:val="0"/>
            </w:pPr>
            <w:r>
              <w:rPr>
                <w:sz w:val="20"/>
              </w:rPr>
              <w:t xml:space="preserve">рубцовый стеноз трахеи, трахео- и бронхопищеводные свищи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циркулярная резекция трахеи с межтрахеальным анастомозом</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трахеопластика с использованием микрохирургической техники</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разобщение респираторно-пищеводных свищей</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D38.1, D38.2, D38.3, D38.4</w:t>
            </w:r>
          </w:p>
        </w:tc>
        <w:tc>
          <w:tcPr>
            <w:tcW w:w="2835" w:type="dxa"/>
            <w:vMerge w:val="restart"/>
          </w:tcPr>
          <w:p>
            <w:pPr>
              <w:pStyle w:val="0"/>
            </w:pPr>
            <w:r>
              <w:rPr>
                <w:sz w:val="20"/>
              </w:rPr>
              <w:t xml:space="preserve">новообразование органов дыхания и грудной клетки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тотальная плеврэктомия с гемиперикардэктомией, резекцией диафрагмы</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плевропневмонэктомия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Q32</w:t>
            </w:r>
          </w:p>
        </w:tc>
        <w:tc>
          <w:tcPr>
            <w:tcW w:w="2835" w:type="dxa"/>
          </w:tcPr>
          <w:p>
            <w:pPr>
              <w:pStyle w:val="0"/>
            </w:pPr>
            <w:r>
              <w:rPr>
                <w:sz w:val="20"/>
              </w:rPr>
              <w:t xml:space="preserve">врожденные аномалии (пороки развития) трахеи и бронхов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J43.1</w:t>
            </w:r>
          </w:p>
        </w:tc>
        <w:tc>
          <w:tcPr>
            <w:tcW w:w="2835" w:type="dxa"/>
          </w:tcPr>
          <w:p>
            <w:pPr>
              <w:pStyle w:val="0"/>
            </w:pPr>
            <w:r>
              <w:rPr>
                <w:sz w:val="20"/>
              </w:rPr>
              <w:t xml:space="preserve">панлобарная эмфизема легкого</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J85, J86</w:t>
            </w:r>
          </w:p>
        </w:tc>
        <w:tc>
          <w:tcPr>
            <w:tcW w:w="2835" w:type="dxa"/>
            <w:vMerge w:val="restart"/>
          </w:tcPr>
          <w:p>
            <w:pPr>
              <w:pStyle w:val="0"/>
            </w:pPr>
            <w:r>
              <w:rPr>
                <w:sz w:val="20"/>
              </w:rPr>
              <w:t xml:space="preserve">гнойные и некротические состояния нижних дыхательных путей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лоб-, билобэктомия с плеврэктомией и декортикацией легкого</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плевропневмонэктомия</w:t>
            </w:r>
          </w:p>
        </w:tc>
        <w:tc>
          <w:tcPr>
            <w:tcBorders>
              <w:top w:val="nil"/>
            </w:tcBorders>
            <w:vMerge w:val="continue"/>
          </w:tcPr>
          <w:p/>
        </w:tc>
      </w:tr>
      <w:tr>
        <w:tc>
          <w:tcPr>
            <w:tcW w:w="567" w:type="dxa"/>
            <w:vMerge w:val="restart"/>
          </w:tcPr>
          <w:p>
            <w:pPr>
              <w:pStyle w:val="0"/>
              <w:jc w:val="center"/>
            </w:pPr>
            <w:r>
              <w:rPr>
                <w:sz w:val="20"/>
              </w:rPr>
              <w:t xml:space="preserve">71</w:t>
            </w:r>
          </w:p>
        </w:tc>
        <w:tc>
          <w:tcPr>
            <w:tcW w:w="2381" w:type="dxa"/>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531" w:type="dxa"/>
            <w:vMerge w:val="restart"/>
          </w:tcPr>
          <w:p>
            <w:pPr>
              <w:pStyle w:val="0"/>
              <w:jc w:val="center"/>
            </w:pPr>
            <w:r>
              <w:rPr>
                <w:sz w:val="20"/>
              </w:rPr>
              <w:t xml:space="preserve">A15, A16</w:t>
            </w:r>
          </w:p>
        </w:tc>
        <w:tc>
          <w:tcPr>
            <w:tcW w:w="2835" w:type="dxa"/>
            <w:vMerge w:val="restart"/>
          </w:tcPr>
          <w:p>
            <w:pPr>
              <w:pStyle w:val="0"/>
            </w:pPr>
            <w:r>
              <w:rPr>
                <w:sz w:val="20"/>
              </w:rPr>
              <w:t xml:space="preserve">туберкулез органов дыхания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резекционные и коллапсохирургические операции на единственном легком</w:t>
            </w:r>
          </w:p>
        </w:tc>
        <w:tc>
          <w:tcPr>
            <w:tcW w:w="1246" w:type="dxa"/>
            <w:vMerge w:val="restart"/>
          </w:tcPr>
          <w:p>
            <w:pPr>
              <w:pStyle w:val="0"/>
              <w:jc w:val="center"/>
            </w:pPr>
            <w:r>
              <w:rPr>
                <w:sz w:val="20"/>
              </w:rPr>
              <w:t xml:space="preserve">311 524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пневмонэктомия при резецированном противоположном легком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повторные резекции и пневмонэктомия на стороне ранее оперированного легкого</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трансстернальная трансперикардиальная окклюзия главного бронха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реампутация культи бронха трансплевральная, а также из контралатерального доступа</w:t>
            </w:r>
          </w:p>
        </w:tc>
        <w:tc>
          <w:tcPr>
            <w:vMerge w:val="continue"/>
          </w:tcPr>
          <w:p/>
        </w:tc>
      </w:tr>
      <w:tr>
        <w:tc>
          <w:tcPr>
            <w:vMerge w:val="continue"/>
          </w:tcPr>
          <w:p/>
        </w:tc>
        <w:tc>
          <w:tcPr>
            <w:vMerge w:val="continue"/>
          </w:tcPr>
          <w:p/>
        </w:tc>
        <w:tc>
          <w:tcPr>
            <w:tcW w:w="1531" w:type="dxa"/>
            <w:vMerge w:val="restart"/>
          </w:tcPr>
          <w:p>
            <w:pPr>
              <w:pStyle w:val="0"/>
              <w:jc w:val="center"/>
            </w:pPr>
            <w:r>
              <w:rPr>
                <w:sz w:val="20"/>
              </w:rPr>
              <w:t xml:space="preserve">J85</w:t>
            </w:r>
          </w:p>
        </w:tc>
        <w:tc>
          <w:tcPr>
            <w:tcW w:w="2835" w:type="dxa"/>
            <w:vMerge w:val="restart"/>
          </w:tcPr>
          <w:p>
            <w:pPr>
              <w:pStyle w:val="0"/>
            </w:pPr>
            <w:r>
              <w:rPr>
                <w:sz w:val="20"/>
              </w:rPr>
              <w:t xml:space="preserve">гнойные и некротические состояния нижних дыхательных путей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трансстернальная трансперикардиальная окклюзия главного бронха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реампутация культи бронха трансплевральная, реампутация культи бронха из контралатерального доступа</w:t>
            </w:r>
          </w:p>
        </w:tc>
        <w:tc>
          <w:tcPr>
            <w:vMerge w:val="continue"/>
          </w:tcPr>
          <w:p/>
        </w:tc>
      </w:tr>
      <w:tr>
        <w:tc>
          <w:tcPr>
            <w:vMerge w:val="continue"/>
          </w:tcPr>
          <w:p/>
        </w:tc>
        <w:tc>
          <w:tcPr>
            <w:vMerge w:val="continue"/>
          </w:tcPr>
          <w:p/>
        </w:tc>
        <w:tc>
          <w:tcPr>
            <w:tcW w:w="1531" w:type="dxa"/>
          </w:tcPr>
          <w:p>
            <w:pPr>
              <w:pStyle w:val="0"/>
              <w:jc w:val="center"/>
            </w:pPr>
            <w:r>
              <w:rPr>
                <w:sz w:val="20"/>
              </w:rPr>
              <w:t xml:space="preserve">J95.5, T98.3, D14.2</w:t>
            </w:r>
          </w:p>
        </w:tc>
        <w:tc>
          <w:tcPr>
            <w:tcW w:w="2835" w:type="dxa"/>
          </w:tcPr>
          <w:p>
            <w:pPr>
              <w:pStyle w:val="0"/>
            </w:pPr>
            <w:r>
              <w:rPr>
                <w:sz w:val="20"/>
              </w:rPr>
              <w:t xml:space="preserve">доброкачественные опухоли трахеи. Рецидивирующий рубцовый стеноз трахеи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повторные резекции трахеи</w:t>
            </w:r>
          </w:p>
        </w:tc>
        <w:tc>
          <w:tcPr>
            <w:vMerge w:val="continue"/>
          </w:tcPr>
          <w:p/>
        </w:tc>
      </w:tr>
      <w:tr>
        <w:tc>
          <w:tcPr>
            <w:tcW w:w="567" w:type="dxa"/>
            <w:vMerge w:val="restart"/>
          </w:tcPr>
          <w:p>
            <w:pPr>
              <w:pStyle w:val="0"/>
              <w:jc w:val="center"/>
            </w:pPr>
            <w:r>
              <w:rPr>
                <w:sz w:val="20"/>
              </w:rPr>
              <w:t xml:space="preserve">72</w:t>
            </w:r>
          </w:p>
        </w:tc>
        <w:tc>
          <w:tcPr>
            <w:tcW w:w="2381" w:type="dxa"/>
            <w:vMerge w:val="restart"/>
          </w:tcPr>
          <w:p>
            <w:pPr>
              <w:pStyle w:val="0"/>
            </w:pPr>
            <w:r>
              <w:rPr>
                <w:sz w:val="20"/>
              </w:rPr>
              <w:t xml:space="preserve">Роботассистированные операции на органах грудной полости</w:t>
            </w:r>
          </w:p>
        </w:tc>
        <w:tc>
          <w:tcPr>
            <w:tcW w:w="1531" w:type="dxa"/>
          </w:tcPr>
          <w:p>
            <w:pPr>
              <w:pStyle w:val="0"/>
              <w:jc w:val="center"/>
            </w:pPr>
            <w:r>
              <w:rPr>
                <w:sz w:val="20"/>
              </w:rPr>
              <w:t xml:space="preserve">A15, A16</w:t>
            </w:r>
          </w:p>
        </w:tc>
        <w:tc>
          <w:tcPr>
            <w:tcW w:w="2835" w:type="dxa"/>
          </w:tcPr>
          <w:p>
            <w:pPr>
              <w:pStyle w:val="0"/>
            </w:pPr>
            <w:r>
              <w:rPr>
                <w:sz w:val="20"/>
              </w:rPr>
              <w:t xml:space="preserve">туберкулез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анатомическая резекция легких</w:t>
            </w:r>
          </w:p>
        </w:tc>
        <w:tc>
          <w:tcPr>
            <w:tcW w:w="1246" w:type="dxa"/>
            <w:vMerge w:val="restart"/>
          </w:tcPr>
          <w:p>
            <w:pPr>
              <w:pStyle w:val="0"/>
              <w:jc w:val="center"/>
            </w:pPr>
            <w:r>
              <w:rPr>
                <w:sz w:val="20"/>
              </w:rPr>
              <w:t xml:space="preserve">355 191</w:t>
            </w:r>
          </w:p>
        </w:tc>
      </w:tr>
      <w:tr>
        <w:tc>
          <w:tcPr>
            <w:vMerge w:val="continue"/>
          </w:tcPr>
          <w:p/>
        </w:tc>
        <w:tc>
          <w:tcPr>
            <w:vMerge w:val="continue"/>
          </w:tcPr>
          <w:p/>
        </w:tc>
        <w:tc>
          <w:tcPr>
            <w:tcW w:w="1531" w:type="dxa"/>
          </w:tcPr>
          <w:p>
            <w:pPr>
              <w:pStyle w:val="0"/>
              <w:jc w:val="center"/>
            </w:pPr>
            <w:r>
              <w:rPr>
                <w:sz w:val="20"/>
              </w:rPr>
              <w:t xml:space="preserve">Q39</w:t>
            </w:r>
          </w:p>
        </w:tc>
        <w:tc>
          <w:tcPr>
            <w:tcW w:w="2835" w:type="dxa"/>
          </w:tcPr>
          <w:p>
            <w:pPr>
              <w:pStyle w:val="0"/>
            </w:pPr>
            <w:r>
              <w:rPr>
                <w:sz w:val="20"/>
              </w:rPr>
              <w:t xml:space="preserve">врожденные аномалии (пороки развития)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реконструктивные операции на пищеводе с применением робототехники</w:t>
            </w:r>
          </w:p>
        </w:tc>
        <w:tc>
          <w:tcPr>
            <w:vMerge w:val="continue"/>
          </w:tcPr>
          <w:p/>
        </w:tc>
      </w:tr>
      <w:tr>
        <w:tc>
          <w:tcPr>
            <w:vMerge w:val="continue"/>
          </w:tcPr>
          <w:p/>
        </w:tc>
        <w:tc>
          <w:tcPr>
            <w:vMerge w:val="continue"/>
          </w:tcPr>
          <w:p/>
        </w:tc>
        <w:tc>
          <w:tcPr>
            <w:tcW w:w="1531" w:type="dxa"/>
          </w:tcPr>
          <w:p>
            <w:pPr>
              <w:pStyle w:val="0"/>
              <w:jc w:val="center"/>
            </w:pPr>
            <w:r>
              <w:rPr>
                <w:sz w:val="20"/>
              </w:rPr>
              <w:t xml:space="preserve">Q32, Q33, Q34</w:t>
            </w:r>
          </w:p>
        </w:tc>
        <w:tc>
          <w:tcPr>
            <w:tcW w:w="2835" w:type="dxa"/>
          </w:tcPr>
          <w:p>
            <w:pPr>
              <w:pStyle w:val="0"/>
            </w:pPr>
            <w:r>
              <w:rPr>
                <w:sz w:val="20"/>
              </w:rPr>
              <w:t xml:space="preserve">врожденные аномалии (пороки развития) органов дыхания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роботассистированные резекции легких и пневмонэктомии</w:t>
            </w:r>
          </w:p>
        </w:tc>
        <w:tc>
          <w:tcPr>
            <w:vMerge w:val="continue"/>
          </w:tcPr>
          <w:p/>
        </w:tc>
      </w:tr>
      <w:tr>
        <w:tc>
          <w:tcPr>
            <w:vMerge w:val="continue"/>
          </w:tcPr>
          <w:p/>
        </w:tc>
        <w:tc>
          <w:tcPr>
            <w:vMerge w:val="continue"/>
          </w:tcPr>
          <w:p/>
        </w:tc>
        <w:tc>
          <w:tcPr>
            <w:tcW w:w="1531" w:type="dxa"/>
          </w:tcPr>
          <w:p>
            <w:pPr>
              <w:pStyle w:val="0"/>
              <w:jc w:val="center"/>
            </w:pPr>
            <w:r>
              <w:rPr>
                <w:sz w:val="20"/>
              </w:rPr>
              <w:t xml:space="preserve">I32</w:t>
            </w:r>
          </w:p>
        </w:tc>
        <w:tc>
          <w:tcPr>
            <w:tcW w:w="2835" w:type="dxa"/>
          </w:tcPr>
          <w:p>
            <w:pPr>
              <w:pStyle w:val="0"/>
            </w:pPr>
            <w:r>
              <w:rPr>
                <w:sz w:val="20"/>
              </w:rPr>
              <w:t xml:space="preserve">перикардит</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роботассистированная перикардэктомия</w:t>
            </w:r>
          </w:p>
        </w:tc>
        <w:tc>
          <w:tcPr>
            <w:vMerge w:val="continue"/>
          </w:tcPr>
          <w:p/>
        </w:tc>
      </w:tr>
      <w:tr>
        <w:tc>
          <w:tcPr>
            <w:vMerge w:val="continue"/>
          </w:tcPr>
          <w:p/>
        </w:tc>
        <w:tc>
          <w:tcPr>
            <w:vMerge w:val="continue"/>
          </w:tcPr>
          <w:p/>
        </w:tc>
        <w:tc>
          <w:tcPr>
            <w:tcW w:w="1531" w:type="dxa"/>
          </w:tcPr>
          <w:p>
            <w:pPr>
              <w:pStyle w:val="0"/>
              <w:jc w:val="center"/>
            </w:pPr>
            <w:r>
              <w:rPr>
                <w:sz w:val="20"/>
              </w:rPr>
              <w:t xml:space="preserve">J47</w:t>
            </w:r>
          </w:p>
        </w:tc>
        <w:tc>
          <w:tcPr>
            <w:tcW w:w="2835" w:type="dxa"/>
          </w:tcPr>
          <w:p>
            <w:pPr>
              <w:pStyle w:val="0"/>
            </w:pPr>
            <w:r>
              <w:rPr>
                <w:sz w:val="20"/>
              </w:rPr>
              <w:t xml:space="preserve">бронхоэктазия</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роботассистированные анатомические резекции легких и пневмонэктомии</w:t>
            </w:r>
          </w:p>
        </w:tc>
        <w:tc>
          <w:tcPr>
            <w:vMerge w:val="continue"/>
          </w:tcPr>
          <w:p/>
        </w:tc>
      </w:tr>
      <w:tr>
        <w:tc>
          <w:tcPr>
            <w:vMerge w:val="continue"/>
          </w:tcPr>
          <w:p/>
        </w:tc>
        <w:tc>
          <w:tcPr>
            <w:vMerge w:val="continue"/>
          </w:tcPr>
          <w:p/>
        </w:tc>
        <w:tc>
          <w:tcPr>
            <w:tcW w:w="1531" w:type="dxa"/>
          </w:tcPr>
          <w:p>
            <w:pPr>
              <w:pStyle w:val="0"/>
              <w:jc w:val="center"/>
            </w:pPr>
            <w:r>
              <w:rPr>
                <w:sz w:val="20"/>
              </w:rPr>
              <w:t xml:space="preserve">Q39</w:t>
            </w:r>
          </w:p>
        </w:tc>
        <w:tc>
          <w:tcPr>
            <w:tcW w:w="2835" w:type="dxa"/>
          </w:tcPr>
          <w:p>
            <w:pPr>
              <w:pStyle w:val="0"/>
            </w:pPr>
            <w:r>
              <w:rPr>
                <w:sz w:val="20"/>
              </w:rPr>
              <w:t xml:space="preserve">врожденные аномалии (пороки развития) пищевода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vMerge w:val="continue"/>
          </w:tcPr>
          <w:p/>
        </w:tc>
      </w:tr>
      <w:tr>
        <w:tc>
          <w:tcPr>
            <w:gridSpan w:val="7"/>
            <w:tcW w:w="13606" w:type="dxa"/>
          </w:tcPr>
          <w:p>
            <w:pPr>
              <w:pStyle w:val="0"/>
              <w:outlineLvl w:val="3"/>
              <w:jc w:val="center"/>
            </w:pPr>
            <w:r>
              <w:rPr>
                <w:sz w:val="20"/>
              </w:rPr>
              <w:t xml:space="preserve">Травматология и ортопедия</w:t>
            </w:r>
          </w:p>
        </w:tc>
      </w:tr>
      <w:tr>
        <w:tc>
          <w:tcPr>
            <w:tcW w:w="567" w:type="dxa"/>
            <w:tcBorders>
              <w:bottom w:val="nil"/>
            </w:tcBorders>
            <w:vMerge w:val="restart"/>
          </w:tcPr>
          <w:p>
            <w:pPr>
              <w:pStyle w:val="0"/>
              <w:jc w:val="center"/>
            </w:pPr>
            <w:r>
              <w:rPr>
                <w:sz w:val="20"/>
              </w:rPr>
              <w:t xml:space="preserve">73</w:t>
            </w:r>
          </w:p>
        </w:tc>
        <w:tc>
          <w:tcPr>
            <w:tcW w:w="2381" w:type="dxa"/>
            <w:tcBorders>
              <w:bottom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31" w:type="dxa"/>
            <w:vMerge w:val="restart"/>
          </w:tcPr>
          <w:p>
            <w:pPr>
              <w:pStyle w:val="0"/>
              <w:jc w:val="center"/>
            </w:pPr>
            <w:r>
              <w:rPr>
                <w:sz w:val="20"/>
              </w:rPr>
              <w:t xml:space="preserve">B67, D16, D18, M88</w:t>
            </w:r>
          </w:p>
        </w:tc>
        <w:tc>
          <w:tcPr>
            <w:tcW w:w="2835" w:type="dxa"/>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246" w:type="dxa"/>
            <w:tcBorders>
              <w:bottom w:val="nil"/>
            </w:tcBorders>
            <w:vMerge w:val="restart"/>
          </w:tcPr>
          <w:p>
            <w:pPr>
              <w:pStyle w:val="0"/>
              <w:jc w:val="center"/>
            </w:pPr>
            <w:r>
              <w:rPr>
                <w:sz w:val="20"/>
              </w:rPr>
              <w:t xml:space="preserve">323 929</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M42, M43, M45, M46, M48, M50, M51, M53, M92, M93, M95, Q76.2</w:t>
            </w:r>
          </w:p>
        </w:tc>
        <w:tc>
          <w:tcPr>
            <w:tcW w:w="2835" w:type="dxa"/>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bottom w:val="nil"/>
            </w:tcBorders>
            <w:vMerge w:val="continue"/>
          </w:tcPr>
          <w:p/>
        </w:tc>
      </w:tr>
      <w:tr>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Pr>
          <w:p>
            <w:pPr>
              <w:pStyle w:val="0"/>
              <w:jc w:val="center"/>
            </w:pPr>
            <w:r>
              <w:rPr>
                <w:sz w:val="20"/>
              </w:rPr>
              <w:t xml:space="preserve">A18.0, S12.0, S12.1, S13, S14, S19, S22.0, S22.1, S23, S24, S32.0, S32.1, S33, S34, T08, T09, T85, T91, M80, M81, M82, M86, M85, M87, M96, M99, Q67, Q76.0, Q76.1, Q76.4, Q77, Q76.3</w:t>
            </w:r>
          </w:p>
        </w:tc>
        <w:tc>
          <w:tcPr>
            <w:tcW w:w="2835" w:type="dxa"/>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246" w:type="dxa"/>
            <w:tcBorders>
              <w:top w:val="nil"/>
            </w:tcBorders>
          </w:tcPr>
          <w:p>
            <w:pPr>
              <w:pStyle w:val="0"/>
            </w:pPr>
            <w:r>
              <w:rPr>
                <w:sz w:val="20"/>
              </w:rPr>
            </w:r>
          </w:p>
        </w:tc>
      </w:tr>
      <w:tr>
        <w:tc>
          <w:tcPr>
            <w:tcW w:w="567" w:type="dxa"/>
            <w:tcBorders>
              <w:bottom w:val="nil"/>
            </w:tcBorders>
            <w:vMerge w:val="restart"/>
          </w:tcPr>
          <w:p>
            <w:pPr>
              <w:pStyle w:val="0"/>
              <w:jc w:val="center"/>
            </w:pPr>
            <w:r>
              <w:rPr>
                <w:sz w:val="20"/>
              </w:rPr>
              <w:t xml:space="preserve">74</w:t>
            </w:r>
          </w:p>
        </w:tc>
        <w:tc>
          <w:tcPr>
            <w:tcW w:w="2381" w:type="dxa"/>
          </w:tcPr>
          <w:p>
            <w:pPr>
              <w:pStyle w:val="0"/>
            </w:pPr>
            <w:r>
              <w:rPr>
                <w:sz w:val="20"/>
              </w:rPr>
              <w:t xml:space="preserve">Реплантация конечностей и их сегментов с применением микрохирургической техники</w:t>
            </w:r>
          </w:p>
        </w:tc>
        <w:tc>
          <w:tcPr>
            <w:tcW w:w="1531" w:type="dxa"/>
          </w:tcPr>
          <w:p>
            <w:pPr>
              <w:pStyle w:val="0"/>
              <w:jc w:val="center"/>
            </w:pPr>
            <w:r>
              <w:rPr>
                <w:sz w:val="20"/>
              </w:rPr>
              <w:t xml:space="preserve">T11.6, T13.4 - T13.6, T14.5, T14.7, T05, S48, S58, S68, S88, S98</w:t>
            </w:r>
          </w:p>
        </w:tc>
        <w:tc>
          <w:tcPr>
            <w:tcW w:w="2835" w:type="dxa"/>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реплантация (реваскуляризация) отчлененного сегмента верхней или нижней конечности</w:t>
            </w:r>
          </w:p>
        </w:tc>
        <w:tc>
          <w:tcPr>
            <w:tcW w:w="1246" w:type="dxa"/>
            <w:tcBorders>
              <w:bottom w:val="nil"/>
            </w:tcBorders>
            <w:vMerge w:val="restart"/>
          </w:tcPr>
          <w:p>
            <w:pPr>
              <w:pStyle w:val="0"/>
              <w:jc w:val="center"/>
            </w:pPr>
            <w:r>
              <w:rPr>
                <w:sz w:val="20"/>
              </w:rPr>
              <w:t xml:space="preserve">136 000</w:t>
            </w:r>
          </w:p>
        </w:tc>
      </w:tr>
      <w:tr>
        <w:tc>
          <w:tcPr>
            <w:tcBorders>
              <w:bottom w:val="nil"/>
            </w:tcBorders>
            <w:vMerge w:val="continue"/>
          </w:tcPr>
          <w:p/>
        </w:tc>
        <w:tc>
          <w:tcPr>
            <w:tcW w:w="2381" w:type="dxa"/>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31" w:type="dxa"/>
            <w:vMerge w:val="restart"/>
          </w:tcPr>
          <w:p>
            <w:pPr>
              <w:pStyle w:val="0"/>
              <w:jc w:val="center"/>
            </w:pPr>
            <w:r>
              <w:rPr>
                <w:sz w:val="20"/>
              </w:rPr>
              <w:t xml:space="preserve">M24.6, Z98.1, G80.1, G80.2, M21.0, M21.2, M21.4, M21.5, M21.9, Q68.1, Q72.5, Q72.6, Q72.8, Q72.9, Q74.2, Q74.3, Q74.8, Q77.7, Q87.3, G11.4, G12.1, G80.9</w:t>
            </w:r>
          </w:p>
        </w:tc>
        <w:tc>
          <w:tcPr>
            <w:tcW w:w="2835" w:type="dxa"/>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31" w:type="dxa"/>
          </w:tcPr>
          <w:p>
            <w:pPr>
              <w:pStyle w:val="0"/>
              <w:jc w:val="center"/>
            </w:pPr>
            <w:r>
              <w:rPr>
                <w:sz w:val="20"/>
              </w:rPr>
              <w:t xml:space="preserve">T94.1, M95.8, M96, M21, M85, M21.7, M25.6, M84.1, M84.2, M95.8, Q65, Q68 - Q74, Q77</w:t>
            </w:r>
          </w:p>
        </w:tc>
        <w:tc>
          <w:tcPr>
            <w:tcW w:w="2835" w:type="dxa"/>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корригирующие остеотомии костей таза, верхних и нижних конечностей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vMerge w:val="continue"/>
          </w:tcPr>
          <w:p/>
        </w:tc>
        <w:tc>
          <w:tcPr>
            <w:tcW w:w="1531" w:type="dxa"/>
            <w:vMerge w:val="restart"/>
          </w:tcPr>
          <w:p>
            <w:pPr>
              <w:pStyle w:val="0"/>
              <w:jc w:val="center"/>
            </w:pPr>
            <w:r>
              <w:rPr>
                <w:sz w:val="20"/>
              </w:rPr>
              <w:t xml:space="preserve">M25.3, M91, M95.8, Q65.0, Q65.1, Q65.3, Q65.4, Q65.8</w:t>
            </w:r>
          </w:p>
        </w:tc>
        <w:tc>
          <w:tcPr>
            <w:tcW w:w="2835" w:type="dxa"/>
            <w:vMerge w:val="restart"/>
          </w:tcPr>
          <w:p>
            <w:pPr>
              <w:pStyle w:val="0"/>
            </w:pPr>
            <w:r>
              <w:rPr>
                <w:sz w:val="20"/>
              </w:rPr>
              <w:t xml:space="preserve">дисплазии, аномалии развития, последствия травм крупных суставов</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bottom w:val="nil"/>
            </w:tcBorders>
            <w:vMerge w:val="continue"/>
          </w:tcPr>
          <w:p/>
        </w:tc>
      </w:tr>
      <w:tr>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Микрохирургическая пересадка комплексов тканей с восстановлением их кровоснабжения</w:t>
            </w:r>
          </w:p>
        </w:tc>
        <w:tc>
          <w:tcPr>
            <w:tcW w:w="1531" w:type="dxa"/>
          </w:tcPr>
          <w:p>
            <w:pPr>
              <w:pStyle w:val="0"/>
              <w:jc w:val="center"/>
            </w:pPr>
            <w:r>
              <w:rPr>
                <w:sz w:val="20"/>
              </w:rPr>
              <w:t xml:space="preserve">T92, T93, T95</w:t>
            </w:r>
          </w:p>
        </w:tc>
        <w:tc>
          <w:tcPr>
            <w:tcW w:w="2835" w:type="dxa"/>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246" w:type="dxa"/>
            <w:tcBorders>
              <w:top w:val="nil"/>
            </w:tcBorders>
          </w:tcPr>
          <w:p>
            <w:pPr>
              <w:pStyle w:val="0"/>
            </w:pPr>
            <w:r>
              <w:rPr>
                <w:sz w:val="20"/>
              </w:rPr>
            </w:r>
          </w:p>
        </w:tc>
      </w:tr>
      <w:tr>
        <w:tc>
          <w:tcPr>
            <w:tcW w:w="567" w:type="dxa"/>
          </w:tcPr>
          <w:p>
            <w:pPr>
              <w:pStyle w:val="0"/>
              <w:jc w:val="center"/>
            </w:pPr>
            <w:r>
              <w:rPr>
                <w:sz w:val="20"/>
              </w:rPr>
              <w:t xml:space="preserve">75</w:t>
            </w:r>
          </w:p>
        </w:tc>
        <w:tc>
          <w:tcPr>
            <w:tcW w:w="2381" w:type="dxa"/>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31" w:type="dxa"/>
          </w:tcPr>
          <w:p>
            <w:pPr>
              <w:pStyle w:val="0"/>
              <w:jc w:val="center"/>
            </w:pPr>
            <w:r>
              <w:rPr>
                <w:sz w:val="20"/>
              </w:rPr>
              <w:t xml:space="preserve">M15, M17, M19, M24.1, M87, S83.3, S83.7</w:t>
            </w:r>
          </w:p>
        </w:tc>
        <w:tc>
          <w:tcPr>
            <w:tcW w:w="2835" w:type="dxa"/>
          </w:tcPr>
          <w:p>
            <w:pPr>
              <w:pStyle w:val="0"/>
            </w:pPr>
            <w:r>
              <w:rPr>
                <w:sz w:val="20"/>
              </w:rPr>
              <w:t xml:space="preserve">умеренное нарушение анатомии и функции крупного сустава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246" w:type="dxa"/>
          </w:tcPr>
          <w:p>
            <w:pPr>
              <w:pStyle w:val="0"/>
              <w:jc w:val="center"/>
            </w:pPr>
            <w:r>
              <w:rPr>
                <w:sz w:val="20"/>
              </w:rPr>
              <w:t xml:space="preserve">170 000</w:t>
            </w:r>
          </w:p>
        </w:tc>
      </w:tr>
      <w:tr>
        <w:tc>
          <w:tcPr>
            <w:tcW w:w="567" w:type="dxa"/>
            <w:tcBorders>
              <w:bottom w:val="nil"/>
            </w:tcBorders>
            <w:vMerge w:val="restart"/>
          </w:tcPr>
          <w:p>
            <w:pPr>
              <w:pStyle w:val="0"/>
              <w:jc w:val="center"/>
            </w:pPr>
            <w:r>
              <w:rPr>
                <w:sz w:val="20"/>
              </w:rPr>
              <w:t xml:space="preserve">76</w:t>
            </w:r>
          </w:p>
        </w:tc>
        <w:tc>
          <w:tcPr>
            <w:tcW w:w="2381" w:type="dxa"/>
            <w:tcBorders>
              <w:bottom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31" w:type="dxa"/>
            <w:vMerge w:val="restart"/>
          </w:tcPr>
          <w:p>
            <w:pPr>
              <w:pStyle w:val="0"/>
              <w:jc w:val="center"/>
            </w:pPr>
            <w:r>
              <w:rPr>
                <w:sz w:val="20"/>
              </w:rPr>
              <w:t xml:space="preserve">M10, M15, M17, M19, M95.9</w:t>
            </w:r>
          </w:p>
        </w:tc>
        <w:tc>
          <w:tcPr>
            <w:tcW w:w="2835" w:type="dxa"/>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46" w:type="dxa"/>
            <w:tcBorders>
              <w:bottom w:val="nil"/>
            </w:tcBorders>
            <w:vMerge w:val="restart"/>
          </w:tcPr>
          <w:p>
            <w:pPr>
              <w:pStyle w:val="0"/>
              <w:jc w:val="center"/>
            </w:pPr>
            <w:r>
              <w:rPr>
                <w:sz w:val="20"/>
              </w:rPr>
              <w:t xml:space="preserve">190 000</w:t>
            </w: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M17, M19, M87, M88.8, M91.1</w:t>
            </w:r>
          </w:p>
        </w:tc>
        <w:tc>
          <w:tcPr>
            <w:tcW w:w="2835" w:type="dxa"/>
            <w:vMerge w:val="restart"/>
          </w:tcPr>
          <w:p>
            <w:pPr>
              <w:pStyle w:val="0"/>
            </w:pPr>
            <w:r>
              <w:rPr>
                <w:sz w:val="20"/>
              </w:rPr>
              <w:t xml:space="preserve">деформирующий артроз в сочетании с дисплазией сустава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M80, M10, M24.7</w:t>
            </w:r>
          </w:p>
        </w:tc>
        <w:tc>
          <w:tcPr>
            <w:tcW w:w="2835" w:type="dxa"/>
          </w:tcPr>
          <w:p>
            <w:pPr>
              <w:pStyle w:val="0"/>
            </w:pPr>
            <w:r>
              <w:rPr>
                <w:sz w:val="20"/>
              </w:rPr>
              <w:t xml:space="preserve">деформирующий артроз в сочетании с выраженным системным или локальным остеопорозом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vMerge w:val="restart"/>
          </w:tcPr>
          <w:p>
            <w:pPr>
              <w:pStyle w:val="0"/>
              <w:jc w:val="center"/>
            </w:pPr>
            <w:r>
              <w:rPr>
                <w:sz w:val="20"/>
              </w:rPr>
              <w:t xml:space="preserve">M17.3, M19.8, M19.9</w:t>
            </w:r>
          </w:p>
        </w:tc>
        <w:tc>
          <w:tcPr>
            <w:tcW w:w="2835" w:type="dxa"/>
            <w:vMerge w:val="restart"/>
          </w:tcPr>
          <w:p>
            <w:pPr>
              <w:pStyle w:val="0"/>
            </w:pPr>
            <w:r>
              <w:rPr>
                <w:sz w:val="20"/>
              </w:rPr>
              <w:t xml:space="preserve">посттравматический деформирующий артроз сустава с вывихом или подвывихом</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M24.6, Z98.1</w:t>
            </w:r>
          </w:p>
        </w:tc>
        <w:tc>
          <w:tcPr>
            <w:tcW w:w="2835" w:type="dxa"/>
          </w:tcPr>
          <w:p>
            <w:pPr>
              <w:pStyle w:val="0"/>
            </w:pPr>
            <w:r>
              <w:rPr>
                <w:sz w:val="20"/>
              </w:rPr>
              <w:t xml:space="preserve">анкилоз крупного сустава в порочном положении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31" w:type="dxa"/>
          </w:tcPr>
          <w:p>
            <w:pPr>
              <w:pStyle w:val="0"/>
              <w:jc w:val="center"/>
            </w:pPr>
            <w:r>
              <w:rPr>
                <w:sz w:val="20"/>
              </w:rPr>
              <w:t xml:space="preserve">M19, M95.9</w:t>
            </w:r>
          </w:p>
        </w:tc>
        <w:tc>
          <w:tcPr>
            <w:tcW w:w="2835"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одновременной реконструкцией биологической оси конечности</w:t>
            </w:r>
          </w:p>
        </w:tc>
        <w:tc>
          <w:tcPr>
            <w:tcW w:w="1246" w:type="dxa"/>
            <w:tcBorders>
              <w:top w:val="nil"/>
            </w:tcBorders>
            <w:vMerge w:val="restart"/>
          </w:tcPr>
          <w:p>
            <w:pPr>
              <w:pStyle w:val="0"/>
            </w:pPr>
            <w:r>
              <w:rPr>
                <w:sz w:val="20"/>
              </w:rPr>
            </w:r>
          </w:p>
        </w:tc>
      </w:tr>
      <w:tr>
        <w:tc>
          <w:tcPr>
            <w:tcBorders>
              <w:top w:val="nil"/>
            </w:tcBorders>
            <w:vMerge w:val="continue"/>
          </w:tcPr>
          <w:p/>
        </w:tc>
        <w:tc>
          <w:tcPr>
            <w:tcW w:w="2381" w:type="dxa"/>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531" w:type="dxa"/>
          </w:tcPr>
          <w:p>
            <w:pPr>
              <w:pStyle w:val="0"/>
              <w:jc w:val="center"/>
            </w:pPr>
            <w:r>
              <w:rPr>
                <w:sz w:val="20"/>
              </w:rPr>
              <w:t xml:space="preserve">M05, M06</w:t>
            </w:r>
          </w:p>
        </w:tc>
        <w:tc>
          <w:tcPr>
            <w:tcW w:w="2835" w:type="dxa"/>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tcBorders>
            <w:vMerge w:val="continue"/>
          </w:tcPr>
          <w:p/>
        </w:tc>
      </w:tr>
      <w:tr>
        <w:tc>
          <w:tcPr>
            <w:tcW w:w="567" w:type="dxa"/>
            <w:vMerge w:val="restart"/>
          </w:tcPr>
          <w:p>
            <w:pPr>
              <w:pStyle w:val="0"/>
              <w:jc w:val="center"/>
            </w:pPr>
            <w:r>
              <w:rPr>
                <w:sz w:val="20"/>
              </w:rPr>
              <w:t xml:space="preserve">77</w:t>
            </w:r>
          </w:p>
        </w:tc>
        <w:tc>
          <w:tcPr>
            <w:tcW w:w="2381" w:type="dxa"/>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31" w:type="dxa"/>
            <w:vMerge w:val="restart"/>
          </w:tcPr>
          <w:p>
            <w:pPr>
              <w:pStyle w:val="0"/>
              <w:jc w:val="center"/>
            </w:pPr>
            <w:r>
              <w:rPr>
                <w:sz w:val="20"/>
              </w:rPr>
              <w:t xml:space="preserve">M40, M41, Q76, Q85, Q87</w:t>
            </w:r>
          </w:p>
        </w:tc>
        <w:tc>
          <w:tcPr>
            <w:tcW w:w="2835" w:type="dxa"/>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246" w:type="dxa"/>
            <w:vMerge w:val="restart"/>
          </w:tcPr>
          <w:p>
            <w:pPr>
              <w:pStyle w:val="0"/>
              <w:jc w:val="center"/>
            </w:pPr>
            <w:r>
              <w:rPr>
                <w:sz w:val="20"/>
              </w:rPr>
              <w:t xml:space="preserve">461 576</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vMerge w:val="continue"/>
          </w:tcPr>
          <w:p/>
        </w:tc>
      </w:tr>
      <w:tr>
        <w:tc>
          <w:tcPr>
            <w:tcW w:w="567" w:type="dxa"/>
          </w:tcPr>
          <w:p>
            <w:pPr>
              <w:pStyle w:val="0"/>
              <w:jc w:val="center"/>
            </w:pPr>
            <w:r>
              <w:rPr>
                <w:sz w:val="20"/>
              </w:rPr>
              <w:t xml:space="preserve">78</w:t>
            </w:r>
          </w:p>
        </w:tc>
        <w:tc>
          <w:tcPr>
            <w:tcW w:w="2381" w:type="dxa"/>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31" w:type="dxa"/>
          </w:tcPr>
          <w:p>
            <w:pPr>
              <w:pStyle w:val="0"/>
              <w:jc w:val="center"/>
            </w:pPr>
            <w:r>
              <w:rPr>
                <w:sz w:val="20"/>
              </w:rPr>
              <w:t xml:space="preserve">D61, D66, D67, D68, C90, M87.0</w:t>
            </w:r>
          </w:p>
        </w:tc>
        <w:tc>
          <w:tcPr>
            <w:tcW w:w="2835" w:type="dxa"/>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246" w:type="dxa"/>
          </w:tcPr>
          <w:p>
            <w:pPr>
              <w:pStyle w:val="0"/>
              <w:jc w:val="center"/>
            </w:pPr>
            <w:r>
              <w:rPr>
                <w:sz w:val="20"/>
              </w:rPr>
              <w:t xml:space="preserve">566 306</w:t>
            </w:r>
          </w:p>
        </w:tc>
      </w:tr>
      <w:tr>
        <w:tc>
          <w:tcPr>
            <w:tcW w:w="567" w:type="dxa"/>
            <w:tcBorders>
              <w:bottom w:val="nil"/>
            </w:tcBorders>
            <w:vMerge w:val="restart"/>
          </w:tcPr>
          <w:p>
            <w:pPr>
              <w:pStyle w:val="0"/>
              <w:jc w:val="center"/>
            </w:pPr>
            <w:r>
              <w:rPr>
                <w:sz w:val="20"/>
              </w:rPr>
              <w:t xml:space="preserve">79</w:t>
            </w:r>
          </w:p>
        </w:tc>
        <w:tc>
          <w:tcPr>
            <w:tcW w:w="2381" w:type="dxa"/>
            <w:tcBorders>
              <w:bottom w:val="nil"/>
            </w:tcBorders>
            <w:vMerge w:val="restart"/>
          </w:tcPr>
          <w:p>
            <w:pPr>
              <w:pStyle w:val="0"/>
            </w:pPr>
            <w:r>
              <w:rPr>
                <w:sz w:val="20"/>
              </w:rPr>
              <w:t xml:space="preserve">Реэндопротезирование суставов конечностей</w:t>
            </w:r>
          </w:p>
        </w:tc>
        <w:tc>
          <w:tcPr>
            <w:tcW w:w="1531" w:type="dxa"/>
            <w:tcBorders>
              <w:bottom w:val="nil"/>
            </w:tcBorders>
            <w:vMerge w:val="restart"/>
          </w:tcPr>
          <w:p>
            <w:pPr>
              <w:pStyle w:val="0"/>
              <w:jc w:val="center"/>
            </w:pPr>
            <w:r>
              <w:rPr>
                <w:sz w:val="20"/>
              </w:rPr>
              <w:t xml:space="preserve">Z96.6, M96.6, D61, D66, D67, D68, M87.0</w:t>
            </w:r>
          </w:p>
        </w:tc>
        <w:tc>
          <w:tcPr>
            <w:tcW w:w="2835" w:type="dxa"/>
          </w:tcPr>
          <w:p>
            <w:pPr>
              <w:pStyle w:val="0"/>
            </w:pPr>
            <w:r>
              <w:rPr>
                <w:sz w:val="20"/>
              </w:rPr>
              <w:t xml:space="preserve">нестабильность компонентов эндопротеза сустава конечности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246" w:type="dxa"/>
            <w:tcBorders>
              <w:bottom w:val="nil"/>
            </w:tcBorders>
            <w:vMerge w:val="restart"/>
          </w:tcPr>
          <w:p>
            <w:pPr>
              <w:pStyle w:val="0"/>
              <w:jc w:val="center"/>
            </w:pPr>
            <w:r>
              <w:rPr>
                <w:sz w:val="20"/>
              </w:rPr>
              <w:t xml:space="preserve">320 400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835" w:type="dxa"/>
          </w:tcPr>
          <w:p>
            <w:pPr>
              <w:pStyle w:val="0"/>
            </w:pPr>
            <w:r>
              <w:rPr>
                <w:sz w:val="20"/>
              </w:rPr>
              <w:t xml:space="preserve">износ или разрушение компонентов эндопротеза суставов конечностей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835" w:type="dxa"/>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4082" w:type="dxa"/>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bottom w:val="nil"/>
            </w:tcBorders>
            <w:vMerge w:val="continue"/>
          </w:tcPr>
          <w:p/>
        </w:tc>
      </w:tr>
      <w:tr>
        <w:tblPrEx>
          <w:tblBorders>
            <w:insideH w:val="nil"/>
          </w:tblBorders>
        </w:tblPrEx>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Borders>
              <w:top w:val="nil"/>
            </w:tcBorders>
            <w:vMerge w:val="restart"/>
          </w:tcPr>
          <w:p>
            <w:pPr>
              <w:pStyle w:val="0"/>
            </w:pPr>
            <w:r>
              <w:rPr>
                <w:sz w:val="20"/>
              </w:rPr>
            </w:r>
          </w:p>
        </w:tc>
        <w:tc>
          <w:tcPr>
            <w:tcW w:w="2835" w:type="dxa"/>
            <w:vMerge w:val="restart"/>
          </w:tcPr>
          <w:p>
            <w:pPr>
              <w:pStyle w:val="0"/>
            </w:pPr>
            <w:r>
              <w:rPr>
                <w:sz w:val="20"/>
              </w:rPr>
              <w:t xml:space="preserve">глубокая инфекция в области эндопротеза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W w:w="2835" w:type="dxa"/>
            <w:vMerge w:val="restart"/>
          </w:tcPr>
          <w:p>
            <w:pPr>
              <w:pStyle w:val="0"/>
            </w:pPr>
            <w:r>
              <w:rPr>
                <w:sz w:val="20"/>
              </w:rPr>
              <w:t xml:space="preserve">рецидивирующие вывихи и разобщение компонентов эндопротеза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vMerge w:val="continue"/>
          </w:tcPr>
          <w:p/>
        </w:tc>
        <w:tc>
          <w:tcPr>
            <w:tcW w:w="4082" w:type="dxa"/>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tcBorders>
            <w:vMerge w:val="continue"/>
          </w:tcPr>
          <w:p/>
        </w:tc>
      </w:tr>
      <w:tr>
        <w:tc>
          <w:tcPr>
            <w:tcW w:w="567" w:type="dxa"/>
          </w:tcPr>
          <w:p>
            <w:pPr>
              <w:pStyle w:val="0"/>
              <w:jc w:val="center"/>
            </w:pPr>
            <w:r>
              <w:rPr>
                <w:sz w:val="20"/>
              </w:rPr>
              <w:t xml:space="preserve">80</w:t>
            </w:r>
          </w:p>
        </w:tc>
        <w:tc>
          <w:tcPr>
            <w:tcW w:w="2381" w:type="dxa"/>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531" w:type="dxa"/>
          </w:tcPr>
          <w:p>
            <w:pPr>
              <w:pStyle w:val="0"/>
              <w:jc w:val="center"/>
            </w:pPr>
            <w:r>
              <w:rPr>
                <w:sz w:val="20"/>
              </w:rPr>
              <w:t xml:space="preserve">Q78.0</w:t>
            </w:r>
          </w:p>
        </w:tc>
        <w:tc>
          <w:tcPr>
            <w:tcW w:w="2835" w:type="dxa"/>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964" w:type="dxa"/>
          </w:tcPr>
          <w:p>
            <w:pPr>
              <w:pStyle w:val="0"/>
            </w:pPr>
            <w:r>
              <w:rPr>
                <w:sz w:val="20"/>
              </w:rPr>
              <w:t xml:space="preserve">хирургической лечение</w:t>
            </w:r>
          </w:p>
        </w:tc>
        <w:tc>
          <w:tcPr>
            <w:tcW w:w="4082" w:type="dxa"/>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246" w:type="dxa"/>
          </w:tcPr>
          <w:p>
            <w:pPr>
              <w:pStyle w:val="0"/>
              <w:jc w:val="center"/>
            </w:pPr>
            <w:r>
              <w:rPr>
                <w:sz w:val="20"/>
              </w:rPr>
              <w:t xml:space="preserve">569 173</w:t>
            </w:r>
          </w:p>
        </w:tc>
      </w:tr>
      <w:tr>
        <w:tc>
          <w:tcPr>
            <w:tcW w:w="567" w:type="dxa"/>
            <w:vMerge w:val="restart"/>
          </w:tcPr>
          <w:p>
            <w:pPr>
              <w:pStyle w:val="0"/>
              <w:jc w:val="center"/>
            </w:pPr>
            <w:r>
              <w:rPr>
                <w:sz w:val="20"/>
              </w:rPr>
              <w:t xml:space="preserve">81</w:t>
            </w:r>
          </w:p>
        </w:tc>
        <w:tc>
          <w:tcPr>
            <w:tcW w:w="2381" w:type="dxa"/>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531" w:type="dxa"/>
          </w:tcPr>
          <w:p>
            <w:pPr>
              <w:pStyle w:val="0"/>
              <w:jc w:val="center"/>
            </w:pPr>
            <w:r>
              <w:rPr>
                <w:sz w:val="20"/>
              </w:rPr>
              <w:t xml:space="preserve">M10, M15, M17, M19, M95.9</w:t>
            </w:r>
          </w:p>
        </w:tc>
        <w:tc>
          <w:tcPr>
            <w:tcW w:w="2835" w:type="dxa"/>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246" w:type="dxa"/>
            <w:vMerge w:val="restart"/>
          </w:tcPr>
          <w:p>
            <w:pPr>
              <w:pStyle w:val="0"/>
              <w:jc w:val="center"/>
            </w:pPr>
            <w:r>
              <w:rPr>
                <w:sz w:val="20"/>
              </w:rPr>
              <w:t xml:space="preserve">294 319</w:t>
            </w:r>
          </w:p>
        </w:tc>
      </w:tr>
      <w:tr>
        <w:tc>
          <w:tcPr>
            <w:vMerge w:val="continue"/>
          </w:tcPr>
          <w:p/>
        </w:tc>
        <w:tc>
          <w:tcPr>
            <w:vMerge w:val="continue"/>
          </w:tcPr>
          <w:p/>
        </w:tc>
        <w:tc>
          <w:tcPr>
            <w:tcW w:w="1531" w:type="dxa"/>
          </w:tcPr>
          <w:p>
            <w:pPr>
              <w:pStyle w:val="0"/>
              <w:jc w:val="center"/>
            </w:pPr>
            <w:r>
              <w:rPr>
                <w:sz w:val="20"/>
              </w:rPr>
              <w:t xml:space="preserve">M93.2, M93.8, M17</w:t>
            </w:r>
          </w:p>
        </w:tc>
        <w:tc>
          <w:tcPr>
            <w:tcW w:w="2835" w:type="dxa"/>
          </w:tcPr>
          <w:p>
            <w:pPr>
              <w:pStyle w:val="0"/>
            </w:pPr>
            <w:r>
              <w:rPr>
                <w:sz w:val="20"/>
              </w:rPr>
              <w:t xml:space="preserve">дегенеративные повреждения костно-хрящевых структур в области крупных суставов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частичное эндопротезирование сустава с использованием роботизированных систем</w:t>
            </w:r>
          </w:p>
        </w:tc>
        <w:tc>
          <w:tcPr>
            <w:vMerge w:val="continue"/>
          </w:tcPr>
          <w:p/>
        </w:tc>
      </w:tr>
      <w:tr>
        <w:tc>
          <w:tcPr>
            <w:vMerge w:val="continue"/>
          </w:tcPr>
          <w:p/>
        </w:tc>
        <w:tc>
          <w:tcPr>
            <w:vMerge w:val="continue"/>
          </w:tcPr>
          <w:p/>
        </w:tc>
        <w:tc>
          <w:tcPr>
            <w:tcW w:w="1531" w:type="dxa"/>
          </w:tcPr>
          <w:p>
            <w:pPr>
              <w:pStyle w:val="0"/>
              <w:jc w:val="center"/>
            </w:pPr>
            <w:r>
              <w:rPr>
                <w:sz w:val="20"/>
              </w:rPr>
              <w:t xml:space="preserve">M17, M19, M87, M88.8, M91.1</w:t>
            </w:r>
          </w:p>
        </w:tc>
        <w:tc>
          <w:tcPr>
            <w:tcW w:w="2835" w:type="dxa"/>
          </w:tcPr>
          <w:p>
            <w:pPr>
              <w:pStyle w:val="0"/>
            </w:pPr>
            <w:r>
              <w:rPr>
                <w:sz w:val="20"/>
              </w:rPr>
              <w:t xml:space="preserve">асептический некроз кости в области крупных суставов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vMerge w:val="continue"/>
          </w:tcPr>
          <w:p/>
        </w:tc>
      </w:tr>
      <w:tr>
        <w:tc>
          <w:tcPr>
            <w:vMerge w:val="continue"/>
          </w:tcPr>
          <w:p/>
        </w:tc>
        <w:tc>
          <w:tcPr>
            <w:vMerge w:val="continue"/>
          </w:tcPr>
          <w:p/>
        </w:tc>
        <w:tc>
          <w:tcPr>
            <w:tcW w:w="1531" w:type="dxa"/>
          </w:tcPr>
          <w:p>
            <w:pPr>
              <w:pStyle w:val="0"/>
              <w:jc w:val="center"/>
            </w:pPr>
            <w:r>
              <w:rPr>
                <w:sz w:val="20"/>
              </w:rPr>
              <w:t xml:space="preserve">M80, M10, M24.7</w:t>
            </w:r>
          </w:p>
        </w:tc>
        <w:tc>
          <w:tcPr>
            <w:tcW w:w="2835" w:type="dxa"/>
          </w:tcPr>
          <w:p>
            <w:pPr>
              <w:pStyle w:val="0"/>
            </w:pPr>
            <w:r>
              <w:rPr>
                <w:sz w:val="20"/>
              </w:rPr>
              <w:t xml:space="preserve">деформирующий артроз в сочетании с выраженным системным или локальным остеопорозом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Pr>
          <w:p/>
        </w:tc>
      </w:tr>
      <w:tr>
        <w:tc>
          <w:tcPr>
            <w:vMerge w:val="continue"/>
          </w:tcPr>
          <w:p/>
        </w:tc>
        <w:tc>
          <w:tcPr>
            <w:vMerge w:val="continue"/>
          </w:tcPr>
          <w:p/>
        </w:tc>
        <w:tc>
          <w:tcPr>
            <w:tcW w:w="1531" w:type="dxa"/>
          </w:tcPr>
          <w:p>
            <w:pPr>
              <w:pStyle w:val="0"/>
              <w:jc w:val="center"/>
            </w:pPr>
            <w:r>
              <w:rPr>
                <w:sz w:val="20"/>
              </w:rPr>
              <w:t xml:space="preserve">M17.3, M19.8, M19.9</w:t>
            </w:r>
          </w:p>
        </w:tc>
        <w:tc>
          <w:tcPr>
            <w:tcW w:w="2835" w:type="dxa"/>
          </w:tcPr>
          <w:p>
            <w:pPr>
              <w:pStyle w:val="0"/>
            </w:pPr>
            <w:r>
              <w:rPr>
                <w:sz w:val="20"/>
              </w:rPr>
              <w:t xml:space="preserve">посттравматический деформирующий артроз сустава с вывихом или подвывихом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vMerge w:val="continue"/>
          </w:tcPr>
          <w:p/>
        </w:tc>
      </w:tr>
      <w:tr>
        <w:tc>
          <w:tcPr>
            <w:vMerge w:val="continue"/>
          </w:tcPr>
          <w:p/>
        </w:tc>
        <w:tc>
          <w:tcPr>
            <w:vMerge w:val="continue"/>
          </w:tcPr>
          <w:p/>
        </w:tc>
        <w:tc>
          <w:tcPr>
            <w:tcW w:w="1531" w:type="dxa"/>
          </w:tcPr>
          <w:p>
            <w:pPr>
              <w:pStyle w:val="0"/>
              <w:jc w:val="center"/>
            </w:pPr>
            <w:r>
              <w:rPr>
                <w:sz w:val="20"/>
              </w:rPr>
              <w:t xml:space="preserve">M24.6, Z98.1</w:t>
            </w:r>
          </w:p>
        </w:tc>
        <w:tc>
          <w:tcPr>
            <w:tcW w:w="2835" w:type="dxa"/>
          </w:tcPr>
          <w:p>
            <w:pPr>
              <w:pStyle w:val="0"/>
            </w:pPr>
            <w:r>
              <w:rPr>
                <w:sz w:val="20"/>
              </w:rPr>
              <w:t xml:space="preserve">анкилоз крупного сустава в порочном положении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vMerge w:val="continue"/>
          </w:tcPr>
          <w:p/>
        </w:tc>
      </w:tr>
      <w:tr>
        <w:tc>
          <w:tcPr>
            <w:gridSpan w:val="7"/>
            <w:tcW w:w="13606" w:type="dxa"/>
          </w:tcPr>
          <w:p>
            <w:pPr>
              <w:pStyle w:val="0"/>
              <w:outlineLvl w:val="3"/>
              <w:jc w:val="center"/>
            </w:pPr>
            <w:r>
              <w:rPr>
                <w:sz w:val="20"/>
              </w:rPr>
              <w:t xml:space="preserve">Трансплантация</w:t>
            </w:r>
          </w:p>
        </w:tc>
      </w:tr>
      <w:tr>
        <w:tc>
          <w:tcPr>
            <w:tcW w:w="567" w:type="dxa"/>
            <w:tcBorders>
              <w:bottom w:val="nil"/>
            </w:tcBorders>
            <w:vMerge w:val="restart"/>
          </w:tcPr>
          <w:p>
            <w:pPr>
              <w:pStyle w:val="0"/>
              <w:jc w:val="center"/>
            </w:pPr>
            <w:r>
              <w:rPr>
                <w:sz w:val="20"/>
              </w:rPr>
              <w:t xml:space="preserve">82</w:t>
            </w:r>
          </w:p>
        </w:tc>
        <w:tc>
          <w:tcPr>
            <w:tcW w:w="2381" w:type="dxa"/>
          </w:tcPr>
          <w:p>
            <w:pPr>
              <w:pStyle w:val="0"/>
            </w:pPr>
            <w:r>
              <w:rPr>
                <w:sz w:val="20"/>
              </w:rPr>
              <w:t xml:space="preserve">Трансплантация почки</w:t>
            </w:r>
          </w:p>
        </w:tc>
        <w:tc>
          <w:tcPr>
            <w:tcW w:w="1531" w:type="dxa"/>
          </w:tcPr>
          <w:p>
            <w:pPr>
              <w:pStyle w:val="0"/>
              <w:jc w:val="center"/>
            </w:pPr>
            <w:r>
              <w:rPr>
                <w:sz w:val="20"/>
              </w:rPr>
              <w:t xml:space="preserve">N18.0, N04, T86.1</w:t>
            </w:r>
          </w:p>
        </w:tc>
        <w:tc>
          <w:tcPr>
            <w:tcW w:w="2835" w:type="dxa"/>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трансплантация почки</w:t>
            </w:r>
          </w:p>
        </w:tc>
        <w:tc>
          <w:tcPr>
            <w:tcW w:w="1246" w:type="dxa"/>
            <w:tcBorders>
              <w:bottom w:val="nil"/>
            </w:tcBorders>
            <w:vMerge w:val="restart"/>
          </w:tcPr>
          <w:p>
            <w:pPr>
              <w:pStyle w:val="0"/>
              <w:jc w:val="center"/>
            </w:pPr>
            <w:r>
              <w:rPr>
                <w:sz w:val="20"/>
              </w:rPr>
              <w:t xml:space="preserve">740 000</w:t>
            </w:r>
          </w:p>
        </w:tc>
      </w:tr>
      <w:tr>
        <w:tc>
          <w:tcPr>
            <w:tcBorders>
              <w:bottom w:val="nil"/>
            </w:tcBorders>
            <w:vMerge w:val="continue"/>
          </w:tcPr>
          <w:p/>
        </w:tc>
        <w:tc>
          <w:tcPr>
            <w:tcW w:w="2381" w:type="dxa"/>
            <w:vMerge w:val="restart"/>
          </w:tcPr>
          <w:p>
            <w:pPr>
              <w:pStyle w:val="0"/>
            </w:pPr>
            <w:r>
              <w:rPr>
                <w:sz w:val="20"/>
              </w:rPr>
              <w:t xml:space="preserve">Трансплантация поджелудочной железы</w:t>
            </w:r>
          </w:p>
        </w:tc>
        <w:tc>
          <w:tcPr>
            <w:tcW w:w="1531" w:type="dxa"/>
            <w:vMerge w:val="restart"/>
          </w:tcPr>
          <w:p>
            <w:pPr>
              <w:pStyle w:val="0"/>
              <w:jc w:val="center"/>
            </w:pPr>
            <w:r>
              <w:rPr>
                <w:sz w:val="20"/>
              </w:rPr>
              <w:t xml:space="preserve">E10, Q45.0, T86.8</w:t>
            </w:r>
          </w:p>
        </w:tc>
        <w:tc>
          <w:tcPr>
            <w:tcW w:w="2835" w:type="dxa"/>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трансплантация панкреатодуоденального комплекса</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дистального фрагмента поджелудочной железы</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Трансплантация поджелудочной железы и почки</w:t>
            </w:r>
          </w:p>
        </w:tc>
        <w:tc>
          <w:tcPr>
            <w:tcW w:w="1531" w:type="dxa"/>
            <w:vMerge w:val="restart"/>
          </w:tcPr>
          <w:p>
            <w:pPr>
              <w:pStyle w:val="0"/>
              <w:jc w:val="center"/>
            </w:pPr>
            <w:r>
              <w:rPr>
                <w:sz w:val="20"/>
              </w:rPr>
              <w:t xml:space="preserve">E10, N18.0, T86.8</w:t>
            </w:r>
          </w:p>
        </w:tc>
        <w:tc>
          <w:tcPr>
            <w:tcW w:w="2835" w:type="dxa"/>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трансплантация панкреатодуоденального комплекса и почки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дистального фрагмента поджелудочной железы и почки</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Трансплантация тонкой кишки</w:t>
            </w:r>
          </w:p>
        </w:tc>
        <w:tc>
          <w:tcPr>
            <w:tcW w:w="1531" w:type="dxa"/>
            <w:vMerge w:val="restart"/>
          </w:tcPr>
          <w:p>
            <w:pPr>
              <w:pStyle w:val="0"/>
              <w:jc w:val="center"/>
            </w:pPr>
            <w:r>
              <w:rPr>
                <w:sz w:val="20"/>
              </w:rPr>
              <w:t xml:space="preserve">K52.8, K63.8, K91.2, Q41, T86.8</w:t>
            </w:r>
          </w:p>
        </w:tc>
        <w:tc>
          <w:tcPr>
            <w:tcW w:w="2835" w:type="dxa"/>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трансплантация тонкой кишки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трансплантация фрагмента тонкой кишки</w:t>
            </w:r>
          </w:p>
        </w:tc>
        <w:tc>
          <w:tcPr>
            <w:tcBorders>
              <w:bottom w:val="nil"/>
            </w:tcBorders>
            <w:vMerge w:val="continue"/>
          </w:tcPr>
          <w:p/>
        </w:tc>
      </w:tr>
      <w:tr>
        <w:tc>
          <w:tcPr>
            <w:tcW w:w="567" w:type="dxa"/>
            <w:tcBorders>
              <w:top w:val="nil"/>
            </w:tcBorders>
          </w:tcPr>
          <w:p>
            <w:pPr>
              <w:pStyle w:val="0"/>
            </w:pPr>
            <w:r>
              <w:rPr>
                <w:sz w:val="20"/>
              </w:rPr>
            </w:r>
          </w:p>
        </w:tc>
        <w:tc>
          <w:tcPr>
            <w:tcW w:w="2381" w:type="dxa"/>
          </w:tcPr>
          <w:p>
            <w:pPr>
              <w:pStyle w:val="0"/>
            </w:pPr>
            <w:r>
              <w:rPr>
                <w:sz w:val="20"/>
              </w:rPr>
              <w:t xml:space="preserve">Трансплантация легких</w:t>
            </w:r>
          </w:p>
        </w:tc>
        <w:tc>
          <w:tcPr>
            <w:tcW w:w="1531" w:type="dxa"/>
          </w:tcPr>
          <w:p>
            <w:pPr>
              <w:pStyle w:val="0"/>
              <w:jc w:val="center"/>
            </w:pPr>
            <w:r>
              <w:rPr>
                <w:sz w:val="20"/>
              </w:rPr>
              <w:t xml:space="preserve">J43.9, J44.9, J47, J84, J98.4, E84.0, E84.9, I27.0, I28.9, T86.8</w:t>
            </w:r>
          </w:p>
        </w:tc>
        <w:tc>
          <w:tcPr>
            <w:tcW w:w="2835" w:type="dxa"/>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трансплантация легких</w:t>
            </w:r>
          </w:p>
        </w:tc>
        <w:tc>
          <w:tcPr>
            <w:tcW w:w="1246" w:type="dxa"/>
            <w:tcBorders>
              <w:top w:val="nil"/>
            </w:tcBorders>
          </w:tcPr>
          <w:p>
            <w:pPr>
              <w:pStyle w:val="0"/>
            </w:pPr>
            <w:r>
              <w:rPr>
                <w:sz w:val="20"/>
              </w:rPr>
            </w:r>
          </w:p>
        </w:tc>
      </w:tr>
      <w:tr>
        <w:tc>
          <w:tcPr>
            <w:tcW w:w="567" w:type="dxa"/>
            <w:vMerge w:val="restart"/>
          </w:tcPr>
          <w:p>
            <w:pPr>
              <w:pStyle w:val="0"/>
              <w:jc w:val="center"/>
            </w:pPr>
            <w:r>
              <w:rPr>
                <w:sz w:val="20"/>
              </w:rPr>
              <w:t xml:space="preserve">83</w:t>
            </w:r>
          </w:p>
        </w:tc>
        <w:tc>
          <w:tcPr>
            <w:tcW w:w="2381" w:type="dxa"/>
            <w:vMerge w:val="restart"/>
          </w:tcPr>
          <w:p>
            <w:pPr>
              <w:pStyle w:val="0"/>
            </w:pPr>
            <w:r>
              <w:rPr>
                <w:sz w:val="20"/>
              </w:rPr>
              <w:t xml:space="preserve">Трансплантация сердца</w:t>
            </w:r>
          </w:p>
        </w:tc>
        <w:tc>
          <w:tcPr>
            <w:tcW w:w="1531" w:type="dxa"/>
            <w:vMerge w:val="restart"/>
          </w:tcPr>
          <w:p>
            <w:pPr>
              <w:pStyle w:val="0"/>
              <w:jc w:val="center"/>
            </w:pPr>
            <w:r>
              <w:rPr>
                <w:sz w:val="20"/>
              </w:rPr>
              <w:t xml:space="preserve">I25.3, I25.5, I42, T86.2</w:t>
            </w:r>
          </w:p>
        </w:tc>
        <w:tc>
          <w:tcPr>
            <w:tcW w:w="2835" w:type="dxa"/>
          </w:tcPr>
          <w:p>
            <w:pPr>
              <w:pStyle w:val="0"/>
            </w:pPr>
            <w:r>
              <w:rPr>
                <w:sz w:val="20"/>
              </w:rPr>
              <w:t xml:space="preserve">аневризма сердца. Ишемическая кардиомиопатия. Кардиомиопатия. Дилатационная кардиомиопатия</w:t>
            </w:r>
          </w:p>
        </w:tc>
        <w:tc>
          <w:tcPr>
            <w:tcW w:w="964" w:type="dxa"/>
            <w:vMerge w:val="restart"/>
          </w:tcPr>
          <w:p>
            <w:pPr>
              <w:pStyle w:val="0"/>
            </w:pPr>
            <w:r>
              <w:rPr>
                <w:sz w:val="20"/>
              </w:rPr>
              <w:t xml:space="preserve">хирургическое лечение</w:t>
            </w:r>
          </w:p>
        </w:tc>
        <w:tc>
          <w:tcPr>
            <w:tcW w:w="4082" w:type="dxa"/>
            <w:vMerge w:val="restart"/>
          </w:tcPr>
          <w:p>
            <w:pPr>
              <w:pStyle w:val="0"/>
            </w:pPr>
            <w:r>
              <w:rPr>
                <w:sz w:val="20"/>
              </w:rPr>
              <w:t xml:space="preserve">ортотопическая трансплантация сердца</w:t>
            </w:r>
          </w:p>
        </w:tc>
        <w:tc>
          <w:tcPr>
            <w:tcW w:w="1246" w:type="dxa"/>
            <w:vMerge w:val="restart"/>
          </w:tcPr>
          <w:p>
            <w:pPr>
              <w:pStyle w:val="0"/>
              <w:jc w:val="center"/>
            </w:pPr>
            <w:r>
              <w:rPr>
                <w:sz w:val="20"/>
              </w:rPr>
              <w:t xml:space="preserve">740 000</w:t>
            </w:r>
          </w:p>
        </w:tc>
      </w:tr>
      <w:tr>
        <w:tc>
          <w:tcPr>
            <w:vMerge w:val="continue"/>
          </w:tcPr>
          <w:p/>
        </w:tc>
        <w:tc>
          <w:tcPr>
            <w:vMerge w:val="continue"/>
          </w:tcPr>
          <w:p/>
        </w:tc>
        <w:tc>
          <w:tcPr>
            <w:vMerge w:val="continue"/>
          </w:tcPr>
          <w:p/>
        </w:tc>
        <w:tc>
          <w:tcPr>
            <w:tcW w:w="2835" w:type="dxa"/>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vMerge w:val="continue"/>
          </w:tcPr>
          <w:p/>
        </w:tc>
        <w:tc>
          <w:tcPr>
            <w:vMerge w:val="continue"/>
          </w:tcPr>
          <w:p/>
        </w:tc>
        <w:tc>
          <w:tcPr>
            <w:vMerge w:val="continue"/>
          </w:tcPr>
          <w:p/>
        </w:tc>
      </w:tr>
      <w:tr>
        <w:tc>
          <w:tcPr>
            <w:vMerge w:val="continue"/>
          </w:tcPr>
          <w:p/>
        </w:tc>
        <w:tc>
          <w:tcPr>
            <w:tcW w:w="2381" w:type="dxa"/>
            <w:vMerge w:val="restart"/>
          </w:tcPr>
          <w:p>
            <w:pPr>
              <w:pStyle w:val="0"/>
            </w:pPr>
            <w:r>
              <w:rPr>
                <w:sz w:val="20"/>
              </w:rPr>
              <w:t xml:space="preserve">Трансплантация печени</w:t>
            </w:r>
          </w:p>
        </w:tc>
        <w:tc>
          <w:tcPr>
            <w:tcW w:w="1531" w:type="dxa"/>
            <w:vMerge w:val="restart"/>
          </w:tcPr>
          <w:p>
            <w:pPr>
              <w:pStyle w:val="0"/>
              <w:jc w:val="center"/>
            </w:pPr>
            <w:r>
              <w:rPr>
                <w:sz w:val="20"/>
              </w:rPr>
              <w:t xml:space="preserve">K70.3, K74.3, K74.4, K74.5, K74.6, D13.4, C22, Q44.2, Q44.5, Q44.6, Q44.7, E80.5, E74.0, T86.4</w:t>
            </w:r>
          </w:p>
        </w:tc>
        <w:tc>
          <w:tcPr>
            <w:tcW w:w="2835" w:type="dxa"/>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ортотопическая трансплантация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правой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расширенной правой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левой доли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левого латерального сектора печени</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ортотопическая трансплантация редуцированной печени</w:t>
            </w:r>
          </w:p>
        </w:tc>
        <w:tc>
          <w:tcPr>
            <w:vMerge w:val="continue"/>
          </w:tcPr>
          <w:p/>
        </w:tc>
      </w:tr>
      <w:tr>
        <w:tc>
          <w:tcPr>
            <w:tcW w:w="567" w:type="dxa"/>
          </w:tcPr>
          <w:p>
            <w:pPr>
              <w:pStyle w:val="0"/>
              <w:jc w:val="center"/>
            </w:pPr>
            <w:r>
              <w:rPr>
                <w:sz w:val="20"/>
              </w:rPr>
              <w:t xml:space="preserve">84</w:t>
            </w:r>
          </w:p>
        </w:tc>
        <w:tc>
          <w:tcPr>
            <w:tcW w:w="2381" w:type="dxa"/>
          </w:tcPr>
          <w:p>
            <w:pPr>
              <w:pStyle w:val="0"/>
            </w:pPr>
            <w:r>
              <w:rPr>
                <w:sz w:val="20"/>
              </w:rPr>
              <w:t xml:space="preserve">Трансплантация сердечно-легочного комплекса</w:t>
            </w:r>
          </w:p>
        </w:tc>
        <w:tc>
          <w:tcPr>
            <w:tcW w:w="1531" w:type="dxa"/>
          </w:tcPr>
          <w:p>
            <w:pPr>
              <w:pStyle w:val="0"/>
              <w:jc w:val="center"/>
            </w:pPr>
            <w:r>
              <w:rPr>
                <w:sz w:val="20"/>
              </w:rPr>
              <w:t xml:space="preserve">I27.0, I27.8, I27.9, Q21.8, T86.3</w:t>
            </w:r>
          </w:p>
        </w:tc>
        <w:tc>
          <w:tcPr>
            <w:tcW w:w="2835" w:type="dxa"/>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трансплантация сердечно-легочного комплекса</w:t>
            </w:r>
          </w:p>
        </w:tc>
        <w:tc>
          <w:tcPr>
            <w:tcW w:w="1246" w:type="dxa"/>
          </w:tcPr>
          <w:p>
            <w:pPr>
              <w:pStyle w:val="0"/>
              <w:jc w:val="center"/>
            </w:pPr>
            <w:r>
              <w:rPr>
                <w:sz w:val="20"/>
              </w:rPr>
              <w:t xml:space="preserve">2 005 134</w:t>
            </w:r>
          </w:p>
        </w:tc>
      </w:tr>
      <w:tr>
        <w:tc>
          <w:tcPr>
            <w:tcW w:w="567" w:type="dxa"/>
            <w:tcBorders>
              <w:bottom w:val="nil"/>
            </w:tcBorders>
            <w:vMerge w:val="restart"/>
          </w:tcPr>
          <w:p>
            <w:pPr>
              <w:pStyle w:val="0"/>
              <w:jc w:val="center"/>
            </w:pPr>
            <w:r>
              <w:rPr>
                <w:sz w:val="20"/>
              </w:rPr>
              <w:t xml:space="preserve">85</w:t>
            </w:r>
          </w:p>
        </w:tc>
        <w:tc>
          <w:tcPr>
            <w:tcW w:w="2381" w:type="dxa"/>
            <w:tcBorders>
              <w:bottom w:val="nil"/>
            </w:tcBorders>
            <w:vMerge w:val="restart"/>
          </w:tcPr>
          <w:p>
            <w:pPr>
              <w:pStyle w:val="0"/>
            </w:pPr>
            <w:r>
              <w:rPr>
                <w:sz w:val="20"/>
              </w:rPr>
              <w:t xml:space="preserve">Трансплантация костного мозга аллогенная</w:t>
            </w:r>
          </w:p>
        </w:tc>
        <w:tc>
          <w:tcPr>
            <w:tcW w:w="1531" w:type="dxa"/>
            <w:tcBorders>
              <w:bottom w:val="nil"/>
            </w:tcBorders>
            <w:vMerge w:val="restart"/>
          </w:tcPr>
          <w:p>
            <w:pPr>
              <w:pStyle w:val="0"/>
              <w:jc w:val="center"/>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35" w:type="dxa"/>
            <w:tcBorders>
              <w:bottom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tc>
        <w:tc>
          <w:tcPr>
            <w:tcW w:w="964" w:type="dxa"/>
            <w:tcBorders>
              <w:bottom w:val="nil"/>
            </w:tcBorders>
            <w:vMerge w:val="restart"/>
          </w:tcPr>
          <w:p>
            <w:pPr>
              <w:pStyle w:val="0"/>
            </w:pPr>
            <w:r>
              <w:rPr>
                <w:sz w:val="20"/>
              </w:rPr>
              <w:t xml:space="preserve">хирургическое лечение</w:t>
            </w:r>
          </w:p>
        </w:tc>
        <w:tc>
          <w:tcPr>
            <w:tcW w:w="4082" w:type="dxa"/>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246" w:type="dxa"/>
            <w:tcBorders>
              <w:bottom w:val="nil"/>
            </w:tcBorders>
            <w:vMerge w:val="restart"/>
          </w:tcPr>
          <w:p>
            <w:pPr>
              <w:pStyle w:val="0"/>
              <w:jc w:val="center"/>
            </w:pPr>
            <w:r>
              <w:rPr>
                <w:sz w:val="20"/>
              </w:rPr>
              <w:t xml:space="preserve">3 783 611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082" w:type="dxa"/>
            <w:tcBorders>
              <w:bottom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bottom w:val="nil"/>
            </w:tcBorders>
            <w:vMerge w:val="continue"/>
          </w:tcP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86</w:t>
            </w:r>
          </w:p>
        </w:tc>
        <w:tc>
          <w:tcPr>
            <w:tcW w:w="2381" w:type="dxa"/>
            <w:tcBorders>
              <w:bottom w:val="nil"/>
            </w:tcBorders>
          </w:tcPr>
          <w:p>
            <w:pPr>
              <w:pStyle w:val="0"/>
            </w:pPr>
            <w:r>
              <w:rPr>
                <w:sz w:val="20"/>
              </w:rPr>
              <w:t xml:space="preserve">Трансплантация костного мозга аутологичная</w:t>
            </w:r>
          </w:p>
        </w:tc>
        <w:tc>
          <w:tcPr>
            <w:tcW w:w="1531" w:type="dxa"/>
            <w:tcBorders>
              <w:bottom w:val="nil"/>
            </w:tcBorders>
          </w:tcPr>
          <w:p>
            <w:pPr>
              <w:pStyle w:val="0"/>
              <w:jc w:val="center"/>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35" w:type="dxa"/>
            <w:tcBorders>
              <w:bottom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964" w:type="dxa"/>
            <w:tcBorders>
              <w:bottom w:val="nil"/>
            </w:tcBorders>
          </w:tcPr>
          <w:p>
            <w:pPr>
              <w:pStyle w:val="0"/>
            </w:pPr>
            <w:r>
              <w:rPr>
                <w:sz w:val="20"/>
              </w:rPr>
              <w:t xml:space="preserve">хирургическое лечение</w:t>
            </w:r>
          </w:p>
        </w:tc>
        <w:tc>
          <w:tcPr>
            <w:tcW w:w="4082" w:type="dxa"/>
            <w:tcBorders>
              <w:bottom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246" w:type="dxa"/>
            <w:tcBorders>
              <w:bottom w:val="nil"/>
            </w:tcBorders>
          </w:tcPr>
          <w:p>
            <w:pPr>
              <w:pStyle w:val="0"/>
              <w:jc w:val="center"/>
            </w:pPr>
            <w:r>
              <w:rPr>
                <w:sz w:val="20"/>
              </w:rPr>
              <w:t xml:space="preserve">2 580 333</w:t>
            </w:r>
          </w:p>
        </w:tc>
      </w:tr>
      <w:tr>
        <w:tblPrEx>
          <w:tblBorders>
            <w:insideH w:val="nil"/>
          </w:tblBorders>
        </w:tblPrEx>
        <w:tc>
          <w:tcPr>
            <w:tcW w:w="567" w:type="dxa"/>
            <w:tcBorders>
              <w:top w:val="nil"/>
            </w:tcBorders>
          </w:tcPr>
          <w:p>
            <w:pPr>
              <w:pStyle w:val="0"/>
            </w:pPr>
            <w:r>
              <w:rPr>
                <w:sz w:val="20"/>
              </w:rPr>
            </w:r>
          </w:p>
        </w:tc>
        <w:tc>
          <w:tcPr>
            <w:tcW w:w="2381" w:type="dxa"/>
            <w:tcBorders>
              <w:top w:val="nil"/>
            </w:tcBorders>
          </w:tcPr>
          <w:p>
            <w:pPr>
              <w:pStyle w:val="0"/>
            </w:pPr>
            <w:r>
              <w:rPr>
                <w:sz w:val="20"/>
              </w:rPr>
            </w:r>
          </w:p>
        </w:tc>
        <w:tc>
          <w:tcPr>
            <w:tcW w:w="1531" w:type="dxa"/>
            <w:tcBorders>
              <w:top w:val="nil"/>
            </w:tcBorders>
          </w:tcPr>
          <w:p>
            <w:pPr>
              <w:pStyle w:val="0"/>
            </w:pPr>
            <w:r>
              <w:rPr>
                <w:sz w:val="20"/>
              </w:rPr>
            </w:r>
          </w:p>
        </w:tc>
        <w:tc>
          <w:tcPr>
            <w:tcW w:w="2835" w:type="dxa"/>
            <w:tcBorders>
              <w:top w:val="nil"/>
            </w:tcBorders>
          </w:tcPr>
          <w:p>
            <w:pPr>
              <w:pStyle w:val="0"/>
            </w:pPr>
            <w:r>
              <w:rPr>
                <w:sz w:val="20"/>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964" w:type="dxa"/>
            <w:tcBorders>
              <w:top w:val="nil"/>
            </w:tcBorders>
          </w:tcPr>
          <w:p>
            <w:pPr>
              <w:pStyle w:val="0"/>
            </w:pPr>
            <w:r>
              <w:rPr>
                <w:sz w:val="20"/>
              </w:rPr>
            </w:r>
          </w:p>
        </w:tc>
        <w:tc>
          <w:tcPr>
            <w:tcW w:w="4082" w:type="dxa"/>
            <w:tcBorders>
              <w:top w:val="nil"/>
            </w:tcBorders>
          </w:tcPr>
          <w:p>
            <w:pPr>
              <w:pStyle w:val="0"/>
            </w:pPr>
            <w:r>
              <w:rPr>
                <w:sz w:val="20"/>
              </w:rPr>
            </w:r>
          </w:p>
        </w:tc>
        <w:tc>
          <w:tcPr>
            <w:tcW w:w="1246" w:type="dxa"/>
            <w:tcBorders>
              <w:top w:val="nil"/>
            </w:tcBorders>
          </w:tcPr>
          <w:p>
            <w:pPr>
              <w:pStyle w:val="0"/>
            </w:pPr>
            <w:r>
              <w:rPr>
                <w:sz w:val="20"/>
              </w:rPr>
            </w:r>
          </w:p>
        </w:tc>
      </w:tr>
      <w:tr>
        <w:tc>
          <w:tcPr>
            <w:gridSpan w:val="7"/>
            <w:tcW w:w="13606" w:type="dxa"/>
          </w:tcPr>
          <w:p>
            <w:pPr>
              <w:pStyle w:val="0"/>
              <w:outlineLvl w:val="3"/>
              <w:jc w:val="center"/>
            </w:pPr>
            <w:r>
              <w:rPr>
                <w:sz w:val="20"/>
              </w:rPr>
              <w:t xml:space="preserve">Урология</w:t>
            </w:r>
          </w:p>
        </w:tc>
      </w:tr>
      <w:tr>
        <w:tc>
          <w:tcPr>
            <w:tcW w:w="567" w:type="dxa"/>
            <w:vMerge w:val="restart"/>
          </w:tcPr>
          <w:p>
            <w:pPr>
              <w:pStyle w:val="0"/>
              <w:jc w:val="center"/>
            </w:pPr>
            <w:r>
              <w:rPr>
                <w:sz w:val="20"/>
              </w:rPr>
              <w:t xml:space="preserve">87</w:t>
            </w:r>
          </w:p>
        </w:tc>
        <w:tc>
          <w:tcPr>
            <w:tcW w:w="2381" w:type="dxa"/>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531" w:type="dxa"/>
            <w:vMerge w:val="restart"/>
          </w:tcPr>
          <w:p>
            <w:pPr>
              <w:pStyle w:val="0"/>
              <w:jc w:val="center"/>
            </w:pPr>
            <w:r>
              <w:rPr>
                <w:sz w:val="20"/>
              </w:rPr>
              <w:t xml:space="preserve">N32.8, N35, N40, D30.0, D30.1, D30.2, D30.3, D29.1</w:t>
            </w:r>
          </w:p>
        </w:tc>
        <w:tc>
          <w:tcPr>
            <w:tcW w:w="2835" w:type="dxa"/>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246" w:type="dxa"/>
            <w:vMerge w:val="restart"/>
          </w:tcPr>
          <w:p>
            <w:pPr>
              <w:pStyle w:val="0"/>
              <w:jc w:val="center"/>
            </w:pPr>
            <w:r>
              <w:rPr>
                <w:sz w:val="20"/>
              </w:rPr>
              <w:t xml:space="preserve">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радиочастотная абляция доброкачественных поражений мочевыделительного тракта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плазменная абляция доброкачественных поражений мочевыделительного тракта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лазерная аблация доброкачественных поражений мочевыделительного тракта эндоскопическая</w:t>
            </w:r>
          </w:p>
        </w:tc>
        <w:tc>
          <w:tcPr>
            <w:vMerge w:val="continue"/>
          </w:tcPr>
          <w:p/>
        </w:tc>
      </w:tr>
      <w:tr>
        <w:tc>
          <w:tcPr>
            <w:vMerge w:val="continue"/>
          </w:tcPr>
          <w:p/>
        </w:tc>
        <w:tc>
          <w:tcPr>
            <w:tcW w:w="2381" w:type="dxa"/>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531" w:type="dxa"/>
            <w:vMerge w:val="restart"/>
          </w:tcPr>
          <w:p>
            <w:pPr>
              <w:pStyle w:val="0"/>
              <w:jc w:val="center"/>
            </w:pPr>
            <w:r>
              <w:rPr>
                <w:sz w:val="20"/>
              </w:rPr>
              <w:t xml:space="preserve">N81, R32, N48.4, N13.7, N31.2</w:t>
            </w:r>
          </w:p>
        </w:tc>
        <w:tc>
          <w:tcPr>
            <w:tcW w:w="2835" w:type="dxa"/>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эндопластика устья мочеточника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искусственного сфинктера мочевого пузыря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фаллопластика с протезированием фаллопротезом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временного сакрального нейростимулятора мочевого пузыря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имплантация постоянного сакрального нейростимулятора мочевого пузыря</w:t>
            </w:r>
          </w:p>
        </w:tc>
        <w:tc>
          <w:tcPr>
            <w:vMerge w:val="continue"/>
          </w:tcPr>
          <w:p/>
        </w:tc>
      </w:tr>
      <w:tr>
        <w:tc>
          <w:tcPr>
            <w:vMerge w:val="continue"/>
          </w:tcPr>
          <w:p/>
        </w:tc>
        <w:tc>
          <w:tcPr>
            <w:tcW w:w="2381" w:type="dxa"/>
            <w:vMerge w:val="restart"/>
          </w:tcPr>
          <w:p>
            <w:pPr>
              <w:pStyle w:val="0"/>
            </w:pPr>
            <w:r>
              <w:rPr>
                <w:sz w:val="20"/>
              </w:rPr>
              <w:t xml:space="preserve">Рецидивные и особо сложные операции на органах мочеполовой системы</w:t>
            </w:r>
          </w:p>
        </w:tc>
        <w:tc>
          <w:tcPr>
            <w:tcW w:w="1531" w:type="dxa"/>
            <w:vMerge w:val="restart"/>
          </w:tcPr>
          <w:p>
            <w:pPr>
              <w:pStyle w:val="0"/>
              <w:jc w:val="center"/>
            </w:pPr>
            <w:r>
              <w:rPr>
                <w:sz w:val="20"/>
              </w:rPr>
              <w:t xml:space="preserve">N20.2, N20.0, N13.0, N13.1, N13.2, C67, Q62.1, Q62.2, Q62.3, Q62.7</w:t>
            </w:r>
          </w:p>
        </w:tc>
        <w:tc>
          <w:tcPr>
            <w:tcW w:w="2835" w:type="dxa"/>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нефрэктомия с тромбэктомией из нижней полой вены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перкутанная нефролитолапоксия с эндопиелотомией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дистанционная литотрипсия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билатеральная пластика тазовых отделов мочеточников</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геминефруретерэктомия у детей</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передняя тазовая экзентерация</w:t>
            </w:r>
          </w:p>
        </w:tc>
        <w:tc>
          <w:tcPr>
            <w:vMerge w:val="continue"/>
          </w:tcPr>
          <w:p/>
        </w:tc>
      </w:tr>
      <w:tr>
        <w:tc>
          <w:tcPr>
            <w:tcW w:w="567" w:type="dxa"/>
            <w:vMerge w:val="restart"/>
          </w:tcPr>
          <w:p>
            <w:pPr>
              <w:pStyle w:val="0"/>
              <w:jc w:val="center"/>
            </w:pPr>
            <w:r>
              <w:rPr>
                <w:sz w:val="20"/>
              </w:rPr>
              <w:t xml:space="preserve">88</w:t>
            </w:r>
          </w:p>
        </w:tc>
        <w:tc>
          <w:tcPr>
            <w:tcW w:w="2381" w:type="dxa"/>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531" w:type="dxa"/>
            <w:vMerge w:val="restart"/>
          </w:tcPr>
          <w:p>
            <w:pPr>
              <w:pStyle w:val="0"/>
              <w:jc w:val="center"/>
            </w:pPr>
            <w:r>
              <w:rPr>
                <w:sz w:val="20"/>
              </w:rPr>
              <w:t xml:space="preserve">N28.1, Q61.0, N13.0, N13.1, N13.2, N28</w:t>
            </w:r>
          </w:p>
        </w:tc>
        <w:tc>
          <w:tcPr>
            <w:tcW w:w="2835" w:type="dxa"/>
            <w:vMerge w:val="restart"/>
          </w:tcPr>
          <w:p>
            <w:pPr>
              <w:pStyle w:val="0"/>
            </w:pPr>
            <w:r>
              <w:rPr>
                <w:sz w:val="20"/>
              </w:rPr>
              <w:t xml:space="preserve">прогрессивно растущая киста почки. Стриктура мочеточника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лапаро- и ретроперитонеоскопическая нефруретерэктомия</w:t>
            </w:r>
          </w:p>
        </w:tc>
        <w:tc>
          <w:tcPr>
            <w:tcW w:w="1246" w:type="dxa"/>
            <w:vMerge w:val="restart"/>
          </w:tcPr>
          <w:p>
            <w:pPr>
              <w:pStyle w:val="0"/>
              <w:jc w:val="center"/>
            </w:pPr>
            <w:r>
              <w:rPr>
                <w:sz w:val="20"/>
              </w:rPr>
              <w:t xml:space="preserve">80 000</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лапаро- и ретроперитонеоскопическая резекция почки</w:t>
            </w:r>
          </w:p>
        </w:tc>
        <w:tc>
          <w:tcPr>
            <w:vMerge w:val="continue"/>
          </w:tcPr>
          <w:p/>
        </w:tc>
      </w:tr>
      <w:tr>
        <w:tc>
          <w:tcPr>
            <w:tcW w:w="567" w:type="dxa"/>
            <w:vMerge w:val="restart"/>
          </w:tcPr>
          <w:p>
            <w:pPr>
              <w:pStyle w:val="0"/>
              <w:jc w:val="center"/>
            </w:pPr>
            <w:r>
              <w:rPr>
                <w:sz w:val="20"/>
              </w:rPr>
              <w:t xml:space="preserve">89</w:t>
            </w:r>
          </w:p>
        </w:tc>
        <w:tc>
          <w:tcPr>
            <w:tcW w:w="2381" w:type="dxa"/>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531" w:type="dxa"/>
            <w:vMerge w:val="restart"/>
          </w:tcPr>
          <w:p>
            <w:pPr>
              <w:pStyle w:val="0"/>
              <w:jc w:val="center"/>
            </w:pPr>
            <w:r>
              <w:rPr>
                <w:sz w:val="20"/>
              </w:rPr>
              <w:t xml:space="preserve">C67, C61, C64</w:t>
            </w:r>
          </w:p>
        </w:tc>
        <w:tc>
          <w:tcPr>
            <w:tcW w:w="2835" w:type="dxa"/>
            <w:vMerge w:val="restart"/>
          </w:tcPr>
          <w:p>
            <w:pPr>
              <w:pStyle w:val="0"/>
            </w:pPr>
            <w:r>
              <w:rPr>
                <w:sz w:val="20"/>
              </w:rPr>
              <w:t xml:space="preserve">опухоль мочевого пузыря, опухоль предстательной железы, опухоль почки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роботассистированная расширенная лимфаденэктомия</w:t>
            </w:r>
          </w:p>
        </w:tc>
        <w:tc>
          <w:tcPr>
            <w:tcW w:w="1246" w:type="dxa"/>
            <w:vMerge w:val="restart"/>
          </w:tcPr>
          <w:p>
            <w:pPr>
              <w:pStyle w:val="0"/>
              <w:jc w:val="center"/>
            </w:pPr>
            <w:r>
              <w:rPr>
                <w:sz w:val="20"/>
              </w:rPr>
              <w:t xml:space="preserve">317 104</w:t>
            </w: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радикальная простатэктомия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цистэктомия</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роботассистированная резекция почки, роботассистированная нефрэктомия при злокачественных опухолях почки</w:t>
            </w:r>
          </w:p>
        </w:tc>
        <w:tc>
          <w:tcPr>
            <w:vMerge w:val="continue"/>
          </w:tcPr>
          <w:p/>
        </w:tc>
      </w:tr>
      <w:tr>
        <w:tc>
          <w:tcPr>
            <w:gridSpan w:val="7"/>
            <w:tcW w:w="13606" w:type="dxa"/>
          </w:tcPr>
          <w:p>
            <w:pPr>
              <w:pStyle w:val="0"/>
              <w:outlineLvl w:val="3"/>
              <w:jc w:val="center"/>
            </w:pPr>
            <w:r>
              <w:rPr>
                <w:sz w:val="20"/>
              </w:rPr>
              <w:t xml:space="preserve">Хирургия</w:t>
            </w:r>
          </w:p>
        </w:tc>
      </w:tr>
      <w:tr>
        <w:tc>
          <w:tcPr>
            <w:tcW w:w="567" w:type="dxa"/>
            <w:tcBorders>
              <w:bottom w:val="nil"/>
            </w:tcBorders>
            <w:vMerge w:val="restart"/>
          </w:tcPr>
          <w:p>
            <w:pPr>
              <w:pStyle w:val="0"/>
              <w:jc w:val="center"/>
            </w:pPr>
            <w:r>
              <w:rPr>
                <w:sz w:val="20"/>
              </w:rPr>
              <w:t xml:space="preserve">90</w:t>
            </w:r>
          </w:p>
        </w:tc>
        <w:tc>
          <w:tcPr>
            <w:tcW w:w="2381" w:type="dxa"/>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31" w:type="dxa"/>
            <w:vMerge w:val="restart"/>
          </w:tcPr>
          <w:p>
            <w:pPr>
              <w:pStyle w:val="0"/>
              <w:jc w:val="center"/>
            </w:pPr>
            <w:r>
              <w:rPr>
                <w:sz w:val="20"/>
              </w:rPr>
              <w:t xml:space="preserve">K86.0 - K86.8</w:t>
            </w:r>
          </w:p>
        </w:tc>
        <w:tc>
          <w:tcPr>
            <w:tcW w:w="2835" w:type="dxa"/>
            <w:vMerge w:val="restart"/>
          </w:tcPr>
          <w:p>
            <w:pPr>
              <w:pStyle w:val="0"/>
            </w:pPr>
            <w:r>
              <w:rPr>
                <w:sz w:val="20"/>
              </w:rPr>
              <w:t xml:space="preserve">заболевания поджелудочной железы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панкреатодуоденальная резекция</w:t>
            </w:r>
          </w:p>
        </w:tc>
        <w:tc>
          <w:tcPr>
            <w:tcW w:w="1246" w:type="dxa"/>
            <w:tcBorders>
              <w:bottom w:val="nil"/>
            </w:tcBorders>
            <w:vMerge w:val="restart"/>
          </w:tcPr>
          <w:p>
            <w:pPr>
              <w:pStyle w:val="0"/>
              <w:jc w:val="center"/>
            </w:pPr>
            <w:r>
              <w:rPr>
                <w:sz w:val="20"/>
              </w:rPr>
              <w:t xml:space="preserve">135 450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тотальная панкреатодуоденэктомия</w:t>
            </w:r>
          </w:p>
        </w:tc>
        <w:tc>
          <w:tcPr>
            <w:tcBorders>
              <w:bottom w:val="nil"/>
            </w:tcBorders>
            <w:vMerge w:val="continue"/>
          </w:tcPr>
          <w:p/>
        </w:tc>
      </w:tr>
      <w:tr>
        <w:tc>
          <w:tcPr>
            <w:tcBorders>
              <w:bottom w:val="nil"/>
            </w:tcBorders>
            <w:vMerge w:val="continue"/>
          </w:tcPr>
          <w:p/>
        </w:tc>
        <w:tc>
          <w:tcPr>
            <w:tcW w:w="2381" w:type="dxa"/>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31" w:type="dxa"/>
            <w:vMerge w:val="restart"/>
          </w:tcPr>
          <w:p>
            <w:pPr>
              <w:pStyle w:val="0"/>
              <w:jc w:val="center"/>
            </w:pPr>
            <w:r>
              <w:rPr>
                <w:sz w:val="20"/>
              </w:rPr>
              <w:t xml:space="preserve">D18.0, D13.4, D13.5, B67.0, K76.6, K76.8, Q26.5, I85.0</w:t>
            </w:r>
          </w:p>
        </w:tc>
        <w:tc>
          <w:tcPr>
            <w:tcW w:w="2835" w:type="dxa"/>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эндоваскулярная окклюзирующая операция на сосудах печени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гемигепатэктомия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резекция двух и более сегментов печени</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реконструктивная гепатикоеюностомия</w:t>
            </w:r>
          </w:p>
        </w:tc>
        <w:tc>
          <w:tcPr>
            <w:tcBorders>
              <w:bottom w:val="nil"/>
            </w:tcBorders>
            <w:vMerge w:val="continue"/>
          </w:tcP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531" w:type="dxa"/>
            <w:vMerge w:val="restart"/>
          </w:tcPr>
          <w:p>
            <w:pPr>
              <w:pStyle w:val="0"/>
              <w:jc w:val="center"/>
            </w:pPr>
            <w:r>
              <w:rPr>
                <w:sz w:val="20"/>
              </w:rPr>
              <w:t xml:space="preserve">L05.9, K62.3, N81.6, K62.8</w:t>
            </w:r>
          </w:p>
        </w:tc>
        <w:tc>
          <w:tcPr>
            <w:tcW w:w="2835" w:type="dxa"/>
          </w:tcPr>
          <w:p>
            <w:pPr>
              <w:pStyle w:val="0"/>
            </w:pPr>
            <w:r>
              <w:rPr>
                <w:sz w:val="20"/>
              </w:rPr>
              <w:t xml:space="preserve">пресакральная киста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vMerge w:val="continue"/>
          </w:tcPr>
          <w:p/>
        </w:tc>
        <w:tc>
          <w:tcPr>
            <w:tcW w:w="2835" w:type="dxa"/>
            <w:vMerge w:val="restart"/>
          </w:tcPr>
          <w:p>
            <w:pPr>
              <w:pStyle w:val="0"/>
            </w:pPr>
            <w:r>
              <w:rPr>
                <w:sz w:val="20"/>
              </w:rPr>
              <w:t xml:space="preserve">опущение мышц тазового дна с выпадением органов малого таза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tcW w:w="2835" w:type="dxa"/>
          </w:tcPr>
          <w:p>
            <w:pPr>
              <w:pStyle w:val="0"/>
            </w:pPr>
            <w:r>
              <w:rPr>
                <w:sz w:val="20"/>
              </w:rPr>
              <w:t xml:space="preserve">недостаточность анального сфинктера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tcBorders>
            <w:vMerge w:val="continue"/>
          </w:tcPr>
          <w:p/>
        </w:tc>
      </w:tr>
      <w:tr>
        <w:tc>
          <w:tcPr>
            <w:tcBorders>
              <w:top w:val="nil"/>
            </w:tcBorders>
            <w:vMerge w:val="continue"/>
          </w:tcPr>
          <w:p/>
        </w:tc>
        <w:tc>
          <w:tcPr>
            <w:tcW w:w="2381" w:type="dxa"/>
            <w:vMerge w:val="restart"/>
          </w:tcPr>
          <w:p>
            <w:pPr>
              <w:pStyle w:val="0"/>
            </w:pPr>
            <w:r>
              <w:rPr>
                <w:sz w:val="20"/>
              </w:rPr>
              <w:t xml:space="preserve">Реконструктивно-пластические операции на пищеводе, желудке</w:t>
            </w:r>
          </w:p>
        </w:tc>
        <w:tc>
          <w:tcPr>
            <w:tcW w:w="1531" w:type="dxa"/>
            <w:vMerge w:val="restart"/>
          </w:tcPr>
          <w:p>
            <w:pPr>
              <w:pStyle w:val="0"/>
              <w:jc w:val="center"/>
            </w:pPr>
            <w:r>
              <w:rPr>
                <w:sz w:val="20"/>
              </w:rPr>
              <w:t xml:space="preserve">K22.5, K22.2, K22</w:t>
            </w:r>
          </w:p>
        </w:tc>
        <w:tc>
          <w:tcPr>
            <w:tcW w:w="2835" w:type="dxa"/>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иссечение дивертикула пищевода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пищевода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эозофагокардиомиотомия</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экстирпация пищевода с пластикой, в том числе лапароскопическая</w:t>
            </w:r>
          </w:p>
        </w:tc>
        <w:tc>
          <w:tcPr>
            <w:tcBorders>
              <w:top w:val="nil"/>
            </w:tcBorders>
            <w:vMerge w:val="continue"/>
          </w:tcPr>
          <w:p/>
        </w:tc>
      </w:tr>
      <w:tr>
        <w:tc>
          <w:tcPr>
            <w:tcW w:w="567" w:type="dxa"/>
          </w:tcPr>
          <w:p>
            <w:pPr>
              <w:pStyle w:val="0"/>
              <w:jc w:val="center"/>
            </w:pPr>
            <w:r>
              <w:rPr>
                <w:sz w:val="20"/>
              </w:rPr>
              <w:t xml:space="preserve">91</w:t>
            </w:r>
          </w:p>
        </w:tc>
        <w:tc>
          <w:tcPr>
            <w:tcW w:w="2381" w:type="dxa"/>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31" w:type="dxa"/>
          </w:tcPr>
          <w:p>
            <w:pPr>
              <w:pStyle w:val="0"/>
              <w:jc w:val="center"/>
            </w:pPr>
            <w:r>
              <w:rPr>
                <w:sz w:val="20"/>
              </w:rPr>
              <w:t xml:space="preserve">D12.4, D12.6, D13.1, D13.2, D13.3, D13.4, D13.5, K76.8, D18.0, D20, D35.0, D73.4, K21, K25, K26, K59.0, K59.3, K63.2, K62.3, K86.0 - K86.8, E24, E26.0, E27.5</w:t>
            </w:r>
          </w:p>
        </w:tc>
        <w:tc>
          <w:tcPr>
            <w:tcW w:w="2835" w:type="dxa"/>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реконструктивно-пластические, органосохраняющие операции с применением робототехники</w:t>
            </w:r>
          </w:p>
        </w:tc>
        <w:tc>
          <w:tcPr>
            <w:tcW w:w="1246" w:type="dxa"/>
          </w:tcPr>
          <w:p>
            <w:pPr>
              <w:pStyle w:val="0"/>
              <w:jc w:val="center"/>
            </w:pPr>
            <w:r>
              <w:rPr>
                <w:sz w:val="20"/>
              </w:rPr>
              <w:t xml:space="preserve">298 991</w:t>
            </w:r>
          </w:p>
        </w:tc>
      </w:tr>
      <w:tr>
        <w:tc>
          <w:tcPr>
            <w:tcW w:w="567" w:type="dxa"/>
          </w:tcPr>
          <w:p>
            <w:pPr>
              <w:pStyle w:val="0"/>
              <w:jc w:val="center"/>
            </w:pPr>
            <w:r>
              <w:rPr>
                <w:sz w:val="20"/>
              </w:rPr>
              <w:t xml:space="preserve">92</w:t>
            </w:r>
          </w:p>
        </w:tc>
        <w:tc>
          <w:tcPr>
            <w:tcW w:w="2381" w:type="dxa"/>
          </w:tcPr>
          <w:p>
            <w:pPr>
              <w:pStyle w:val="0"/>
            </w:pPr>
            <w:r>
              <w:rPr>
                <w:sz w:val="20"/>
              </w:rPr>
              <w:t xml:space="preserve">Аутологичные реконструктивно-пластические операции по удлинению тонкой кишки у детей</w:t>
            </w:r>
          </w:p>
        </w:tc>
        <w:tc>
          <w:tcPr>
            <w:tcW w:w="1531" w:type="dxa"/>
          </w:tcPr>
          <w:p>
            <w:pPr>
              <w:pStyle w:val="0"/>
              <w:jc w:val="center"/>
            </w:pPr>
            <w:r>
              <w:rPr>
                <w:sz w:val="20"/>
              </w:rPr>
              <w:t xml:space="preserve">K90.8, K90.9, K91.2</w:t>
            </w:r>
          </w:p>
        </w:tc>
        <w:tc>
          <w:tcPr>
            <w:tcW w:w="2835" w:type="dxa"/>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последовательная поперечная энтеропластика (STEP)</w:t>
            </w:r>
          </w:p>
        </w:tc>
        <w:tc>
          <w:tcPr>
            <w:tcW w:w="1246" w:type="dxa"/>
          </w:tcPr>
          <w:p>
            <w:pPr>
              <w:pStyle w:val="0"/>
              <w:jc w:val="center"/>
            </w:pPr>
            <w:r>
              <w:rPr>
                <w:sz w:val="20"/>
              </w:rPr>
              <w:t xml:space="preserve">1 006 647</w:t>
            </w:r>
          </w:p>
        </w:tc>
      </w:tr>
      <w:tr>
        <w:tc>
          <w:tcPr>
            <w:gridSpan w:val="7"/>
            <w:tcW w:w="13606" w:type="dxa"/>
          </w:tcPr>
          <w:p>
            <w:pPr>
              <w:pStyle w:val="0"/>
              <w:outlineLvl w:val="3"/>
              <w:jc w:val="center"/>
            </w:pPr>
            <w:r>
              <w:rPr>
                <w:sz w:val="20"/>
              </w:rPr>
              <w:t xml:space="preserve">Челюстно-лицевая хирургия</w:t>
            </w:r>
          </w:p>
        </w:tc>
      </w:tr>
      <w:tr>
        <w:tc>
          <w:tcPr>
            <w:tcW w:w="567" w:type="dxa"/>
            <w:tcBorders>
              <w:bottom w:val="nil"/>
            </w:tcBorders>
            <w:vMerge w:val="restart"/>
          </w:tcPr>
          <w:p>
            <w:pPr>
              <w:pStyle w:val="0"/>
              <w:jc w:val="center"/>
            </w:pPr>
            <w:r>
              <w:rPr>
                <w:sz w:val="20"/>
              </w:rPr>
              <w:t xml:space="preserve">93</w:t>
            </w:r>
          </w:p>
        </w:tc>
        <w:tc>
          <w:tcPr>
            <w:tcW w:w="2381" w:type="dxa"/>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531" w:type="dxa"/>
          </w:tcPr>
          <w:p>
            <w:pPr>
              <w:pStyle w:val="0"/>
              <w:jc w:val="center"/>
            </w:pPr>
            <w:r>
              <w:rPr>
                <w:sz w:val="20"/>
              </w:rPr>
              <w:t xml:space="preserve">Q36.0</w:t>
            </w:r>
          </w:p>
        </w:tc>
        <w:tc>
          <w:tcPr>
            <w:tcW w:w="2835" w:type="dxa"/>
          </w:tcPr>
          <w:p>
            <w:pPr>
              <w:pStyle w:val="0"/>
            </w:pPr>
            <w:r>
              <w:rPr>
                <w:sz w:val="20"/>
              </w:rPr>
              <w:t xml:space="preserve">врожденная полная двухсторонняя расщелина верхней губы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реконструктивная хейлоринопластика</w:t>
            </w:r>
          </w:p>
        </w:tc>
        <w:tc>
          <w:tcPr>
            <w:tcW w:w="1246" w:type="dxa"/>
            <w:tcBorders>
              <w:bottom w:val="nil"/>
            </w:tcBorders>
            <w:vMerge w:val="restart"/>
          </w:tcPr>
          <w:p>
            <w:pPr>
              <w:pStyle w:val="0"/>
              <w:jc w:val="center"/>
            </w:pPr>
            <w:r>
              <w:rPr>
                <w:sz w:val="20"/>
              </w:rPr>
              <w:t xml:space="preserve">117 000</w:t>
            </w:r>
          </w:p>
        </w:tc>
      </w:tr>
      <w:tr>
        <w:tc>
          <w:tcPr>
            <w:tcBorders>
              <w:bottom w:val="nil"/>
            </w:tcBorders>
            <w:vMerge w:val="continue"/>
          </w:tcPr>
          <w:p/>
        </w:tc>
        <w:tc>
          <w:tcPr>
            <w:vMerge w:val="continue"/>
          </w:tcPr>
          <w:p/>
        </w:tc>
        <w:tc>
          <w:tcPr>
            <w:tcW w:w="1531" w:type="dxa"/>
          </w:tcPr>
          <w:p>
            <w:pPr>
              <w:pStyle w:val="0"/>
              <w:jc w:val="center"/>
            </w:pPr>
            <w:r>
              <w:rPr>
                <w:sz w:val="20"/>
              </w:rPr>
              <w:t xml:space="preserve">Q35, Q37.0, Q37.1</w:t>
            </w:r>
          </w:p>
        </w:tc>
        <w:tc>
          <w:tcPr>
            <w:tcW w:w="2835" w:type="dxa"/>
          </w:tcPr>
          <w:p>
            <w:pPr>
              <w:pStyle w:val="0"/>
            </w:pPr>
            <w:r>
              <w:rPr>
                <w:sz w:val="20"/>
              </w:rPr>
              <w:t xml:space="preserve">врожденная одно- или двусторонняя расщелина неба и альвеолярного отростка верхней челюсти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Q75.2</w:t>
            </w:r>
          </w:p>
        </w:tc>
        <w:tc>
          <w:tcPr>
            <w:tcW w:w="2835" w:type="dxa"/>
          </w:tcPr>
          <w:p>
            <w:pPr>
              <w:pStyle w:val="0"/>
            </w:pPr>
            <w:r>
              <w:rPr>
                <w:sz w:val="20"/>
              </w:rPr>
              <w:t xml:space="preserve">гипертелоризм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Q75.0</w:t>
            </w:r>
          </w:p>
        </w:tc>
        <w:tc>
          <w:tcPr>
            <w:tcW w:w="2835" w:type="dxa"/>
          </w:tcPr>
          <w:p>
            <w:pPr>
              <w:pStyle w:val="0"/>
            </w:pPr>
            <w:r>
              <w:rPr>
                <w:sz w:val="20"/>
              </w:rPr>
              <w:t xml:space="preserve">краниосиностозы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Q75.4</w:t>
            </w:r>
          </w:p>
        </w:tc>
        <w:tc>
          <w:tcPr>
            <w:tcW w:w="2835" w:type="dxa"/>
          </w:tcPr>
          <w:p>
            <w:pPr>
              <w:pStyle w:val="0"/>
            </w:pPr>
            <w:r>
              <w:rPr>
                <w:sz w:val="20"/>
              </w:rPr>
              <w:t xml:space="preserve">челюстно-лицевой дизостоз</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31" w:type="dxa"/>
            <w:vMerge w:val="restart"/>
          </w:tcPr>
          <w:p>
            <w:pPr>
              <w:pStyle w:val="0"/>
              <w:jc w:val="center"/>
            </w:pPr>
            <w:r>
              <w:rPr>
                <w:sz w:val="20"/>
              </w:rPr>
              <w:t xml:space="preserve">Q30.2, Q30, M96, M95.0</w:t>
            </w:r>
          </w:p>
        </w:tc>
        <w:tc>
          <w:tcPr>
            <w:tcW w:w="2835" w:type="dxa"/>
            <w:vMerge w:val="restart"/>
          </w:tcPr>
          <w:p>
            <w:pPr>
              <w:pStyle w:val="0"/>
            </w:pPr>
            <w:r>
              <w:rPr>
                <w:sz w:val="20"/>
              </w:rPr>
              <w:t xml:space="preserve">обширный или субтотальный дефект костно-хрящевого отдела наружного носа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ринопластика, в том числе с применением хрящевых трансплантатов, имплантационных материалов</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при обширном дефекте носа лоскутом на ножке из прилегающих участков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S08.8, S08.9</w:t>
            </w:r>
          </w:p>
        </w:tc>
        <w:tc>
          <w:tcPr>
            <w:tcW w:w="2835" w:type="dxa"/>
            <w:vMerge w:val="restart"/>
          </w:tcPr>
          <w:p>
            <w:pPr>
              <w:pStyle w:val="0"/>
            </w:pPr>
            <w:r>
              <w:rPr>
                <w:sz w:val="20"/>
              </w:rPr>
              <w:t xml:space="preserve">тотальный дефект, травматическая ампутация носа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ринопластика лоскутом со лба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ринопластика с использованием стебельчатого лоскута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замещение обширного дефекта носа с помощью сложного экзопротеза на имплантатах</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ринопластика с использованием реваскуляризированного лоскута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S08.1, Q16.0, Q16.1</w:t>
            </w:r>
          </w:p>
        </w:tc>
        <w:tc>
          <w:tcPr>
            <w:tcW w:w="2835" w:type="dxa"/>
            <w:vMerge w:val="restart"/>
          </w:tcPr>
          <w:p>
            <w:pPr>
              <w:pStyle w:val="0"/>
            </w:pPr>
            <w:r>
              <w:rPr>
                <w:sz w:val="20"/>
              </w:rPr>
              <w:t xml:space="preserve">врожденное отсутствие, травматическая ампутация ушной раковины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tcPr>
          <w:p>
            <w:pPr>
              <w:pStyle w:val="0"/>
              <w:jc w:val="center"/>
            </w:pPr>
            <w:r>
              <w:rPr>
                <w:sz w:val="20"/>
              </w:rPr>
              <w:t xml:space="preserve">L90.5, T95.0, T95.8, T95.9</w:t>
            </w:r>
          </w:p>
        </w:tc>
        <w:tc>
          <w:tcPr>
            <w:tcW w:w="2835" w:type="dxa"/>
          </w:tcPr>
          <w:p>
            <w:pPr>
              <w:pStyle w:val="0"/>
            </w:pPr>
            <w:r>
              <w:rPr>
                <w:sz w:val="20"/>
              </w:rPr>
              <w:t xml:space="preserve">послеожоговая рубцовая контрактура лица и шеи (II и III степени)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tcPr>
          <w:p>
            <w:pPr>
              <w:pStyle w:val="0"/>
              <w:jc w:val="center"/>
            </w:pPr>
            <w:r>
              <w:rPr>
                <w:sz w:val="20"/>
              </w:rPr>
              <w:t xml:space="preserve">T90.9, T90.8, M96</w:t>
            </w:r>
          </w:p>
        </w:tc>
        <w:tc>
          <w:tcPr>
            <w:tcW w:w="2835" w:type="dxa"/>
          </w:tcPr>
          <w:p>
            <w:pPr>
              <w:pStyle w:val="0"/>
            </w:pPr>
            <w:r>
              <w:rPr>
                <w:sz w:val="20"/>
              </w:rPr>
              <w:t xml:space="preserve">обширный дефект мягких тканей нижней зоны лица (2 и более анатомические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L91, L90.5, Q18</w:t>
            </w:r>
          </w:p>
        </w:tc>
        <w:tc>
          <w:tcPr>
            <w:tcW w:w="2835" w:type="dxa"/>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bottom w:val="nil"/>
            </w:tcBorders>
            <w:vMerge w:val="continue"/>
          </w:tcPr>
          <w:p/>
        </w:tc>
      </w:tr>
      <w:tr>
        <w:tc>
          <w:tcPr>
            <w:tcBorders>
              <w:top w:val="nil"/>
              <w:bottom w:val="nil"/>
            </w:tcBorders>
            <w:vMerge w:val="continue"/>
          </w:tcPr>
          <w:p/>
        </w:tc>
        <w:tc>
          <w:tcPr>
            <w:tcBorders>
              <w:top w:val="nil"/>
            </w:tcBorders>
            <w:vMerge w:val="continue"/>
          </w:tcPr>
          <w:p/>
        </w:tc>
        <w:tc>
          <w:tcPr>
            <w:tcW w:w="1531" w:type="dxa"/>
          </w:tcPr>
          <w:p>
            <w:pPr>
              <w:pStyle w:val="0"/>
              <w:jc w:val="center"/>
            </w:pPr>
            <w:r>
              <w:rPr>
                <w:sz w:val="20"/>
              </w:rPr>
              <w:t xml:space="preserve">T90.9, T90.8, M96</w:t>
            </w:r>
          </w:p>
        </w:tc>
        <w:tc>
          <w:tcPr>
            <w:tcW w:w="2835" w:type="dxa"/>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bottom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531" w:type="dxa"/>
            <w:vMerge w:val="restart"/>
          </w:tcPr>
          <w:p>
            <w:pPr>
              <w:pStyle w:val="0"/>
              <w:jc w:val="center"/>
            </w:pPr>
            <w:r>
              <w:rPr>
                <w:sz w:val="20"/>
              </w:rPr>
              <w:t xml:space="preserve">T90.1, T90.2</w:t>
            </w:r>
          </w:p>
        </w:tc>
        <w:tc>
          <w:tcPr>
            <w:tcW w:w="2835" w:type="dxa"/>
            <w:vMerge w:val="restart"/>
          </w:tcPr>
          <w:p>
            <w:pPr>
              <w:pStyle w:val="0"/>
            </w:pPr>
            <w:r>
              <w:rPr>
                <w:sz w:val="20"/>
              </w:rPr>
              <w:t xml:space="preserve">посттравматический дефект костей черепа и верхней зоны лица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T90.2 - T90.4</w:t>
            </w:r>
          </w:p>
        </w:tc>
        <w:tc>
          <w:tcPr>
            <w:tcW w:w="2835" w:type="dxa"/>
            <w:vMerge w:val="restart"/>
          </w:tcPr>
          <w:p>
            <w:pPr>
              <w:pStyle w:val="0"/>
            </w:pPr>
            <w:r>
              <w:rPr>
                <w:sz w:val="20"/>
              </w:rPr>
              <w:t xml:space="preserve">посттравматическая деформация скуло-носо-лобно-орбитального комплекса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S05, H05.3, H05.4</w:t>
            </w:r>
          </w:p>
        </w:tc>
        <w:tc>
          <w:tcPr>
            <w:tcW w:w="2835" w:type="dxa"/>
            <w:vMerge w:val="restart"/>
          </w:tcPr>
          <w:p>
            <w:pPr>
              <w:pStyle w:val="0"/>
            </w:pPr>
            <w:r>
              <w:rPr>
                <w:sz w:val="20"/>
              </w:rPr>
              <w:t xml:space="preserve">посттравматическая деформация глазницы с энофтальмом</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2381" w:type="dxa"/>
            <w:tcBorders>
              <w:top w:val="nil"/>
              <w:bottom w:val="nil"/>
            </w:tcBorders>
            <w:vMerge w:val="restart"/>
          </w:tcPr>
          <w:p>
            <w:pPr>
              <w:pStyle w:val="0"/>
            </w:pPr>
            <w:r>
              <w:rPr>
                <w:sz w:val="20"/>
              </w:rPr>
            </w:r>
          </w:p>
        </w:tc>
        <w:tc>
          <w:tcPr>
            <w:tcW w:w="1531" w:type="dxa"/>
          </w:tcPr>
          <w:p>
            <w:pPr>
              <w:pStyle w:val="0"/>
              <w:jc w:val="center"/>
            </w:pPr>
            <w:r>
              <w:rPr>
                <w:sz w:val="20"/>
              </w:rPr>
              <w:t xml:space="preserve">H05.2, S05, H05.3</w:t>
            </w:r>
          </w:p>
        </w:tc>
        <w:tc>
          <w:tcPr>
            <w:tcW w:w="2835" w:type="dxa"/>
          </w:tcPr>
          <w:p>
            <w:pPr>
              <w:pStyle w:val="0"/>
            </w:pPr>
            <w:r>
              <w:rPr>
                <w:sz w:val="20"/>
              </w:rPr>
              <w:t xml:space="preserve">деформация глазницы с экзофтальмом</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W w:w="124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K08.0, K08.1, K08.2, K08.9</w:t>
            </w:r>
          </w:p>
        </w:tc>
        <w:tc>
          <w:tcPr>
            <w:tcW w:w="2835" w:type="dxa"/>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tcPr>
          <w:p>
            <w:pPr>
              <w:pStyle w:val="0"/>
              <w:jc w:val="center"/>
            </w:pPr>
            <w:r>
              <w:rPr>
                <w:sz w:val="20"/>
              </w:rPr>
              <w:t xml:space="preserve">K07.0, K07.1, K07.2, K07.3, K07.4, K07.8, K07.9</w:t>
            </w:r>
          </w:p>
        </w:tc>
        <w:tc>
          <w:tcPr>
            <w:tcW w:w="2835" w:type="dxa"/>
          </w:tcPr>
          <w:p>
            <w:pPr>
              <w:pStyle w:val="0"/>
            </w:pPr>
            <w:r>
              <w:rPr>
                <w:sz w:val="20"/>
              </w:rPr>
              <w:t xml:space="preserve">аномалия и приобретенная деформация верхней и (или) нижней челюсти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ортогнатическая операция путем остеотомии верхней и (или) нижней челюсти</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1531" w:type="dxa"/>
            <w:vMerge w:val="restart"/>
          </w:tcPr>
          <w:p>
            <w:pPr>
              <w:pStyle w:val="0"/>
              <w:jc w:val="center"/>
            </w:pPr>
            <w:r>
              <w:rPr>
                <w:sz w:val="20"/>
              </w:rPr>
              <w:t xml:space="preserve">T90.0, T90.1, T90.2</w:t>
            </w:r>
          </w:p>
        </w:tc>
        <w:tc>
          <w:tcPr>
            <w:tcW w:w="2835" w:type="dxa"/>
            <w:vMerge w:val="restart"/>
          </w:tcPr>
          <w:p>
            <w:pPr>
              <w:pStyle w:val="0"/>
            </w:pPr>
            <w:r>
              <w:rPr>
                <w:sz w:val="20"/>
              </w:rPr>
              <w:t xml:space="preserve">послеоперационный (посттравматический) обширный дефект и (или) деформация челюстей</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костная пластика челюсти с применением различных трансплантатов, имплантационных материалов и (или) дистракционного аппарата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сложное зубочелюстное протезирование с опорой на имплантаты</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M24.6, M24.5</w:t>
            </w:r>
          </w:p>
        </w:tc>
        <w:tc>
          <w:tcPr>
            <w:tcW w:w="2835" w:type="dxa"/>
            <w:vMerge w:val="restart"/>
          </w:tcPr>
          <w:p>
            <w:pPr>
              <w:pStyle w:val="0"/>
            </w:pPr>
            <w:r>
              <w:rPr>
                <w:sz w:val="20"/>
              </w:rPr>
              <w:t xml:space="preserve">анкилоз (анкилозирующие поражения) височно-нижнечелюстного сустава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сустава с использованием эндопротезирования</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vMerge w:val="restart"/>
          </w:tcPr>
          <w:p>
            <w:pPr>
              <w:pStyle w:val="0"/>
              <w:jc w:val="center"/>
            </w:pPr>
            <w:r>
              <w:rPr>
                <w:sz w:val="20"/>
              </w:rPr>
              <w:t xml:space="preserve">M19</w:t>
            </w:r>
          </w:p>
        </w:tc>
        <w:tc>
          <w:tcPr>
            <w:tcW w:w="2835" w:type="dxa"/>
            <w:vMerge w:val="restart"/>
          </w:tcPr>
          <w:p>
            <w:pPr>
              <w:pStyle w:val="0"/>
            </w:pPr>
            <w:r>
              <w:rPr>
                <w:sz w:val="20"/>
              </w:rPr>
              <w:t xml:space="preserve">деформирующий артроз височно-нижнечелюстного сустава</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реконструкция сустава с использованием эндопротезирования</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tcBorders>
            <w:vMerge w:val="continue"/>
          </w:tcPr>
          <w:p/>
        </w:tc>
      </w:tr>
      <w:tr>
        <w:tc>
          <w:tcPr>
            <w:tcBorders>
              <w:top w:val="nil"/>
            </w:tcBorders>
            <w:vMerge w:val="continue"/>
          </w:tcPr>
          <w:p/>
        </w:tc>
        <w:tc>
          <w:tcPr>
            <w:tcW w:w="2381" w:type="dxa"/>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531" w:type="dxa"/>
            <w:vMerge w:val="restart"/>
          </w:tcPr>
          <w:p>
            <w:pPr>
              <w:pStyle w:val="0"/>
              <w:jc w:val="center"/>
            </w:pPr>
            <w:r>
              <w:rPr>
                <w:sz w:val="20"/>
              </w:rPr>
              <w:t xml:space="preserve">G51, G51.9, G51.0, G51.8, T90.3, G52.8</w:t>
            </w:r>
          </w:p>
        </w:tc>
        <w:tc>
          <w:tcPr>
            <w:tcW w:w="2835" w:type="dxa"/>
            <w:vMerge w:val="restart"/>
          </w:tcPr>
          <w:p>
            <w:pPr>
              <w:pStyle w:val="0"/>
            </w:pPr>
            <w:r>
              <w:rPr>
                <w:sz w:val="20"/>
              </w:rPr>
              <w:t xml:space="preserve">парез и паралич мимической мускулатуры</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мионевропластика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кросспластика лицевого нерва</w:t>
            </w:r>
          </w:p>
        </w:tc>
        <w:tc>
          <w:tcPr>
            <w:tcBorders>
              <w:top w:val="nil"/>
            </w:tcBorders>
            <w:vMerge w:val="continue"/>
          </w:tcPr>
          <w:p/>
        </w:tc>
      </w:tr>
      <w:tr>
        <w:tc>
          <w:tcPr>
            <w:tcBorders>
              <w:top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невропластика с применением микрохирургической техники</w:t>
            </w:r>
          </w:p>
        </w:tc>
        <w:tc>
          <w:tcPr>
            <w:tcBorders>
              <w:top w:val="nil"/>
            </w:tcBorders>
            <w:vMerge w:val="continue"/>
          </w:tcPr>
          <w:p/>
        </w:tc>
      </w:tr>
      <w:tr>
        <w:tc>
          <w:tcPr>
            <w:tcBorders>
              <w:top w:val="nil"/>
            </w:tcBorders>
            <w:vMerge w:val="continue"/>
          </w:tcPr>
          <w:p/>
        </w:tc>
        <w:tc>
          <w:tcPr>
            <w:vMerge w:val="continue"/>
          </w:tcPr>
          <w:p/>
        </w:tc>
        <w:tc>
          <w:tcPr>
            <w:tcW w:w="1531" w:type="dxa"/>
          </w:tcPr>
          <w:p>
            <w:pPr>
              <w:pStyle w:val="0"/>
              <w:jc w:val="center"/>
            </w:pPr>
            <w:r>
              <w:rPr>
                <w:sz w:val="20"/>
              </w:rPr>
              <w:t xml:space="preserve">G52.3, S04.8, T90.3</w:t>
            </w:r>
          </w:p>
        </w:tc>
        <w:tc>
          <w:tcPr>
            <w:tcW w:w="2835" w:type="dxa"/>
          </w:tcPr>
          <w:p>
            <w:pPr>
              <w:pStyle w:val="0"/>
            </w:pPr>
            <w:r>
              <w:rPr>
                <w:sz w:val="20"/>
              </w:rPr>
              <w:t xml:space="preserve">паралич мускулатуры языка</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ревизия и невропластика подъязычного нерва</w:t>
            </w:r>
          </w:p>
        </w:tc>
        <w:tc>
          <w:tcPr>
            <w:tcBorders>
              <w:top w:val="nil"/>
            </w:tcBorders>
            <w:vMerge w:val="continue"/>
          </w:tcPr>
          <w:p/>
        </w:tc>
      </w:tr>
      <w:tr>
        <w:tc>
          <w:tcPr>
            <w:tcW w:w="567" w:type="dxa"/>
            <w:tcBorders>
              <w:bottom w:val="nil"/>
            </w:tcBorders>
            <w:vMerge w:val="restart"/>
          </w:tcPr>
          <w:p>
            <w:pPr>
              <w:pStyle w:val="0"/>
              <w:jc w:val="center"/>
            </w:pPr>
            <w:r>
              <w:rPr>
                <w:sz w:val="20"/>
              </w:rPr>
              <w:t xml:space="preserve">94</w:t>
            </w:r>
          </w:p>
        </w:tc>
        <w:tc>
          <w:tcPr>
            <w:tcW w:w="2381" w:type="dxa"/>
            <w:tcBorders>
              <w:bottom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31" w:type="dxa"/>
          </w:tcPr>
          <w:p>
            <w:pPr>
              <w:pStyle w:val="0"/>
              <w:jc w:val="center"/>
            </w:pPr>
            <w:r>
              <w:rPr>
                <w:sz w:val="20"/>
              </w:rPr>
              <w:t xml:space="preserve">D11.0</w:t>
            </w:r>
          </w:p>
        </w:tc>
        <w:tc>
          <w:tcPr>
            <w:tcW w:w="2835" w:type="dxa"/>
          </w:tcPr>
          <w:p>
            <w:pPr>
              <w:pStyle w:val="0"/>
            </w:pPr>
            <w:r>
              <w:rPr>
                <w:sz w:val="20"/>
              </w:rPr>
              <w:t xml:space="preserve">доброкачественное новообразование околоушной слюнной железы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субтотальная резекция околоушной слюнной железы с сохранением ветвей лицевого нерва</w:t>
            </w:r>
          </w:p>
        </w:tc>
        <w:tc>
          <w:tcPr>
            <w:tcW w:w="1246" w:type="dxa"/>
            <w:tcBorders>
              <w:bottom w:val="nil"/>
            </w:tcBorders>
            <w:vMerge w:val="restart"/>
          </w:tcPr>
          <w:p>
            <w:pPr>
              <w:pStyle w:val="0"/>
              <w:jc w:val="center"/>
            </w:pPr>
            <w:r>
              <w:rPr>
                <w:sz w:val="20"/>
              </w:rPr>
              <w:t xml:space="preserve">123 000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D11.9</w:t>
            </w:r>
          </w:p>
        </w:tc>
        <w:tc>
          <w:tcPr>
            <w:tcW w:w="2835" w:type="dxa"/>
          </w:tcPr>
          <w:p>
            <w:pPr>
              <w:pStyle w:val="0"/>
            </w:pPr>
            <w:r>
              <w:rPr>
                <w:sz w:val="20"/>
              </w:rPr>
              <w:t xml:space="preserve">новообразование околоушной слюнной железы с распространением в прилегающие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паротидэктомия с пластическим замещением резецированного отрезка лицевого нерва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D10, D10.3</w:t>
            </w:r>
          </w:p>
        </w:tc>
        <w:tc>
          <w:tcPr>
            <w:tcW w:w="2835" w:type="dxa"/>
          </w:tcPr>
          <w:p>
            <w:pPr>
              <w:pStyle w:val="0"/>
            </w:pPr>
            <w:r>
              <w:rPr>
                <w:sz w:val="20"/>
              </w:rPr>
              <w:t xml:space="preserve">обширное опухолевое поражение мягких тканей различных зон лица и шеи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D18, Q27.3, Q27.9, Q85.0</w:t>
            </w:r>
          </w:p>
        </w:tc>
        <w:tc>
          <w:tcPr>
            <w:tcW w:w="2835" w:type="dxa"/>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tcBorders>
              <w:top w:val="nil"/>
            </w:tcBorders>
            <w:vMerge w:val="restart"/>
          </w:tcPr>
          <w:p>
            <w:pPr>
              <w:pStyle w:val="0"/>
            </w:pPr>
            <w:r>
              <w:rPr>
                <w:sz w:val="20"/>
              </w:rPr>
            </w:r>
          </w:p>
        </w:tc>
        <w:tc>
          <w:tcPr>
            <w:tcW w:w="1531" w:type="dxa"/>
            <w:vMerge w:val="restart"/>
          </w:tcPr>
          <w:p>
            <w:pPr>
              <w:pStyle w:val="0"/>
              <w:jc w:val="center"/>
            </w:pPr>
            <w:r>
              <w:rPr>
                <w:sz w:val="20"/>
              </w:rPr>
              <w:t xml:space="preserve">D16.5</w:t>
            </w:r>
          </w:p>
        </w:tc>
        <w:tc>
          <w:tcPr>
            <w:tcW w:w="2835" w:type="dxa"/>
            <w:vMerge w:val="restart"/>
          </w:tcPr>
          <w:p>
            <w:pPr>
              <w:pStyle w:val="0"/>
            </w:pPr>
            <w:r>
              <w:rPr>
                <w:sz w:val="20"/>
              </w:rPr>
              <w:t xml:space="preserve">новообразование нижней челюсти в пределах не менее 3 - 4 зубов и (или) ее ветви</w:t>
            </w:r>
          </w:p>
        </w:tc>
        <w:tc>
          <w:tcPr>
            <w:tcW w:w="964" w:type="dxa"/>
            <w:vMerge w:val="restart"/>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246"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vMerge w:val="continue"/>
          </w:tcPr>
          <w:p/>
        </w:tc>
        <w:tc>
          <w:tcPr>
            <w:vMerge w:val="continue"/>
          </w:tcPr>
          <w:p/>
        </w:tc>
        <w:tc>
          <w:tcPr>
            <w:tcW w:w="4082" w:type="dxa"/>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D16.4</w:t>
            </w:r>
          </w:p>
        </w:tc>
        <w:tc>
          <w:tcPr>
            <w:tcW w:w="2835" w:type="dxa"/>
          </w:tcPr>
          <w:p>
            <w:pPr>
              <w:pStyle w:val="0"/>
            </w:pPr>
            <w:r>
              <w:rPr>
                <w:sz w:val="20"/>
              </w:rPr>
              <w:t xml:space="preserve">новообразование верхней челюсти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tcBorders>
            <w:vMerge w:val="continue"/>
          </w:tcPr>
          <w:p/>
        </w:tc>
      </w:tr>
      <w:tr>
        <w:tc>
          <w:tcPr>
            <w:tcBorders>
              <w:top w:val="nil"/>
            </w:tcBorders>
            <w:vMerge w:val="continue"/>
          </w:tcPr>
          <w:p/>
        </w:tc>
        <w:tc>
          <w:tcPr>
            <w:tcBorders>
              <w:top w:val="nil"/>
            </w:tcBorders>
            <w:vMerge w:val="continue"/>
          </w:tcPr>
          <w:p/>
        </w:tc>
        <w:tc>
          <w:tcPr>
            <w:tcW w:w="1531" w:type="dxa"/>
          </w:tcPr>
          <w:p>
            <w:pPr>
              <w:pStyle w:val="0"/>
              <w:jc w:val="center"/>
            </w:pPr>
            <w:r>
              <w:rPr>
                <w:sz w:val="20"/>
              </w:rPr>
              <w:t xml:space="preserve">D16.4, D16.5</w:t>
            </w:r>
          </w:p>
        </w:tc>
        <w:tc>
          <w:tcPr>
            <w:tcW w:w="2835" w:type="dxa"/>
          </w:tcPr>
          <w:p>
            <w:pPr>
              <w:pStyle w:val="0"/>
            </w:pPr>
            <w:r>
              <w:rPr>
                <w:sz w:val="20"/>
              </w:rPr>
              <w:t xml:space="preserve">новообразование верхней (нижней) челюсти с распространением в прилегающие области</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tcBorders>
            <w:vMerge w:val="continue"/>
          </w:tcPr>
          <w:p/>
        </w:tc>
      </w:tr>
      <w:tr>
        <w:tc>
          <w:tcPr>
            <w:gridSpan w:val="7"/>
            <w:tcW w:w="13606" w:type="dxa"/>
          </w:tcPr>
          <w:p>
            <w:pPr>
              <w:pStyle w:val="0"/>
              <w:outlineLvl w:val="3"/>
              <w:jc w:val="center"/>
            </w:pPr>
            <w:r>
              <w:rPr>
                <w:sz w:val="20"/>
              </w:rPr>
              <w:t xml:space="preserve">Эндокринология</w:t>
            </w:r>
          </w:p>
        </w:tc>
      </w:tr>
      <w:tr>
        <w:tc>
          <w:tcPr>
            <w:tcW w:w="567" w:type="dxa"/>
          </w:tcPr>
          <w:p>
            <w:pPr>
              <w:pStyle w:val="0"/>
              <w:jc w:val="center"/>
            </w:pPr>
            <w:r>
              <w:rPr>
                <w:sz w:val="20"/>
              </w:rPr>
              <w:t xml:space="preserve">95</w:t>
            </w:r>
          </w:p>
        </w:tc>
        <w:tc>
          <w:tcPr>
            <w:tcW w:w="2381" w:type="dxa"/>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31" w:type="dxa"/>
          </w:tcPr>
          <w:p>
            <w:pPr>
              <w:pStyle w:val="0"/>
              <w:jc w:val="center"/>
            </w:pPr>
            <w:r>
              <w:rPr>
                <w:sz w:val="20"/>
              </w:rPr>
              <w:t xml:space="preserve">E10.5, E11.5</w:t>
            </w:r>
          </w:p>
        </w:tc>
        <w:tc>
          <w:tcPr>
            <w:tcW w:w="2835" w:type="dxa"/>
          </w:tcPr>
          <w:p>
            <w:pPr>
              <w:pStyle w:val="0"/>
            </w:pPr>
            <w:r>
              <w:rPr>
                <w:sz w:val="20"/>
              </w:rPr>
              <w:t xml:space="preserve">сахарный диабет 1 и 2 типа с критической ишемией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246" w:type="dxa"/>
          </w:tcPr>
          <w:p>
            <w:pPr>
              <w:pStyle w:val="0"/>
              <w:jc w:val="center"/>
            </w:pPr>
            <w:r>
              <w:rPr>
                <w:sz w:val="20"/>
              </w:rPr>
              <w:t xml:space="preserve">200 000</w:t>
            </w:r>
          </w:p>
        </w:tc>
      </w:tr>
      <w:tr>
        <w:tc>
          <w:tcPr>
            <w:tcW w:w="567" w:type="dxa"/>
            <w:tcBorders>
              <w:bottom w:val="nil"/>
            </w:tcBorders>
            <w:vMerge w:val="restart"/>
          </w:tcPr>
          <w:p>
            <w:pPr>
              <w:pStyle w:val="0"/>
              <w:jc w:val="center"/>
            </w:pPr>
            <w:r>
              <w:rPr>
                <w:sz w:val="20"/>
              </w:rPr>
              <w:t xml:space="preserve">96</w:t>
            </w:r>
          </w:p>
        </w:tc>
        <w:tc>
          <w:tcPr>
            <w:tcW w:w="2381" w:type="dxa"/>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31" w:type="dxa"/>
            <w:vMerge w:val="restart"/>
          </w:tcPr>
          <w:p>
            <w:pPr>
              <w:pStyle w:val="0"/>
              <w:jc w:val="center"/>
            </w:pPr>
            <w:r>
              <w:rPr>
                <w:sz w:val="20"/>
              </w:rPr>
              <w:t xml:space="preserve">E10.6, E10.7, E11.6, E11.7, E13.6, E13.7, E14.6, E14.7</w:t>
            </w:r>
          </w:p>
        </w:tc>
        <w:tc>
          <w:tcPr>
            <w:tcW w:w="2835" w:type="dxa"/>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Pr>
          <w:p>
            <w:pPr>
              <w:pStyle w:val="0"/>
            </w:pPr>
            <w:r>
              <w:rPr>
                <w:sz w:val="20"/>
              </w:rPr>
              <w:t xml:space="preserve">хирургическое лечение, терапевтическое лечение</w:t>
            </w:r>
          </w:p>
        </w:tc>
        <w:tc>
          <w:tcPr>
            <w:tcW w:w="4082" w:type="dxa"/>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246" w:type="dxa"/>
            <w:tcBorders>
              <w:bottom w:val="nil"/>
            </w:tcBorders>
            <w:vMerge w:val="restart"/>
          </w:tcPr>
          <w:p>
            <w:pPr>
              <w:pStyle w:val="0"/>
              <w:jc w:val="center"/>
            </w:pPr>
            <w:r>
              <w:rPr>
                <w:sz w:val="20"/>
              </w:rPr>
              <w:t xml:space="preserve">90 000</w:t>
            </w:r>
          </w:p>
        </w:tc>
      </w:tr>
      <w:tr>
        <w:tc>
          <w:tcPr>
            <w:tcBorders>
              <w:bottom w:val="nil"/>
            </w:tcBorders>
            <w:vMerge w:val="continue"/>
          </w:tcPr>
          <w:p/>
        </w:tc>
        <w:tc>
          <w:tcPr>
            <w:vMerge w:val="continue"/>
          </w:tcPr>
          <w:p/>
        </w:tc>
        <w:tc>
          <w:tcPr>
            <w:vMerge w:val="continue"/>
          </w:tcPr>
          <w:p/>
        </w:tc>
        <w:tc>
          <w:tcPr>
            <w:vMerge w:val="continue"/>
          </w:tcPr>
          <w:p/>
        </w:tc>
        <w:tc>
          <w:tcPr>
            <w:vMerge w:val="continue"/>
          </w:tcPr>
          <w:p/>
        </w:tc>
        <w:tc>
          <w:tcPr>
            <w:tcW w:w="4082" w:type="dxa"/>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bottom w:val="nil"/>
            </w:tcBorders>
            <w:vMerge w:val="continue"/>
          </w:tcPr>
          <w:p/>
        </w:tc>
      </w:tr>
      <w:tr>
        <w:tc>
          <w:tcPr>
            <w:tcBorders>
              <w:bottom w:val="nil"/>
            </w:tcBorders>
            <w:vMerge w:val="continue"/>
          </w:tcPr>
          <w:p/>
        </w:tc>
        <w:tc>
          <w:tcPr>
            <w:vMerge w:val="continue"/>
          </w:tcPr>
          <w:p/>
        </w:tc>
        <w:tc>
          <w:tcPr>
            <w:tcW w:w="1531" w:type="dxa"/>
          </w:tcPr>
          <w:p>
            <w:pPr>
              <w:pStyle w:val="0"/>
              <w:jc w:val="center"/>
            </w:pPr>
            <w:r>
              <w:rPr>
                <w:sz w:val="20"/>
              </w:rPr>
              <w:t xml:space="preserve">E10.4, E10.5 E11.4, E11.5, E13.4, E13.5, E14.4, E14.5</w:t>
            </w:r>
          </w:p>
        </w:tc>
        <w:tc>
          <w:tcPr>
            <w:tcW w:w="2835" w:type="dxa"/>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синдрома диабетической стопы, включая пластическую реконструкцию</w:t>
            </w:r>
          </w:p>
        </w:tc>
        <w:tc>
          <w:tcPr>
            <w:tcBorders>
              <w:bottom w:val="nil"/>
            </w:tcBorders>
            <w:vMerge w:val="continue"/>
          </w:tcPr>
          <w:p/>
        </w:tc>
      </w:tr>
      <w:tr>
        <w:tc>
          <w:tcPr>
            <w:tcW w:w="567" w:type="dxa"/>
            <w:tcBorders>
              <w:top w:val="nil"/>
            </w:tcBorders>
            <w:vMerge w:val="restart"/>
          </w:tcPr>
          <w:p>
            <w:pPr>
              <w:pStyle w:val="0"/>
            </w:pPr>
            <w:r>
              <w:rPr>
                <w:sz w:val="20"/>
              </w:rPr>
            </w:r>
          </w:p>
        </w:tc>
        <w:tc>
          <w:tcPr>
            <w:tcW w:w="2381" w:type="dxa"/>
            <w:vMerge w:val="restart"/>
          </w:tcPr>
          <w:p>
            <w:pPr>
              <w:pStyle w:val="0"/>
            </w:pPr>
            <w:r>
              <w:rPr>
                <w:sz w:val="20"/>
              </w:rPr>
              <w:t xml:space="preserve">Комплексное лечение тяжелых форм тиреотоксикоза, гиперпаратиреоза</w:t>
            </w:r>
          </w:p>
        </w:tc>
        <w:tc>
          <w:tcPr>
            <w:tcW w:w="1531" w:type="dxa"/>
          </w:tcPr>
          <w:p>
            <w:pPr>
              <w:pStyle w:val="0"/>
              <w:jc w:val="center"/>
            </w:pPr>
            <w:r>
              <w:rPr>
                <w:sz w:val="20"/>
              </w:rPr>
              <w:t xml:space="preserve">E21.0, E21.1, E35.8, D35.8</w:t>
            </w:r>
          </w:p>
        </w:tc>
        <w:tc>
          <w:tcPr>
            <w:tcW w:w="2835" w:type="dxa"/>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246" w:type="dxa"/>
            <w:tcBorders>
              <w:top w:val="nil"/>
            </w:tcBorders>
            <w:vMerge w:val="restart"/>
          </w:tcPr>
          <w:p>
            <w:pPr>
              <w:pStyle w:val="0"/>
            </w:pPr>
            <w:r>
              <w:rPr>
                <w:sz w:val="20"/>
              </w:rPr>
            </w:r>
          </w:p>
        </w:tc>
      </w:tr>
      <w:tr>
        <w:tc>
          <w:tcPr>
            <w:tcBorders>
              <w:top w:val="nil"/>
            </w:tcBorders>
            <w:vMerge w:val="continue"/>
          </w:tcPr>
          <w:p/>
        </w:tc>
        <w:tc>
          <w:tcPr>
            <w:vMerge w:val="continue"/>
          </w:tcPr>
          <w:p/>
        </w:tc>
        <w:tc>
          <w:tcPr>
            <w:tcW w:w="1531" w:type="dxa"/>
          </w:tcPr>
          <w:p>
            <w:pPr>
              <w:pStyle w:val="0"/>
              <w:jc w:val="center"/>
            </w:pPr>
            <w:r>
              <w:rPr>
                <w:sz w:val="20"/>
              </w:rPr>
              <w:t xml:space="preserve">E05.0, E05.2</w:t>
            </w:r>
          </w:p>
        </w:tc>
        <w:tc>
          <w:tcPr>
            <w:tcW w:w="2835" w:type="dxa"/>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tcBorders>
            <w:vMerge w:val="continue"/>
          </w:tcPr>
          <w:p/>
        </w:tc>
      </w:tr>
      <w:tr>
        <w:tc>
          <w:tcPr>
            <w:tcW w:w="567" w:type="dxa"/>
            <w:vMerge w:val="restart"/>
          </w:tcPr>
          <w:p>
            <w:pPr>
              <w:pStyle w:val="0"/>
              <w:jc w:val="center"/>
            </w:pPr>
            <w:r>
              <w:rPr>
                <w:sz w:val="20"/>
              </w:rPr>
              <w:t xml:space="preserve">97</w:t>
            </w:r>
          </w:p>
        </w:tc>
        <w:tc>
          <w:tcPr>
            <w:tcW w:w="2381" w:type="dxa"/>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531" w:type="dxa"/>
          </w:tcPr>
          <w:p>
            <w:pPr>
              <w:pStyle w:val="0"/>
              <w:jc w:val="center"/>
            </w:pPr>
            <w:r>
              <w:rPr>
                <w:sz w:val="20"/>
              </w:rPr>
              <w:t xml:space="preserve">E11.6, E11.7</w:t>
            </w:r>
          </w:p>
        </w:tc>
        <w:tc>
          <w:tcPr>
            <w:tcW w:w="2835" w:type="dxa"/>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964" w:type="dxa"/>
          </w:tcPr>
          <w:p>
            <w:pPr>
              <w:pStyle w:val="0"/>
            </w:pPr>
            <w:r>
              <w:rPr>
                <w:sz w:val="20"/>
              </w:rPr>
              <w:t xml:space="preserve">хирургическое лечение</w:t>
            </w:r>
          </w:p>
        </w:tc>
        <w:tc>
          <w:tcPr>
            <w:tcW w:w="4082" w:type="dxa"/>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246" w:type="dxa"/>
          </w:tcPr>
          <w:p>
            <w:pPr>
              <w:pStyle w:val="0"/>
              <w:jc w:val="center"/>
            </w:pPr>
            <w:r>
              <w:rPr>
                <w:sz w:val="20"/>
              </w:rPr>
              <w:t xml:space="preserve">285 862</w:t>
            </w:r>
          </w:p>
        </w:tc>
      </w:tr>
      <w:tr>
        <w:tc>
          <w:tcPr>
            <w:vMerge w:val="continue"/>
          </w:tcPr>
          <w:p/>
        </w:tc>
        <w:tc>
          <w:tcPr>
            <w:vMerge w:val="continue"/>
          </w:tcPr>
          <w:p/>
        </w:tc>
        <w:tc>
          <w:tcPr>
            <w:tcW w:w="1531" w:type="dxa"/>
          </w:tcPr>
          <w:p>
            <w:pPr>
              <w:pStyle w:val="0"/>
            </w:pPr>
            <w:r>
              <w:rPr>
                <w:sz w:val="20"/>
              </w:rPr>
            </w:r>
          </w:p>
        </w:tc>
        <w:tc>
          <w:tcPr>
            <w:tcW w:w="2835" w:type="dxa"/>
          </w:tcPr>
          <w:p>
            <w:pPr>
              <w:pStyle w:val="0"/>
            </w:pPr>
            <w:r>
              <w:rPr>
                <w:sz w:val="20"/>
              </w:rPr>
            </w:r>
          </w:p>
        </w:tc>
        <w:tc>
          <w:tcPr>
            <w:tcW w:w="964" w:type="dxa"/>
          </w:tcPr>
          <w:p>
            <w:pPr>
              <w:pStyle w:val="0"/>
            </w:pPr>
            <w:r>
              <w:rPr>
                <w:sz w:val="20"/>
              </w:rPr>
            </w:r>
          </w:p>
        </w:tc>
        <w:tc>
          <w:tcPr>
            <w:tcW w:w="4082" w:type="dxa"/>
          </w:tcPr>
          <w:p>
            <w:pPr>
              <w:pStyle w:val="0"/>
            </w:pPr>
            <w:r>
              <w:rPr>
                <w:sz w:val="20"/>
              </w:rPr>
              <w:t xml:space="preserve">билиопанкреатическое шунтирование, в том числе с наложением дуодено-илеоанастомоза</w:t>
            </w:r>
          </w:p>
        </w:tc>
        <w:tc>
          <w:tcPr>
            <w:tcW w:w="1246" w:type="dxa"/>
          </w:tcPr>
          <w:p>
            <w:pPr>
              <w:pStyle w:val="0"/>
            </w:pPr>
            <w:r>
              <w:rPr>
                <w:sz w:val="20"/>
              </w:rPr>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2035" w:name="P22035"/>
    <w:bookmarkEnd w:id="22035"/>
    <w:p>
      <w:pPr>
        <w:pStyle w:val="0"/>
        <w:spacing w:before="200" w:line-rule="auto"/>
        <w:ind w:firstLine="540"/>
        <w:jc w:val="both"/>
      </w:pPr>
      <w:r>
        <w:rPr>
          <w:sz w:val="20"/>
        </w:rPr>
        <w:t xml:space="preserve">&lt;1&gt; - Международная статистическая классификация болезней и проблем, связанных со здоровьем (10-й пересмотр);</w:t>
      </w:r>
    </w:p>
    <w:bookmarkStart w:id="22036" w:name="P22036"/>
    <w:bookmarkEnd w:id="22036"/>
    <w:p>
      <w:pPr>
        <w:pStyle w:val="0"/>
        <w:spacing w:before="200" w:line-rule="auto"/>
        <w:ind w:firstLine="540"/>
        <w:jc w:val="both"/>
      </w:pPr>
      <w:r>
        <w:rPr>
          <w:sz w:val="20"/>
        </w:rPr>
        <w:t xml:space="preserve">&lt;2&gt;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2050" w:name="P22050"/>
    <w:bookmarkEnd w:id="22050"/>
    <w:p>
      <w:pPr>
        <w:pStyle w:val="2"/>
        <w:jc w:val="center"/>
      </w:pPr>
      <w:r>
        <w:rPr>
          <w:sz w:val="20"/>
        </w:rPr>
        <w:t xml:space="preserve">ПЕРЕЧЕНЬ</w:t>
      </w:r>
    </w:p>
    <w:p>
      <w:pPr>
        <w:pStyle w:val="2"/>
        <w:jc w:val="center"/>
      </w:pPr>
      <w:r>
        <w:rPr>
          <w:sz w:val="20"/>
        </w:rPr>
        <w:t xml:space="preserve">стоматологических материалов и лекарственных препаратов,</w:t>
      </w:r>
    </w:p>
    <w:p>
      <w:pPr>
        <w:pStyle w:val="2"/>
        <w:jc w:val="center"/>
      </w:pPr>
      <w:r>
        <w:rPr>
          <w:sz w:val="20"/>
        </w:rPr>
        <w:t xml:space="preserve">используемых при оказании первичной медико-санитарной</w:t>
      </w:r>
    </w:p>
    <w:p>
      <w:pPr>
        <w:pStyle w:val="2"/>
        <w:jc w:val="center"/>
      </w:pPr>
      <w:r>
        <w:rPr>
          <w:sz w:val="20"/>
        </w:rPr>
        <w:t xml:space="preserve">специализированной стоматологической помощи, оказанной</w:t>
      </w:r>
    </w:p>
    <w:p>
      <w:pPr>
        <w:pStyle w:val="2"/>
        <w:jc w:val="center"/>
      </w:pPr>
      <w:r>
        <w:rPr>
          <w:sz w:val="20"/>
        </w:rPr>
        <w:t xml:space="preserve">в амбулаторных условиях взрослому населению по программе</w:t>
      </w:r>
    </w:p>
    <w:p>
      <w:pPr>
        <w:pStyle w:val="2"/>
        <w:jc w:val="center"/>
      </w:pPr>
      <w:r>
        <w:rPr>
          <w:sz w:val="20"/>
        </w:rPr>
        <w:t xml:space="preserve">обязательного медицинского страхования</w:t>
      </w:r>
    </w:p>
    <w:p>
      <w:pPr>
        <w:pStyle w:val="2"/>
        <w:jc w:val="center"/>
      </w:pPr>
      <w:r>
        <w:rPr>
          <w:sz w:val="20"/>
        </w:rPr>
        <w:t xml:space="preserve">по разделу "Стоматология"</w:t>
      </w:r>
    </w:p>
    <w:p>
      <w:pPr>
        <w:pStyle w:val="0"/>
        <w:ind w:firstLine="540"/>
        <w:jc w:val="both"/>
      </w:pPr>
      <w:r>
        <w:rPr>
          <w:sz w:val="20"/>
        </w:rPr>
      </w:r>
    </w:p>
    <w:p>
      <w:pPr>
        <w:pStyle w:val="2"/>
        <w:outlineLvl w:val="2"/>
        <w:jc w:val="center"/>
      </w:pPr>
      <w:r>
        <w:rPr>
          <w:sz w:val="20"/>
        </w:rPr>
        <w:t xml:space="preserve">I. Стоматологические материалы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Форма</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gridSpan w:val="3"/>
            <w:tcW w:w="9068" w:type="dxa"/>
          </w:tcPr>
          <w:p>
            <w:pPr>
              <w:pStyle w:val="0"/>
              <w:outlineLvl w:val="3"/>
              <w:jc w:val="center"/>
            </w:pPr>
            <w:r>
              <w:rPr>
                <w:sz w:val="20"/>
              </w:rPr>
              <w:t xml:space="preserve">Пломбировочные материалы</w:t>
            </w:r>
          </w:p>
        </w:tc>
      </w:tr>
      <w:tr>
        <w:tc>
          <w:tcPr>
            <w:tcW w:w="2948" w:type="dxa"/>
            <w:vMerge w:val="restart"/>
          </w:tcPr>
          <w:p>
            <w:pPr>
              <w:pStyle w:val="0"/>
            </w:pPr>
            <w:r>
              <w:rPr>
                <w:sz w:val="20"/>
              </w:rPr>
              <w:t xml:space="preserve">1. Композитные материалы светового отверждения</w:t>
            </w:r>
          </w:p>
        </w:tc>
        <w:tc>
          <w:tcPr>
            <w:tcW w:w="3285" w:type="dxa"/>
          </w:tcPr>
          <w:p>
            <w:pPr>
              <w:pStyle w:val="0"/>
            </w:pPr>
            <w:r>
              <w:rPr>
                <w:sz w:val="20"/>
              </w:rPr>
              <w:t xml:space="preserve">Призмафил</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ДентЛайт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Унирест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Флоурест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2. Композитные материалы химического отверждения</w:t>
            </w:r>
          </w:p>
        </w:tc>
        <w:tc>
          <w:tcPr>
            <w:tcW w:w="3285" w:type="dxa"/>
          </w:tcPr>
          <w:p>
            <w:pPr>
              <w:pStyle w:val="0"/>
            </w:pPr>
            <w:r>
              <w:rPr>
                <w:sz w:val="20"/>
              </w:rPr>
              <w:t xml:space="preserve">Призма</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Компоцем</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3. Стеклоиономерные цементы</w:t>
            </w:r>
          </w:p>
        </w:tc>
        <w:tc>
          <w:tcPr>
            <w:tcW w:w="3285" w:type="dxa"/>
          </w:tcPr>
          <w:p>
            <w:pPr>
              <w:pStyle w:val="0"/>
            </w:pPr>
            <w:r>
              <w:rPr>
                <w:sz w:val="20"/>
              </w:rPr>
              <w:t xml:space="preserve">Глассин Рест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Цемфил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Цемион РХ</w:t>
            </w:r>
          </w:p>
        </w:tc>
        <w:tc>
          <w:tcPr>
            <w:tcW w:w="2835" w:type="dxa"/>
            <w:vMerge w:val="restart"/>
          </w:tcPr>
          <w:p>
            <w:pPr>
              <w:pStyle w:val="0"/>
            </w:pPr>
            <w:r>
              <w:rPr>
                <w:sz w:val="20"/>
              </w:rPr>
              <w:t xml:space="preserve">порошок + жидкость + кондиционер + лак покрывной</w:t>
            </w:r>
          </w:p>
        </w:tc>
      </w:tr>
      <w:tr>
        <w:tc>
          <w:tcPr>
            <w:vMerge w:val="continue"/>
          </w:tcPr>
          <w:p/>
        </w:tc>
        <w:tc>
          <w:tcPr>
            <w:tcW w:w="3285" w:type="dxa"/>
          </w:tcPr>
          <w:p>
            <w:pPr>
              <w:pStyle w:val="0"/>
            </w:pPr>
            <w:r>
              <w:rPr>
                <w:sz w:val="20"/>
              </w:rPr>
              <w:t xml:space="preserve">Цемион РХЦ</w:t>
            </w:r>
          </w:p>
        </w:tc>
        <w:tc>
          <w:tcPr>
            <w:vMerge w:val="continue"/>
          </w:tcPr>
          <w:p/>
        </w:tc>
      </w:tr>
      <w:tr>
        <w:tc>
          <w:tcPr>
            <w:vMerge w:val="continue"/>
          </w:tcPr>
          <w:p/>
        </w:tc>
        <w:tc>
          <w:tcPr>
            <w:tcW w:w="3285" w:type="dxa"/>
          </w:tcPr>
          <w:p>
            <w:pPr>
              <w:pStyle w:val="0"/>
            </w:pPr>
            <w:r>
              <w:rPr>
                <w:sz w:val="20"/>
              </w:rPr>
              <w:t xml:space="preserve">Цемион АРХ</w:t>
            </w:r>
          </w:p>
        </w:tc>
        <w:tc>
          <w:tcPr>
            <w:vMerge w:val="continue"/>
          </w:tcPr>
          <w:p/>
        </w:tc>
      </w:tr>
      <w:tr>
        <w:tc>
          <w:tcPr>
            <w:vMerge w:val="continue"/>
          </w:tcPr>
          <w:p/>
        </w:tc>
        <w:tc>
          <w:tcPr>
            <w:tcW w:w="3285" w:type="dxa"/>
          </w:tcPr>
          <w:p>
            <w:pPr>
              <w:pStyle w:val="0"/>
            </w:pPr>
            <w:r>
              <w:rPr>
                <w:sz w:val="20"/>
              </w:rPr>
              <w:t xml:space="preserve">Аквион</w:t>
            </w:r>
          </w:p>
        </w:tc>
        <w:tc>
          <w:tcPr>
            <w:vMerge w:val="continue"/>
          </w:tcPr>
          <w:p/>
        </w:tc>
      </w:tr>
      <w:tr>
        <w:tc>
          <w:tcPr>
            <w:vMerge w:val="continue"/>
          </w:tcPr>
          <w:p/>
        </w:tc>
        <w:tc>
          <w:tcPr>
            <w:tcW w:w="3285" w:type="dxa"/>
          </w:tcPr>
          <w:p>
            <w:pPr>
              <w:pStyle w:val="0"/>
            </w:pPr>
            <w:r>
              <w:rPr>
                <w:sz w:val="20"/>
              </w:rPr>
              <w:t xml:space="preserve">Дентис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Аргецем</w:t>
            </w:r>
          </w:p>
        </w:tc>
        <w:tc>
          <w:tcPr>
            <w:tcW w:w="2835" w:type="dxa"/>
          </w:tcPr>
          <w:p>
            <w:pPr>
              <w:pStyle w:val="0"/>
            </w:pPr>
            <w:r>
              <w:rPr>
                <w:sz w:val="20"/>
              </w:rPr>
              <w:t xml:space="preserve">порошок + жидкость + кондиционер + лак покрывной</w:t>
            </w:r>
          </w:p>
        </w:tc>
      </w:tr>
      <w:tr>
        <w:tc>
          <w:tcPr>
            <w:vMerge w:val="continue"/>
          </w:tcPr>
          <w:p/>
        </w:tc>
        <w:tc>
          <w:tcPr>
            <w:tcW w:w="3285" w:type="dxa"/>
          </w:tcPr>
          <w:p>
            <w:pPr>
              <w:pStyle w:val="0"/>
            </w:pPr>
            <w:r>
              <w:rPr>
                <w:sz w:val="20"/>
              </w:rPr>
              <w:t xml:space="preserve">Целит иономер</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4. Цинк-фосфатные цементы</w:t>
            </w:r>
          </w:p>
        </w:tc>
        <w:tc>
          <w:tcPr>
            <w:tcW w:w="3285" w:type="dxa"/>
          </w:tcPr>
          <w:p>
            <w:pPr>
              <w:pStyle w:val="0"/>
            </w:pPr>
            <w:r>
              <w:rPr>
                <w:sz w:val="20"/>
              </w:rPr>
              <w:t xml:space="preserve">Унифас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Фосфат-цемент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Висцин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Уницем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Фосфат-цемент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Фосцин</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5. Материалы для повязок и временных пломб</w:t>
            </w:r>
          </w:p>
        </w:tc>
        <w:tc>
          <w:tcPr>
            <w:tcW w:w="3285" w:type="dxa"/>
          </w:tcPr>
          <w:p>
            <w:pPr>
              <w:pStyle w:val="0"/>
            </w:pPr>
            <w:r>
              <w:rPr>
                <w:sz w:val="20"/>
              </w:rPr>
              <w:t xml:space="preserve">Дентин-порошок</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Дентин-паста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Темпопро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Темподент</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Кависил</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лечебных прокладок и эндодонтического лечения</w:t>
            </w:r>
          </w:p>
        </w:tc>
      </w:tr>
      <w:tr>
        <w:tc>
          <w:tcPr>
            <w:tcW w:w="2948" w:type="dxa"/>
            <w:vMerge w:val="restart"/>
          </w:tcPr>
          <w:p>
            <w:pPr>
              <w:pStyle w:val="0"/>
            </w:pPr>
            <w:r>
              <w:rPr>
                <w:sz w:val="20"/>
              </w:rPr>
              <w:t xml:space="preserve">6. Средства для девитализации пульпы</w:t>
            </w:r>
          </w:p>
        </w:tc>
        <w:tc>
          <w:tcPr>
            <w:tcW w:w="3285" w:type="dxa"/>
          </w:tcPr>
          <w:p>
            <w:pPr>
              <w:pStyle w:val="0"/>
            </w:pPr>
            <w:r>
              <w:rPr>
                <w:sz w:val="20"/>
              </w:rPr>
              <w:t xml:space="preserve">ДевитАрс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 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Нон-арсеник</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Девитал</w:t>
            </w:r>
          </w:p>
        </w:tc>
        <w:tc>
          <w:tcPr>
            <w:tcW w:w="2835" w:type="dxa"/>
          </w:tcPr>
          <w:p>
            <w:pPr>
              <w:pStyle w:val="0"/>
            </w:pPr>
            <w:r>
              <w:rPr>
                <w:sz w:val="20"/>
              </w:rPr>
              <w:t xml:space="preserve">паста</w:t>
            </w:r>
          </w:p>
        </w:tc>
      </w:tr>
      <w:tr>
        <w:tc>
          <w:tcPr>
            <w:tcW w:w="2948" w:type="dxa"/>
            <w:vMerge w:val="restart"/>
          </w:tcPr>
          <w:p>
            <w:pPr>
              <w:pStyle w:val="0"/>
            </w:pPr>
            <w:r>
              <w:rPr>
                <w:sz w:val="20"/>
              </w:rPr>
              <w:t xml:space="preserve">7. Средства для медикаментозной обработки корневых каналов</w:t>
            </w:r>
          </w:p>
        </w:tc>
        <w:tc>
          <w:tcPr>
            <w:tcW w:w="3285" w:type="dxa"/>
          </w:tcPr>
          <w:p>
            <w:pPr>
              <w:pStyle w:val="0"/>
            </w:pPr>
            <w:r>
              <w:rPr>
                <w:sz w:val="20"/>
              </w:rPr>
              <w:t xml:space="preserve">Белодез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Гипохлоран-5</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Камфорфен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Гваяфен-форте</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ЖР-3</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8. Средства для антисептических повязок</w:t>
            </w:r>
          </w:p>
        </w:tc>
        <w:tc>
          <w:tcPr>
            <w:tcW w:w="3285" w:type="dxa"/>
          </w:tcPr>
          <w:p>
            <w:pPr>
              <w:pStyle w:val="0"/>
            </w:pPr>
            <w:r>
              <w:rPr>
                <w:sz w:val="20"/>
              </w:rPr>
              <w:t xml:space="preserve">Крезодент-жидкость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Крезатин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Пульпевит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антисептической обработки корневых каналов зубов</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9. Средства для химического расширения корневых каналов</w:t>
            </w:r>
          </w:p>
        </w:tc>
        <w:tc>
          <w:tcPr>
            <w:tcW w:w="3285" w:type="dxa"/>
          </w:tcPr>
          <w:p>
            <w:pPr>
              <w:pStyle w:val="0"/>
            </w:pPr>
            <w:r>
              <w:rPr>
                <w:sz w:val="20"/>
              </w:rPr>
              <w:t xml:space="preserve">ЭндоЖи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Канал-глайд</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Эдеталь 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эндо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расширения и выявления устьев каналов зубов</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Гель для расширения и выявления устьев каналов зубов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Колор-тест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ЭДТА</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ЖР-2</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10. Средства для остановки кровотечения из корневого канала</w:t>
            </w:r>
          </w:p>
        </w:tc>
        <w:tc>
          <w:tcPr>
            <w:tcW w:w="3285" w:type="dxa"/>
          </w:tcPr>
          <w:p>
            <w:pPr>
              <w:pStyle w:val="0"/>
            </w:pPr>
            <w:r>
              <w:rPr>
                <w:sz w:val="20"/>
              </w:rPr>
              <w:t xml:space="preserve">Гемостаб</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Альгамин Р</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11. Средства для высушивания корневых каналов</w:t>
            </w:r>
          </w:p>
        </w:tc>
        <w:tc>
          <w:tcPr>
            <w:tcW w:w="3285" w:type="dxa"/>
          </w:tcPr>
          <w:p>
            <w:pPr>
              <w:pStyle w:val="0"/>
            </w:pPr>
            <w:r>
              <w:rPr>
                <w:sz w:val="20"/>
              </w:rPr>
              <w:t xml:space="preserve">Эндо-Жи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обезжиривания и высушивания корневых каналов зубов</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ЖР-1</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12. Средства для распломбирования корневых каналов</w:t>
            </w:r>
          </w:p>
        </w:tc>
        <w:tc>
          <w:tcPr>
            <w:tcW w:w="3285" w:type="dxa"/>
          </w:tcPr>
          <w:p>
            <w:pPr>
              <w:pStyle w:val="0"/>
            </w:pPr>
            <w:r>
              <w:rPr>
                <w:sz w:val="20"/>
              </w:rPr>
              <w:t xml:space="preserve">Сольвадент-жидкость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Сольвадент-гель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Фенопласт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Гуттапласт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Эвгенат</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13. Средства для временного пломбирования корневых каналов</w:t>
            </w:r>
          </w:p>
        </w:tc>
        <w:tc>
          <w:tcPr>
            <w:tcW w:w="3285" w:type="dxa"/>
          </w:tcPr>
          <w:p>
            <w:pPr>
              <w:pStyle w:val="0"/>
            </w:pPr>
            <w:r>
              <w:rPr>
                <w:sz w:val="20"/>
              </w:rPr>
              <w:t xml:space="preserve">Кальсепт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Кальсепт-Йодо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Йодекс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Пульпосептин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Метрозоль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Йодотин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Эндасепт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Кальция гидроокись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Супрадент К</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Кальрадент</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Кальцесил</w:t>
            </w:r>
          </w:p>
        </w:tc>
        <w:tc>
          <w:tcPr>
            <w:tcW w:w="2835" w:type="dxa"/>
          </w:tcPr>
          <w:p>
            <w:pPr>
              <w:pStyle w:val="0"/>
            </w:pPr>
            <w:r>
              <w:rPr>
                <w:sz w:val="20"/>
              </w:rPr>
              <w:t xml:space="preserve">"паста-паста"</w:t>
            </w:r>
          </w:p>
        </w:tc>
      </w:tr>
      <w:tr>
        <w:tc>
          <w:tcPr>
            <w:vMerge w:val="continue"/>
          </w:tcPr>
          <w:p/>
        </w:tc>
        <w:tc>
          <w:tcPr>
            <w:tcW w:w="3285" w:type="dxa"/>
          </w:tcPr>
          <w:p>
            <w:pPr>
              <w:pStyle w:val="0"/>
            </w:pPr>
            <w:r>
              <w:rPr>
                <w:sz w:val="20"/>
              </w:rPr>
              <w:t xml:space="preserve">Кальцевит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F</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Плюс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Кальцетин</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Апексдент</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Супрадент</w:t>
            </w:r>
          </w:p>
        </w:tc>
        <w:tc>
          <w:tcPr>
            <w:tcW w:w="2835" w:type="dxa"/>
          </w:tcPr>
          <w:p>
            <w:pPr>
              <w:pStyle w:val="0"/>
            </w:pPr>
            <w:r>
              <w:rPr>
                <w:sz w:val="20"/>
              </w:rPr>
              <w:t xml:space="preserve">паста (шприц)</w:t>
            </w:r>
          </w:p>
        </w:tc>
      </w:tr>
      <w:tr>
        <w:tc>
          <w:tcPr>
            <w:vMerge w:val="continue"/>
          </w:tcPr>
          <w:p/>
        </w:tc>
        <w:tc>
          <w:tcPr>
            <w:tcW w:w="3285" w:type="dxa"/>
          </w:tcPr>
          <w:p>
            <w:pPr>
              <w:pStyle w:val="0"/>
            </w:pPr>
            <w:r>
              <w:rPr>
                <w:sz w:val="20"/>
              </w:rPr>
              <w:t xml:space="preserve">Триоксидент</w:t>
            </w:r>
          </w:p>
        </w:tc>
        <w:tc>
          <w:tcPr>
            <w:tcW w:w="2835" w:type="dxa"/>
          </w:tcPr>
          <w:p>
            <w:pPr>
              <w:pStyle w:val="0"/>
            </w:pPr>
            <w:r>
              <w:rPr>
                <w:sz w:val="20"/>
              </w:rPr>
              <w:t xml:space="preserve">порошок</w:t>
            </w:r>
          </w:p>
        </w:tc>
      </w:tr>
      <w:tr>
        <w:tc>
          <w:tcPr>
            <w:gridSpan w:val="3"/>
            <w:tcW w:w="9068" w:type="dxa"/>
          </w:tcPr>
          <w:p>
            <w:pPr>
              <w:pStyle w:val="0"/>
              <w:outlineLvl w:val="3"/>
              <w:jc w:val="center"/>
            </w:pPr>
            <w:r>
              <w:rPr>
                <w:sz w:val="20"/>
              </w:rPr>
              <w:t xml:space="preserve">Материалы для постоянного пломбирования корневых каналов</w:t>
            </w:r>
          </w:p>
        </w:tc>
      </w:tr>
      <w:tr>
        <w:tc>
          <w:tcPr>
            <w:tcW w:w="2948" w:type="dxa"/>
          </w:tcPr>
          <w:p>
            <w:pPr>
              <w:pStyle w:val="0"/>
            </w:pPr>
            <w:r>
              <w:rPr>
                <w:sz w:val="20"/>
              </w:rPr>
              <w:t xml:space="preserve">14. На основе портландцемента</w:t>
            </w:r>
          </w:p>
        </w:tc>
        <w:tc>
          <w:tcPr>
            <w:tcW w:w="3285" w:type="dxa"/>
          </w:tcPr>
          <w:p>
            <w:pPr>
              <w:pStyle w:val="0"/>
            </w:pPr>
            <w:r>
              <w:rPr>
                <w:sz w:val="20"/>
              </w:rPr>
              <w:t xml:space="preserve">Прорут МТА</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15. Цинк-эвгенольные цементы</w:t>
            </w:r>
          </w:p>
        </w:tc>
        <w:tc>
          <w:tcPr>
            <w:tcW w:w="3285" w:type="dxa"/>
          </w:tcPr>
          <w:p>
            <w:pPr>
              <w:pStyle w:val="0"/>
            </w:pPr>
            <w:r>
              <w:rPr>
                <w:sz w:val="20"/>
              </w:rPr>
              <w:t xml:space="preserve">Цинкоксид эвгеноловая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Эвгетин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Тиэдент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Эндовит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16. Препараты на основе резорцин-формальдегидной смолы</w:t>
            </w:r>
          </w:p>
        </w:tc>
        <w:tc>
          <w:tcPr>
            <w:tcW w:w="3285" w:type="dxa"/>
          </w:tcPr>
          <w:p>
            <w:pPr>
              <w:pStyle w:val="0"/>
            </w:pPr>
            <w:r>
              <w:rPr>
                <w:sz w:val="20"/>
              </w:rPr>
              <w:t xml:space="preserve">Резорцин формальдегидная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Резотин</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17. Безэвгенольные препараты</w:t>
            </w:r>
          </w:p>
        </w:tc>
        <w:tc>
          <w:tcPr>
            <w:tcW w:w="3285" w:type="dxa"/>
          </w:tcPr>
          <w:p>
            <w:pPr>
              <w:pStyle w:val="0"/>
            </w:pPr>
            <w:r>
              <w:rPr>
                <w:sz w:val="20"/>
              </w:rPr>
              <w:t xml:space="preserve">Радоцем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Силдент</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18. Фенолсодержащие препараты</w:t>
            </w:r>
          </w:p>
        </w:tc>
        <w:tc>
          <w:tcPr>
            <w:tcW w:w="3285" w:type="dxa"/>
          </w:tcPr>
          <w:p>
            <w:pPr>
              <w:pStyle w:val="0"/>
            </w:pPr>
            <w:r>
              <w:rPr>
                <w:sz w:val="20"/>
              </w:rPr>
              <w:t xml:space="preserve">Камфорфен 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Камфорфен В</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Крезатин - 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Крезодент 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Трикредент</w:t>
            </w:r>
          </w:p>
        </w:tc>
        <w:tc>
          <w:tcPr>
            <w:tcW w:w="2835" w:type="dxa"/>
          </w:tcPr>
          <w:p>
            <w:pPr>
              <w:pStyle w:val="0"/>
            </w:pPr>
            <w:r>
              <w:rPr>
                <w:sz w:val="20"/>
              </w:rPr>
              <w:t xml:space="preserve">порошок + жидкость + растворитель</w:t>
            </w:r>
          </w:p>
        </w:tc>
      </w:tr>
      <w:tr>
        <w:tc>
          <w:tcPr>
            <w:tcW w:w="2948" w:type="dxa"/>
          </w:tcPr>
          <w:p>
            <w:pPr>
              <w:pStyle w:val="0"/>
            </w:pPr>
            <w:r>
              <w:rPr>
                <w:sz w:val="20"/>
              </w:rPr>
              <w:t xml:space="preserve">19. Первичнотвердые</w:t>
            </w:r>
          </w:p>
        </w:tc>
        <w:tc>
          <w:tcPr>
            <w:tcW w:w="3285" w:type="dxa"/>
          </w:tcPr>
          <w:p>
            <w:pPr>
              <w:pStyle w:val="0"/>
            </w:pPr>
            <w:r>
              <w:rPr>
                <w:sz w:val="20"/>
              </w:rPr>
              <w:t xml:space="preserve">Гуттаперчевые штифты</w:t>
            </w:r>
          </w:p>
        </w:tc>
        <w:tc>
          <w:tcPr>
            <w:tcW w:w="2835" w:type="dxa"/>
          </w:tcPr>
          <w:p>
            <w:pPr>
              <w:pStyle w:val="0"/>
            </w:pPr>
            <w:r>
              <w:rPr>
                <w:sz w:val="20"/>
              </w:rPr>
              <w:t xml:space="preserve">конусность 02</w:t>
            </w:r>
          </w:p>
        </w:tc>
      </w:tr>
      <w:tr>
        <w:tc>
          <w:tcPr>
            <w:tcW w:w="2948" w:type="dxa"/>
            <w:vMerge w:val="restart"/>
          </w:tcPr>
          <w:p>
            <w:pPr>
              <w:pStyle w:val="0"/>
            </w:pPr>
            <w:r>
              <w:rPr>
                <w:sz w:val="20"/>
              </w:rPr>
              <w:t xml:space="preserve">20. Эндогерметики на основе полимерных смол</w:t>
            </w:r>
          </w:p>
        </w:tc>
        <w:tc>
          <w:tcPr>
            <w:tcW w:w="3285" w:type="dxa"/>
          </w:tcPr>
          <w:p>
            <w:pPr>
              <w:pStyle w:val="0"/>
            </w:pPr>
            <w:r>
              <w:rPr>
                <w:sz w:val="20"/>
              </w:rPr>
              <w:t xml:space="preserve">Гуттасилер</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Гуттасилер плюс</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Виэдент</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Силдент</w:t>
            </w:r>
          </w:p>
        </w:tc>
        <w:tc>
          <w:tcPr>
            <w:tcW w:w="2835" w:type="dxa"/>
          </w:tcPr>
          <w:p>
            <w:pPr>
              <w:pStyle w:val="0"/>
            </w:pPr>
            <w:r>
              <w:rPr>
                <w:sz w:val="20"/>
              </w:rPr>
              <w:t xml:space="preserve">паста + паста</w:t>
            </w:r>
          </w:p>
        </w:tc>
      </w:tr>
      <w:tr>
        <w:tc>
          <w:tcPr>
            <w:gridSpan w:val="3"/>
            <w:tcW w:w="9068" w:type="dxa"/>
          </w:tcPr>
          <w:p>
            <w:pPr>
              <w:pStyle w:val="0"/>
              <w:outlineLvl w:val="3"/>
              <w:jc w:val="center"/>
            </w:pPr>
            <w:r>
              <w:rPr>
                <w:sz w:val="20"/>
              </w:rPr>
              <w:t xml:space="preserve">Профилактические материалы</w:t>
            </w:r>
          </w:p>
        </w:tc>
      </w:tr>
      <w:tr>
        <w:tc>
          <w:tcPr>
            <w:tcW w:w="2948" w:type="dxa"/>
            <w:vMerge w:val="restart"/>
          </w:tcPr>
          <w:p>
            <w:pPr>
              <w:pStyle w:val="0"/>
            </w:pPr>
            <w:r>
              <w:rPr>
                <w:sz w:val="20"/>
              </w:rPr>
              <w:t xml:space="preserve">21. Профилактика кариеса</w:t>
            </w:r>
          </w:p>
        </w:tc>
        <w:tc>
          <w:tcPr>
            <w:tcW w:w="3285" w:type="dxa"/>
          </w:tcPr>
          <w:p>
            <w:pPr>
              <w:pStyle w:val="0"/>
            </w:pPr>
            <w:r>
              <w:rPr>
                <w:sz w:val="20"/>
              </w:rPr>
              <w:t xml:space="preserve">Глуфторэд</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Белак-фторлак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Профилак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Дентафлуор</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Фтор-Люкс</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Белагель Са/Р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Нанофлюор</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Гипостез</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Лак "Радуга"</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Лак противокариесный "Радуга"</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Радогель-Ф</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Флюорофил 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Глуфторэд</w:t>
            </w:r>
          </w:p>
        </w:tc>
        <w:tc>
          <w:tcPr>
            <w:tcW w:w="2835" w:type="dxa"/>
          </w:tcPr>
          <w:p>
            <w:pPr>
              <w:pStyle w:val="0"/>
            </w:pPr>
            <w:r>
              <w:rPr>
                <w:sz w:val="20"/>
              </w:rPr>
              <w:t xml:space="preserve">жидкость + жидкость</w:t>
            </w:r>
          </w:p>
        </w:tc>
      </w:tr>
      <w:tr>
        <w:tc>
          <w:tcPr>
            <w:tcW w:w="2948" w:type="dxa"/>
            <w:vMerge w:val="restart"/>
          </w:tcPr>
          <w:p>
            <w:pPr>
              <w:pStyle w:val="0"/>
            </w:pPr>
            <w:r>
              <w:rPr>
                <w:sz w:val="20"/>
              </w:rPr>
              <w:t xml:space="preserve">22. Профилактика гиперестезии</w:t>
            </w:r>
          </w:p>
        </w:tc>
        <w:tc>
          <w:tcPr>
            <w:tcW w:w="3285" w:type="dxa"/>
          </w:tcPr>
          <w:p>
            <w:pPr>
              <w:pStyle w:val="0"/>
            </w:pPr>
            <w:r>
              <w:rPr>
                <w:sz w:val="20"/>
              </w:rPr>
              <w:t xml:space="preserve">Глуфторэд</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Белак F</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Сенсистаб</w:t>
            </w:r>
          </w:p>
        </w:tc>
        <w:tc>
          <w:tcPr>
            <w:tcW w:w="2835" w:type="dxa"/>
          </w:tcPr>
          <w:p>
            <w:pPr>
              <w:pStyle w:val="0"/>
            </w:pPr>
            <w:r>
              <w:rPr>
                <w:sz w:val="20"/>
              </w:rPr>
              <w:t xml:space="preserve">жидкость, гель</w:t>
            </w:r>
          </w:p>
        </w:tc>
      </w:tr>
      <w:tr>
        <w:tc>
          <w:tcPr>
            <w:vMerge w:val="continue"/>
          </w:tcPr>
          <w:p/>
        </w:tc>
        <w:tc>
          <w:tcPr>
            <w:tcW w:w="3285" w:type="dxa"/>
          </w:tcPr>
          <w:p>
            <w:pPr>
              <w:pStyle w:val="0"/>
            </w:pPr>
            <w:r>
              <w:rPr>
                <w:sz w:val="20"/>
              </w:rPr>
              <w:t xml:space="preserve">Профилак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Дентафлуор</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Десенсетин</w:t>
            </w:r>
          </w:p>
        </w:tc>
        <w:tc>
          <w:tcPr>
            <w:tcW w:w="2835" w:type="dxa"/>
          </w:tcPr>
          <w:p>
            <w:pPr>
              <w:pStyle w:val="0"/>
            </w:pPr>
            <w:r>
              <w:rPr>
                <w:sz w:val="20"/>
              </w:rPr>
              <w:t xml:space="preserve">суспензия, спрей, гель</w:t>
            </w:r>
          </w:p>
        </w:tc>
      </w:tr>
      <w:tr>
        <w:tc>
          <w:tcPr>
            <w:vMerge w:val="continue"/>
          </w:tcPr>
          <w:p/>
        </w:tc>
        <w:tc>
          <w:tcPr>
            <w:tcW w:w="3285" w:type="dxa"/>
          </w:tcPr>
          <w:p>
            <w:pPr>
              <w:pStyle w:val="0"/>
            </w:pPr>
            <w:r>
              <w:rPr>
                <w:sz w:val="20"/>
              </w:rPr>
              <w:t xml:space="preserve">Белагель F</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Десенсил</w:t>
            </w:r>
          </w:p>
        </w:tc>
        <w:tc>
          <w:tcPr>
            <w:tcW w:w="2835" w:type="dxa"/>
          </w:tcPr>
          <w:p>
            <w:pPr>
              <w:pStyle w:val="0"/>
            </w:pPr>
            <w:r>
              <w:rPr>
                <w:sz w:val="20"/>
              </w:rPr>
              <w:t xml:space="preserve">гель, жидкость, паста</w:t>
            </w:r>
          </w:p>
        </w:tc>
      </w:tr>
      <w:tr>
        <w:tc>
          <w:tcPr>
            <w:vMerge w:val="continue"/>
          </w:tcPr>
          <w:p/>
        </w:tc>
        <w:tc>
          <w:tcPr>
            <w:tcW w:w="3285" w:type="dxa"/>
          </w:tcPr>
          <w:p>
            <w:pPr>
              <w:pStyle w:val="0"/>
            </w:pPr>
            <w:r>
              <w:rPr>
                <w:sz w:val="20"/>
              </w:rPr>
              <w:t xml:space="preserve">Десенсил-Актив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Гипостез-био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Гипостез-фтор</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СенсиДент-гель</w:t>
            </w:r>
          </w:p>
        </w:tc>
        <w:tc>
          <w:tcPr>
            <w:tcW w:w="2835" w:type="dxa"/>
          </w:tcPr>
          <w:p>
            <w:pPr>
              <w:pStyle w:val="0"/>
            </w:pPr>
            <w:r>
              <w:rPr>
                <w:sz w:val="20"/>
              </w:rPr>
              <w:t xml:space="preserve">гель</w:t>
            </w:r>
          </w:p>
        </w:tc>
      </w:tr>
      <w:tr>
        <w:tc>
          <w:tcPr>
            <w:tcW w:w="2948" w:type="dxa"/>
            <w:vMerge w:val="restart"/>
          </w:tcPr>
          <w:p>
            <w:pPr>
              <w:pStyle w:val="0"/>
            </w:pPr>
            <w:r>
              <w:rPr>
                <w:sz w:val="20"/>
              </w:rPr>
              <w:t xml:space="preserve">23. Средства для диагностики кариеса</w:t>
            </w:r>
          </w:p>
        </w:tc>
        <w:tc>
          <w:tcPr>
            <w:tcW w:w="3285" w:type="dxa"/>
          </w:tcPr>
          <w:p>
            <w:pPr>
              <w:pStyle w:val="0"/>
            </w:pPr>
            <w:r>
              <w:rPr>
                <w:sz w:val="20"/>
              </w:rPr>
              <w:t xml:space="preserve">Кариес-индикатор</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Колор-тест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Индикатор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24. Средства для полировки</w:t>
            </w:r>
          </w:p>
        </w:tc>
        <w:tc>
          <w:tcPr>
            <w:tcW w:w="3285" w:type="dxa"/>
          </w:tcPr>
          <w:p>
            <w:pPr>
              <w:pStyle w:val="0"/>
            </w:pPr>
            <w:r>
              <w:rPr>
                <w:sz w:val="20"/>
              </w:rPr>
              <w:t xml:space="preserve">Полидент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ПП "Радуга"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ПолирДент</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хирургии</w:t>
            </w:r>
          </w:p>
        </w:tc>
      </w:tr>
      <w:tr>
        <w:tc>
          <w:tcPr>
            <w:tcW w:w="2948" w:type="dxa"/>
            <w:vMerge w:val="restart"/>
          </w:tcPr>
          <w:p>
            <w:pPr>
              <w:pStyle w:val="0"/>
            </w:pPr>
            <w:r>
              <w:rPr>
                <w:sz w:val="20"/>
              </w:rPr>
              <w:t xml:space="preserve">25. Шовный материал</w:t>
            </w:r>
          </w:p>
        </w:tc>
        <w:tc>
          <w:tcPr>
            <w:gridSpan w:val="2"/>
            <w:tcW w:w="6120" w:type="dxa"/>
          </w:tcPr>
          <w:p>
            <w:pPr>
              <w:pStyle w:val="0"/>
            </w:pPr>
            <w:r>
              <w:rPr>
                <w:sz w:val="20"/>
              </w:rPr>
              <w:t xml:space="preserve">ПГА</w:t>
            </w:r>
          </w:p>
        </w:tc>
      </w:tr>
      <w:tr>
        <w:tc>
          <w:tcPr>
            <w:vMerge w:val="continue"/>
          </w:tcPr>
          <w:p/>
        </w:tc>
        <w:tc>
          <w:tcPr>
            <w:gridSpan w:val="2"/>
            <w:tcW w:w="6120" w:type="dxa"/>
          </w:tcPr>
          <w:p>
            <w:pPr>
              <w:pStyle w:val="0"/>
            </w:pPr>
            <w:r>
              <w:rPr>
                <w:sz w:val="20"/>
              </w:rPr>
              <w:t xml:space="preserve">Мепфил</w:t>
            </w:r>
          </w:p>
        </w:tc>
      </w:tr>
      <w:tr>
        <w:tc>
          <w:tcPr>
            <w:vMerge w:val="continue"/>
          </w:tcPr>
          <w:p/>
        </w:tc>
        <w:tc>
          <w:tcPr>
            <w:gridSpan w:val="2"/>
            <w:tcW w:w="6120" w:type="dxa"/>
          </w:tcPr>
          <w:p>
            <w:pPr>
              <w:pStyle w:val="0"/>
            </w:pPr>
            <w:r>
              <w:rPr>
                <w:sz w:val="20"/>
              </w:rPr>
              <w:t xml:space="preserve">Фторэкс</w:t>
            </w:r>
          </w:p>
        </w:tc>
      </w:tr>
      <w:tr>
        <w:tc>
          <w:tcPr>
            <w:vMerge w:val="continue"/>
          </w:tcPr>
          <w:p/>
        </w:tc>
        <w:tc>
          <w:tcPr>
            <w:gridSpan w:val="2"/>
            <w:tcW w:w="6120" w:type="dxa"/>
          </w:tcPr>
          <w:p>
            <w:pPr>
              <w:pStyle w:val="0"/>
            </w:pPr>
            <w:r>
              <w:rPr>
                <w:sz w:val="20"/>
              </w:rPr>
              <w:t xml:space="preserve">Ультрасорб</w:t>
            </w:r>
          </w:p>
        </w:tc>
      </w:tr>
      <w:tr>
        <w:tc>
          <w:tcPr>
            <w:vMerge w:val="continue"/>
          </w:tcPr>
          <w:p/>
        </w:tc>
        <w:tc>
          <w:tcPr>
            <w:gridSpan w:val="2"/>
            <w:tcW w:w="6120" w:type="dxa"/>
          </w:tcPr>
          <w:p>
            <w:pPr>
              <w:pStyle w:val="0"/>
            </w:pPr>
            <w:r>
              <w:rPr>
                <w:sz w:val="20"/>
              </w:rPr>
              <w:t xml:space="preserve">Моносорб</w:t>
            </w:r>
          </w:p>
        </w:tc>
      </w:tr>
      <w:tr>
        <w:tc>
          <w:tcPr>
            <w:vMerge w:val="continue"/>
          </w:tcPr>
          <w:p/>
        </w:tc>
        <w:tc>
          <w:tcPr>
            <w:gridSpan w:val="2"/>
            <w:tcW w:w="6120" w:type="dxa"/>
          </w:tcPr>
          <w:p>
            <w:pPr>
              <w:pStyle w:val="0"/>
            </w:pPr>
            <w:r>
              <w:rPr>
                <w:sz w:val="20"/>
              </w:rPr>
              <w:t xml:space="preserve">Шелк</w:t>
            </w:r>
          </w:p>
        </w:tc>
      </w:tr>
      <w:tr>
        <w:tc>
          <w:tcPr>
            <w:vMerge w:val="continue"/>
          </w:tcPr>
          <w:p/>
        </w:tc>
        <w:tc>
          <w:tcPr>
            <w:gridSpan w:val="2"/>
            <w:tcW w:w="6120" w:type="dxa"/>
          </w:tcPr>
          <w:p>
            <w:pPr>
              <w:pStyle w:val="0"/>
            </w:pPr>
            <w:r>
              <w:rPr>
                <w:sz w:val="20"/>
              </w:rPr>
              <w:t xml:space="preserve">Кетгут</w:t>
            </w:r>
          </w:p>
        </w:tc>
      </w:tr>
      <w:tr>
        <w:tc>
          <w:tcPr>
            <w:tcW w:w="2948" w:type="dxa"/>
            <w:vMerge w:val="restart"/>
          </w:tcPr>
          <w:p>
            <w:pPr>
              <w:pStyle w:val="0"/>
            </w:pPr>
            <w:r>
              <w:rPr>
                <w:sz w:val="20"/>
              </w:rPr>
              <w:t xml:space="preserve">26. Препараты для профилактики и лечения альвеолита</w:t>
            </w:r>
          </w:p>
        </w:tc>
        <w:tc>
          <w:tcPr>
            <w:tcW w:w="3285" w:type="dxa"/>
          </w:tcPr>
          <w:p>
            <w:pPr>
              <w:pStyle w:val="0"/>
            </w:pPr>
            <w:r>
              <w:rPr>
                <w:sz w:val="20"/>
              </w:rPr>
              <w:t xml:space="preserve">Альвостаз</w:t>
            </w:r>
          </w:p>
        </w:tc>
        <w:tc>
          <w:tcPr>
            <w:tcW w:w="2835" w:type="dxa"/>
          </w:tcPr>
          <w:p>
            <w:pPr>
              <w:pStyle w:val="0"/>
            </w:pPr>
            <w:r>
              <w:rPr>
                <w:sz w:val="20"/>
              </w:rPr>
              <w:t xml:space="preserve">губка, жгутики</w:t>
            </w:r>
          </w:p>
        </w:tc>
      </w:tr>
      <w:tr>
        <w:tc>
          <w:tcPr>
            <w:vMerge w:val="continue"/>
          </w:tcPr>
          <w:p/>
        </w:tc>
        <w:tc>
          <w:tcPr>
            <w:tcW w:w="3285" w:type="dxa"/>
          </w:tcPr>
          <w:p>
            <w:pPr>
              <w:pStyle w:val="0"/>
            </w:pPr>
            <w:r>
              <w:rPr>
                <w:sz w:val="20"/>
              </w:rPr>
              <w:t xml:space="preserve">Альгистаб</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27. Препараты гемостатические</w:t>
            </w:r>
          </w:p>
        </w:tc>
        <w:tc>
          <w:tcPr>
            <w:tcW w:w="3285" w:type="dxa"/>
          </w:tcPr>
          <w:p>
            <w:pPr>
              <w:pStyle w:val="0"/>
            </w:pPr>
            <w:r>
              <w:rPr>
                <w:sz w:val="20"/>
              </w:rPr>
              <w:t xml:space="preserve">Капрамин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Альванес</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Алюмогель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остановки десневого кровотечения</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28. Хирургические остеопластические материалы</w:t>
            </w:r>
          </w:p>
        </w:tc>
        <w:tc>
          <w:tcPr>
            <w:tcW w:w="3285" w:type="dxa"/>
          </w:tcPr>
          <w:p>
            <w:pPr>
              <w:pStyle w:val="0"/>
            </w:pPr>
            <w:r>
              <w:rPr>
                <w:sz w:val="20"/>
              </w:rPr>
              <w:t xml:space="preserve">Остеоиндуцин</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Гиалуост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Биопласт-дент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Клипдент-цем</w:t>
            </w:r>
          </w:p>
        </w:tc>
        <w:tc>
          <w:tcPr>
            <w:tcW w:w="2835" w:type="dxa"/>
          </w:tcPr>
          <w:p>
            <w:pPr>
              <w:pStyle w:val="0"/>
            </w:pPr>
            <w:r>
              <w:rPr>
                <w:sz w:val="20"/>
              </w:rPr>
              <w:t xml:space="preserve">жидкость + порошок</w:t>
            </w:r>
          </w:p>
        </w:tc>
      </w:tr>
      <w:tr>
        <w:tc>
          <w:tcPr>
            <w:vMerge w:val="continue"/>
          </w:tcPr>
          <w:p/>
        </w:tc>
        <w:tc>
          <w:tcPr>
            <w:tcW w:w="3285" w:type="dxa"/>
          </w:tcPr>
          <w:p>
            <w:pPr>
              <w:pStyle w:val="0"/>
            </w:pPr>
            <w:r>
              <w:rPr>
                <w:sz w:val="20"/>
              </w:rPr>
              <w:t xml:space="preserve">Альвобел</w:t>
            </w:r>
          </w:p>
        </w:tc>
        <w:tc>
          <w:tcPr>
            <w:tcW w:w="2835" w:type="dxa"/>
          </w:tcPr>
          <w:p>
            <w:pPr>
              <w:pStyle w:val="0"/>
            </w:pPr>
            <w:r>
              <w:rPr>
                <w:sz w:val="20"/>
              </w:rPr>
              <w:t xml:space="preserve">губка</w:t>
            </w:r>
          </w:p>
        </w:tc>
      </w:tr>
      <w:tr>
        <w:tc>
          <w:tcPr>
            <w:tcW w:w="2948" w:type="dxa"/>
            <w:vMerge w:val="restart"/>
          </w:tcPr>
          <w:p>
            <w:pPr>
              <w:pStyle w:val="0"/>
            </w:pPr>
            <w:r>
              <w:rPr>
                <w:sz w:val="20"/>
              </w:rPr>
              <w:t xml:space="preserve">29. Вспомогательные материалы</w:t>
            </w:r>
          </w:p>
        </w:tc>
        <w:tc>
          <w:tcPr>
            <w:tcW w:w="3285" w:type="dxa"/>
          </w:tcPr>
          <w:p>
            <w:pPr>
              <w:pStyle w:val="0"/>
            </w:pPr>
            <w:r>
              <w:rPr>
                <w:sz w:val="20"/>
              </w:rPr>
              <w:t xml:space="preserve">Травекс 37</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Бумага артикуляционная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Травлин</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Белагель-О (эндо) для отбеливания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Аксил (защитное покрытие пломб)</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Белабонд (адгезив химического отверждения)</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Гель для травления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ПЗ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30. Средства для снятие зубных отложений</w:t>
            </w:r>
          </w:p>
        </w:tc>
        <w:tc>
          <w:tcPr>
            <w:tcW w:w="3285" w:type="dxa"/>
          </w:tcPr>
          <w:p>
            <w:pPr>
              <w:pStyle w:val="0"/>
            </w:pPr>
            <w:r>
              <w:rPr>
                <w:sz w:val="20"/>
              </w:rPr>
              <w:t xml:space="preserve">Скалинг</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размягчения твердого зубного налета</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Скалинг</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Полидент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Полирен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Радогель-О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Радогель-ХР</w:t>
            </w:r>
          </w:p>
        </w:tc>
        <w:tc>
          <w:tcPr>
            <w:tcW w:w="2835" w:type="dxa"/>
          </w:tcPr>
          <w:p>
            <w:pPr>
              <w:pStyle w:val="0"/>
            </w:pPr>
            <w:r>
              <w:rPr>
                <w:sz w:val="20"/>
              </w:rPr>
              <w:t xml:space="preserve">гель</w:t>
            </w:r>
          </w:p>
        </w:tc>
      </w:tr>
    </w:tbl>
    <w:p>
      <w:pPr>
        <w:pStyle w:val="0"/>
        <w:ind w:firstLine="540"/>
        <w:jc w:val="both"/>
      </w:pPr>
      <w:r>
        <w:rPr>
          <w:sz w:val="20"/>
        </w:rPr>
      </w:r>
    </w:p>
    <w:p>
      <w:pPr>
        <w:pStyle w:val="2"/>
        <w:outlineLvl w:val="2"/>
        <w:jc w:val="center"/>
      </w:pPr>
      <w:r>
        <w:rPr>
          <w:sz w:val="20"/>
        </w:rPr>
        <w:t xml:space="preserve">II. Медикаменты для лечения стоматологических заболеваний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Лекарственные формы</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tcW w:w="2948" w:type="dxa"/>
            <w:vMerge w:val="restart"/>
          </w:tcPr>
          <w:p>
            <w:pPr>
              <w:pStyle w:val="0"/>
            </w:pPr>
            <w:r>
              <w:rPr>
                <w:sz w:val="20"/>
              </w:rPr>
              <w:t xml:space="preserve">1. Анестетики и местноанестезирующие препараты</w:t>
            </w:r>
          </w:p>
        </w:tc>
        <w:tc>
          <w:tcPr>
            <w:tcW w:w="3285" w:type="dxa"/>
          </w:tcPr>
          <w:p>
            <w:pPr>
              <w:pStyle w:val="0"/>
            </w:pPr>
            <w:r>
              <w:rPr>
                <w:sz w:val="20"/>
              </w:rPr>
              <w:t xml:space="preserve">Лидоксор-гель</w:t>
            </w:r>
          </w:p>
        </w:tc>
        <w:tc>
          <w:tcPr>
            <w:tcW w:w="2835" w:type="dxa"/>
          </w:tcPr>
          <w:p>
            <w:pPr>
              <w:pStyle w:val="0"/>
            </w:pPr>
            <w:r>
              <w:rPr>
                <w:sz w:val="20"/>
              </w:rPr>
              <w:t xml:space="preserve">гель анестезирующий</w:t>
            </w:r>
          </w:p>
        </w:tc>
      </w:tr>
      <w:tr>
        <w:tc>
          <w:tcPr>
            <w:vMerge w:val="continue"/>
          </w:tcPr>
          <w:p/>
        </w:tc>
        <w:tc>
          <w:tcPr>
            <w:tcW w:w="3285" w:type="dxa"/>
          </w:tcPr>
          <w:p>
            <w:pPr>
              <w:pStyle w:val="0"/>
            </w:pPr>
            <w:r>
              <w:rPr>
                <w:sz w:val="20"/>
              </w:rPr>
              <w:t xml:space="preserve">Десенсил</w:t>
            </w:r>
          </w:p>
        </w:tc>
        <w:tc>
          <w:tcPr>
            <w:tcW w:w="2835" w:type="dxa"/>
          </w:tcPr>
          <w:p>
            <w:pPr>
              <w:pStyle w:val="0"/>
            </w:pPr>
            <w:r>
              <w:rPr>
                <w:sz w:val="20"/>
              </w:rPr>
              <w:t xml:space="preserve">спрей, гель, жидкость</w:t>
            </w:r>
          </w:p>
        </w:tc>
      </w:tr>
      <w:tr>
        <w:tc>
          <w:tcPr>
            <w:vMerge w:val="continue"/>
          </w:tcPr>
          <w:p/>
        </w:tc>
        <w:tc>
          <w:tcPr>
            <w:tcW w:w="3285" w:type="dxa"/>
          </w:tcPr>
          <w:p>
            <w:pPr>
              <w:pStyle w:val="0"/>
            </w:pPr>
            <w:r>
              <w:rPr>
                <w:sz w:val="20"/>
              </w:rPr>
              <w:t xml:space="preserve">Десенсил-асепт</w:t>
            </w:r>
          </w:p>
        </w:tc>
        <w:tc>
          <w:tcPr>
            <w:tcW w:w="2835" w:type="dxa"/>
          </w:tcPr>
          <w:p>
            <w:pPr>
              <w:pStyle w:val="0"/>
            </w:pPr>
            <w:r>
              <w:rPr>
                <w:sz w:val="20"/>
              </w:rPr>
              <w:t xml:space="preserve">спрей</w:t>
            </w:r>
          </w:p>
        </w:tc>
      </w:tr>
      <w:tr>
        <w:tc>
          <w:tcPr>
            <w:vMerge w:val="continue"/>
          </w:tcPr>
          <w:p/>
        </w:tc>
        <w:tc>
          <w:tcPr>
            <w:tcW w:w="3285" w:type="dxa"/>
          </w:tcPr>
          <w:p>
            <w:pPr>
              <w:pStyle w:val="0"/>
            </w:pPr>
            <w:r>
              <w:rPr>
                <w:sz w:val="20"/>
              </w:rPr>
              <w:t xml:space="preserve">Лидокаина гидрохлорид 2%</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Артикаин</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Артикаин с адреналином</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Новокаин 0,5%, 2%</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Лидокаина гидрохлорид 10% спрей</w:t>
            </w:r>
          </w:p>
        </w:tc>
        <w:tc>
          <w:tcPr>
            <w:tcW w:w="2835" w:type="dxa"/>
          </w:tcPr>
          <w:p>
            <w:pPr>
              <w:pStyle w:val="0"/>
            </w:pPr>
            <w:r>
              <w:rPr>
                <w:sz w:val="20"/>
              </w:rPr>
              <w:t xml:space="preserve">спрей анестезирующий</w:t>
            </w:r>
          </w:p>
        </w:tc>
      </w:tr>
      <w:tr>
        <w:tc>
          <w:tcPr>
            <w:vMerge w:val="continue"/>
          </w:tcPr>
          <w:p/>
        </w:tc>
        <w:tc>
          <w:tcPr>
            <w:tcW w:w="3285" w:type="dxa"/>
          </w:tcPr>
          <w:p>
            <w:pPr>
              <w:pStyle w:val="0"/>
            </w:pPr>
            <w:r>
              <w:rPr>
                <w:sz w:val="20"/>
              </w:rPr>
              <w:t xml:space="preserve">Геланес</w:t>
            </w:r>
          </w:p>
        </w:tc>
        <w:tc>
          <w:tcPr>
            <w:tcW w:w="2835" w:type="dxa"/>
          </w:tcPr>
          <w:p>
            <w:pPr>
              <w:pStyle w:val="0"/>
            </w:pPr>
            <w:r>
              <w:rPr>
                <w:sz w:val="20"/>
              </w:rPr>
              <w:t xml:space="preserve">гель анестезирующий</w:t>
            </w:r>
          </w:p>
        </w:tc>
      </w:tr>
      <w:tr>
        <w:tc>
          <w:tcPr>
            <w:tcW w:w="2948" w:type="dxa"/>
            <w:vMerge w:val="restart"/>
          </w:tcPr>
          <w:p>
            <w:pPr>
              <w:pStyle w:val="0"/>
            </w:pPr>
            <w:r>
              <w:rPr>
                <w:sz w:val="20"/>
              </w:rPr>
              <w:t xml:space="preserve">2. Антисептические средства</w:t>
            </w:r>
          </w:p>
        </w:tc>
        <w:tc>
          <w:tcPr>
            <w:tcW w:w="3285" w:type="dxa"/>
          </w:tcPr>
          <w:p>
            <w:pPr>
              <w:pStyle w:val="0"/>
            </w:pPr>
            <w:r>
              <w:rPr>
                <w:sz w:val="20"/>
              </w:rPr>
              <w:t xml:space="preserve">Гипохлорит натрия</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Хлоргексидина биглюконат</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Белсол</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Белаиод</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Парасепт антисептический</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Фторасепт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Перекись водорода 1%, 3%</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Раствор формалина 10%</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Резорцин</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Дентасептин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Спирт этиловый 70%</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Спирт этиловый 95%</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 Противовирусные препараты</w:t>
            </w:r>
          </w:p>
        </w:tc>
        <w:tc>
          <w:tcPr>
            <w:tcW w:w="3285" w:type="dxa"/>
          </w:tcPr>
          <w:p>
            <w:pPr>
              <w:pStyle w:val="0"/>
            </w:pPr>
            <w:r>
              <w:rPr>
                <w:sz w:val="20"/>
              </w:rPr>
              <w:t xml:space="preserve">Бонафтоновая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Оксолиновая мазь</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Риодоксоловая мазь</w:t>
            </w:r>
          </w:p>
        </w:tc>
        <w:tc>
          <w:tcPr>
            <w:tcW w:w="2835" w:type="dxa"/>
          </w:tcPr>
          <w:p>
            <w:pPr>
              <w:pStyle w:val="0"/>
            </w:pPr>
            <w:r>
              <w:rPr>
                <w:sz w:val="20"/>
              </w:rPr>
              <w:t xml:space="preserve">мазь</w:t>
            </w:r>
          </w:p>
        </w:tc>
      </w:tr>
      <w:tr>
        <w:tc>
          <w:tcPr>
            <w:tcW w:w="2948" w:type="dxa"/>
            <w:vMerge w:val="restart"/>
          </w:tcPr>
          <w:p>
            <w:pPr>
              <w:pStyle w:val="0"/>
            </w:pPr>
            <w:r>
              <w:rPr>
                <w:sz w:val="20"/>
              </w:rPr>
              <w:t xml:space="preserve">4. Противовоспалительные препараты</w:t>
            </w:r>
          </w:p>
        </w:tc>
        <w:tc>
          <w:tcPr>
            <w:tcW w:w="3285" w:type="dxa"/>
          </w:tcPr>
          <w:p>
            <w:pPr>
              <w:pStyle w:val="0"/>
            </w:pPr>
            <w:r>
              <w:rPr>
                <w:sz w:val="20"/>
              </w:rPr>
              <w:t xml:space="preserve">Гиалудент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Витадонт</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Парасепт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Димексид 20%</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Левомиколь мазь</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Преднизолоновая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Метилурациловая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Гидрокортизоновая мазь 1%</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Индометациновая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Фуксин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Асепта</w:t>
            </w:r>
          </w:p>
        </w:tc>
        <w:tc>
          <w:tcPr>
            <w:tcW w:w="2835" w:type="dxa"/>
          </w:tcPr>
          <w:p>
            <w:pPr>
              <w:pStyle w:val="0"/>
            </w:pPr>
            <w:r>
              <w:rPr>
                <w:sz w:val="20"/>
              </w:rPr>
              <w:t xml:space="preserve">бальзам</w:t>
            </w:r>
          </w:p>
        </w:tc>
      </w:tr>
      <w:tr>
        <w:tc>
          <w:tcPr>
            <w:vMerge w:val="continue"/>
          </w:tcPr>
          <w:p/>
        </w:tc>
        <w:tc>
          <w:tcPr>
            <w:tcW w:w="3285" w:type="dxa"/>
          </w:tcPr>
          <w:p>
            <w:pPr>
              <w:pStyle w:val="0"/>
            </w:pPr>
            <w:r>
              <w:rPr>
                <w:sz w:val="20"/>
              </w:rPr>
              <w:t xml:space="preserve">ППА 1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2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3 "Рад"</w:t>
            </w:r>
          </w:p>
        </w:tc>
        <w:tc>
          <w:tcPr>
            <w:tcW w:w="2835" w:type="dxa"/>
          </w:tcPr>
          <w:p>
            <w:pPr>
              <w:pStyle w:val="0"/>
            </w:pPr>
            <w:r>
              <w:rPr>
                <w:sz w:val="20"/>
              </w:rPr>
              <w:t xml:space="preserve">паста-повязка</w:t>
            </w:r>
          </w:p>
        </w:tc>
      </w:tr>
      <w:tr>
        <w:tc>
          <w:tcPr>
            <w:tcW w:w="2948" w:type="dxa"/>
            <w:vMerge w:val="restart"/>
          </w:tcPr>
          <w:p>
            <w:pPr>
              <w:pStyle w:val="0"/>
            </w:pPr>
            <w:r>
              <w:rPr>
                <w:sz w:val="20"/>
              </w:rPr>
              <w:t xml:space="preserve">5. Противомикробные и противовоспалительные</w:t>
            </w:r>
          </w:p>
        </w:tc>
        <w:tc>
          <w:tcPr>
            <w:tcW w:w="3285" w:type="dxa"/>
          </w:tcPr>
          <w:p>
            <w:pPr>
              <w:pStyle w:val="0"/>
            </w:pPr>
            <w:r>
              <w:rPr>
                <w:sz w:val="20"/>
              </w:rPr>
              <w:t xml:space="preserve">Гиалудент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Витадонт</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Парасепт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Димексид 20%</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Левомиколь мазь</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Преднизолоновая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Метилурациловая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Гидрокортизоновая мазь 1%</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Индометациновая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Фуксин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Асепта</w:t>
            </w:r>
          </w:p>
        </w:tc>
        <w:tc>
          <w:tcPr>
            <w:tcW w:w="2835" w:type="dxa"/>
          </w:tcPr>
          <w:p>
            <w:pPr>
              <w:pStyle w:val="0"/>
            </w:pPr>
            <w:r>
              <w:rPr>
                <w:sz w:val="20"/>
              </w:rPr>
              <w:t xml:space="preserve">бальзам</w:t>
            </w:r>
          </w:p>
        </w:tc>
      </w:tr>
      <w:tr>
        <w:tc>
          <w:tcPr>
            <w:vMerge w:val="continue"/>
          </w:tcPr>
          <w:p/>
        </w:tc>
        <w:tc>
          <w:tcPr>
            <w:tcW w:w="3285" w:type="dxa"/>
          </w:tcPr>
          <w:p>
            <w:pPr>
              <w:pStyle w:val="0"/>
            </w:pPr>
            <w:r>
              <w:rPr>
                <w:sz w:val="20"/>
              </w:rPr>
              <w:t xml:space="preserve">ППА 1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2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3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Гвоздичное масло</w:t>
            </w:r>
          </w:p>
        </w:tc>
        <w:tc>
          <w:tcPr>
            <w:tcW w:w="2835" w:type="dxa"/>
          </w:tcPr>
          <w:p>
            <w:pPr>
              <w:pStyle w:val="0"/>
            </w:pPr>
            <w:r>
              <w:rPr>
                <w:sz w:val="20"/>
              </w:rPr>
              <w:t xml:space="preserve">масло эфирное</w:t>
            </w:r>
          </w:p>
        </w:tc>
      </w:tr>
      <w:tr>
        <w:tc>
          <w:tcPr>
            <w:tcW w:w="2948" w:type="dxa"/>
            <w:vMerge w:val="restart"/>
          </w:tcPr>
          <w:p>
            <w:pPr>
              <w:pStyle w:val="0"/>
            </w:pPr>
            <w:r>
              <w:rPr>
                <w:sz w:val="20"/>
              </w:rPr>
            </w:r>
          </w:p>
        </w:tc>
        <w:tc>
          <w:tcPr>
            <w:tcW w:w="3285" w:type="dxa"/>
          </w:tcPr>
          <w:p>
            <w:pPr>
              <w:pStyle w:val="0"/>
            </w:pPr>
            <w:r>
              <w:rPr>
                <w:sz w:val="20"/>
              </w:rPr>
              <w:t xml:space="preserve">Бриллиантовый зеленый</w:t>
            </w:r>
          </w:p>
        </w:tc>
        <w:tc>
          <w:tcPr>
            <w:tcW w:w="2835" w:type="dxa"/>
          </w:tcPr>
          <w:p>
            <w:pPr>
              <w:pStyle w:val="0"/>
            </w:pPr>
            <w:r>
              <w:rPr>
                <w:sz w:val="20"/>
              </w:rPr>
              <w:t xml:space="preserve">раствор спиртовой для наружного применения</w:t>
            </w:r>
          </w:p>
        </w:tc>
      </w:tr>
      <w:tr>
        <w:tc>
          <w:tcPr>
            <w:vMerge w:val="continue"/>
          </w:tcPr>
          <w:p/>
        </w:tc>
        <w:tc>
          <w:tcPr>
            <w:tcW w:w="3285" w:type="dxa"/>
          </w:tcPr>
          <w:p>
            <w:pPr>
              <w:pStyle w:val="0"/>
            </w:pPr>
            <w:r>
              <w:rPr>
                <w:sz w:val="20"/>
              </w:rPr>
              <w:t xml:space="preserve">Йодинол</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Йод 5%</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Раствор метронидазола 0,5%</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Раствор калия перманганата 1%</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Метронидазол таб. 0,25</w:t>
            </w:r>
          </w:p>
        </w:tc>
        <w:tc>
          <w:tcPr>
            <w:tcW w:w="2835" w:type="dxa"/>
          </w:tcPr>
          <w:p>
            <w:pPr>
              <w:pStyle w:val="0"/>
            </w:pPr>
            <w:r>
              <w:rPr>
                <w:sz w:val="20"/>
              </w:rPr>
              <w:t xml:space="preserve">таблетки</w:t>
            </w:r>
          </w:p>
        </w:tc>
      </w:tr>
      <w:tr>
        <w:tc>
          <w:tcPr>
            <w:vMerge w:val="continue"/>
          </w:tcPr>
          <w:p/>
        </w:tc>
        <w:tc>
          <w:tcPr>
            <w:tcW w:w="3285" w:type="dxa"/>
          </w:tcPr>
          <w:p>
            <w:pPr>
              <w:pStyle w:val="0"/>
            </w:pPr>
            <w:r>
              <w:rPr>
                <w:sz w:val="20"/>
              </w:rPr>
              <w:t xml:space="preserve">Сагвиритрин 0,2%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Йодоформ</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Радогель-П1</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Радогель-П2</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Радогель-П3</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Хлоргексидина гель 2%</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ППА 4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5 "Рад"</w:t>
            </w:r>
          </w:p>
        </w:tc>
        <w:tc>
          <w:tcPr>
            <w:tcW w:w="2835" w:type="dxa"/>
          </w:tcPr>
          <w:p>
            <w:pPr>
              <w:pStyle w:val="0"/>
            </w:pPr>
            <w:r>
              <w:rPr>
                <w:sz w:val="20"/>
              </w:rPr>
              <w:t xml:space="preserve">пластины</w:t>
            </w:r>
          </w:p>
        </w:tc>
      </w:tr>
      <w:tr>
        <w:tc>
          <w:tcPr>
            <w:tcW w:w="2948" w:type="dxa"/>
          </w:tcPr>
          <w:p>
            <w:pPr>
              <w:pStyle w:val="0"/>
            </w:pPr>
            <w:r>
              <w:rPr>
                <w:sz w:val="20"/>
              </w:rPr>
              <w:t xml:space="preserve">6. Ингибиторы фибринолиза</w:t>
            </w:r>
          </w:p>
        </w:tc>
        <w:tc>
          <w:tcPr>
            <w:tcW w:w="3285" w:type="dxa"/>
          </w:tcPr>
          <w:p>
            <w:pPr>
              <w:pStyle w:val="0"/>
            </w:pPr>
            <w:r>
              <w:rPr>
                <w:sz w:val="20"/>
              </w:rPr>
              <w:t xml:space="preserve">Аминокапроновая кислота 5%</w:t>
            </w:r>
          </w:p>
        </w:tc>
        <w:tc>
          <w:tcPr>
            <w:tcW w:w="2835" w:type="dxa"/>
          </w:tcPr>
          <w:p>
            <w:pPr>
              <w:pStyle w:val="0"/>
            </w:pPr>
            <w:r>
              <w:rPr>
                <w:sz w:val="20"/>
              </w:rPr>
              <w:t xml:space="preserve">раствор</w:t>
            </w:r>
          </w:p>
        </w:tc>
      </w:tr>
      <w:tr>
        <w:tc>
          <w:tcPr>
            <w:tcW w:w="2948" w:type="dxa"/>
            <w:vMerge w:val="restart"/>
          </w:tcPr>
          <w:p>
            <w:pPr>
              <w:pStyle w:val="0"/>
            </w:pPr>
            <w:r>
              <w:rPr>
                <w:sz w:val="20"/>
              </w:rPr>
              <w:t xml:space="preserve">7. Индикаторы воспаления слизистой оболочки полости рта</w:t>
            </w:r>
          </w:p>
        </w:tc>
        <w:tc>
          <w:tcPr>
            <w:tcW w:w="3285" w:type="dxa"/>
          </w:tcPr>
          <w:p>
            <w:pPr>
              <w:pStyle w:val="0"/>
            </w:pPr>
            <w:r>
              <w:rPr>
                <w:sz w:val="20"/>
              </w:rPr>
              <w:t xml:space="preserve">Йодид калия</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Колор-тест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Раствор Шиллера-Писарева "Радуга"</w:t>
            </w:r>
          </w:p>
        </w:tc>
        <w:tc>
          <w:tcPr>
            <w:tcW w:w="2835" w:type="dxa"/>
          </w:tcPr>
          <w:p>
            <w:pPr>
              <w:pStyle w:val="0"/>
            </w:pPr>
            <w:r>
              <w:rPr>
                <w:sz w:val="20"/>
              </w:rPr>
              <w:t xml:space="preserve">раствор</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2626" w:name="P22626"/>
    <w:bookmarkEnd w:id="22626"/>
    <w:p>
      <w:pPr>
        <w:pStyle w:val="2"/>
        <w:jc w:val="center"/>
      </w:pPr>
      <w:r>
        <w:rPr>
          <w:sz w:val="20"/>
        </w:rPr>
        <w:t xml:space="preserve">ПЕРЕЧЕНЬ</w:t>
      </w:r>
    </w:p>
    <w:p>
      <w:pPr>
        <w:pStyle w:val="2"/>
        <w:jc w:val="center"/>
      </w:pPr>
      <w:r>
        <w:rPr>
          <w:sz w:val="20"/>
        </w:rPr>
        <w:t xml:space="preserve">стоматологических материалов и лекарственных препаратов,</w:t>
      </w:r>
    </w:p>
    <w:p>
      <w:pPr>
        <w:pStyle w:val="2"/>
        <w:jc w:val="center"/>
      </w:pPr>
      <w:r>
        <w:rPr>
          <w:sz w:val="20"/>
        </w:rPr>
        <w:t xml:space="preserve">используемых при оказании первичной медико-санитарной</w:t>
      </w:r>
    </w:p>
    <w:p>
      <w:pPr>
        <w:pStyle w:val="2"/>
        <w:jc w:val="center"/>
      </w:pPr>
      <w:r>
        <w:rPr>
          <w:sz w:val="20"/>
        </w:rPr>
        <w:t xml:space="preserve">специализированной стоматологической помощи, оказанной</w:t>
      </w:r>
    </w:p>
    <w:p>
      <w:pPr>
        <w:pStyle w:val="2"/>
        <w:jc w:val="center"/>
      </w:pPr>
      <w:r>
        <w:rPr>
          <w:sz w:val="20"/>
        </w:rPr>
        <w:t xml:space="preserve">в амбулаторных условиях детскому населению по программе</w:t>
      </w:r>
    </w:p>
    <w:p>
      <w:pPr>
        <w:pStyle w:val="2"/>
        <w:jc w:val="center"/>
      </w:pPr>
      <w:r>
        <w:rPr>
          <w:sz w:val="20"/>
        </w:rPr>
        <w:t xml:space="preserve">обязательного медицинского страхования</w:t>
      </w:r>
    </w:p>
    <w:p>
      <w:pPr>
        <w:pStyle w:val="2"/>
        <w:jc w:val="center"/>
      </w:pPr>
      <w:r>
        <w:rPr>
          <w:sz w:val="20"/>
        </w:rPr>
        <w:t xml:space="preserve">по разделу "Стоматология детская"</w:t>
      </w:r>
    </w:p>
    <w:p>
      <w:pPr>
        <w:pStyle w:val="0"/>
        <w:ind w:firstLine="540"/>
        <w:jc w:val="both"/>
      </w:pPr>
      <w:r>
        <w:rPr>
          <w:sz w:val="20"/>
        </w:rPr>
      </w:r>
    </w:p>
    <w:p>
      <w:pPr>
        <w:pStyle w:val="2"/>
        <w:outlineLvl w:val="2"/>
        <w:jc w:val="center"/>
      </w:pPr>
      <w:r>
        <w:rPr>
          <w:sz w:val="20"/>
        </w:rPr>
        <w:t xml:space="preserve">I. Стоматологические материалы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Форма</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gridSpan w:val="3"/>
            <w:tcW w:w="9068" w:type="dxa"/>
          </w:tcPr>
          <w:p>
            <w:pPr>
              <w:pStyle w:val="0"/>
              <w:outlineLvl w:val="3"/>
              <w:jc w:val="center"/>
            </w:pPr>
            <w:r>
              <w:rPr>
                <w:sz w:val="20"/>
              </w:rPr>
              <w:t xml:space="preserve">Пломбировочные материалы</w:t>
            </w:r>
          </w:p>
        </w:tc>
      </w:tr>
      <w:tr>
        <w:tc>
          <w:tcPr>
            <w:tcW w:w="2948" w:type="dxa"/>
            <w:vMerge w:val="restart"/>
          </w:tcPr>
          <w:p>
            <w:pPr>
              <w:pStyle w:val="0"/>
            </w:pPr>
            <w:r>
              <w:rPr>
                <w:sz w:val="20"/>
              </w:rPr>
              <w:t xml:space="preserve">1. Стеклоиономерные цементы</w:t>
            </w:r>
          </w:p>
        </w:tc>
        <w:tc>
          <w:tcPr>
            <w:tcW w:w="3285" w:type="dxa"/>
          </w:tcPr>
          <w:p>
            <w:pPr>
              <w:pStyle w:val="0"/>
            </w:pPr>
            <w:r>
              <w:rPr>
                <w:sz w:val="20"/>
              </w:rPr>
              <w:t xml:space="preserve">Цемион РХ</w:t>
            </w:r>
          </w:p>
        </w:tc>
        <w:tc>
          <w:tcPr>
            <w:tcW w:w="2835" w:type="dxa"/>
            <w:vMerge w:val="restart"/>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Цемион РХЦ</w:t>
            </w:r>
          </w:p>
        </w:tc>
        <w:tc>
          <w:tcPr>
            <w:vMerge w:val="continue"/>
          </w:tcPr>
          <w:p/>
        </w:tc>
      </w:tr>
      <w:tr>
        <w:tc>
          <w:tcPr>
            <w:vMerge w:val="continue"/>
          </w:tcPr>
          <w:p/>
        </w:tc>
        <w:tc>
          <w:tcPr>
            <w:tcW w:w="3285" w:type="dxa"/>
          </w:tcPr>
          <w:p>
            <w:pPr>
              <w:pStyle w:val="0"/>
            </w:pPr>
            <w:r>
              <w:rPr>
                <w:sz w:val="20"/>
              </w:rPr>
              <w:t xml:space="preserve">Цемион АРХ</w:t>
            </w:r>
          </w:p>
        </w:tc>
        <w:tc>
          <w:tcPr>
            <w:vMerge w:val="continue"/>
          </w:tcPr>
          <w:p/>
        </w:tc>
      </w:tr>
      <w:tr>
        <w:tc>
          <w:tcPr>
            <w:vMerge w:val="continue"/>
          </w:tcPr>
          <w:p/>
        </w:tc>
        <w:tc>
          <w:tcPr>
            <w:tcW w:w="3285" w:type="dxa"/>
          </w:tcPr>
          <w:p>
            <w:pPr>
              <w:pStyle w:val="0"/>
            </w:pPr>
            <w:r>
              <w:rPr>
                <w:sz w:val="20"/>
              </w:rPr>
              <w:t xml:space="preserve">Аквион</w:t>
            </w:r>
          </w:p>
        </w:tc>
        <w:tc>
          <w:tcPr>
            <w:vMerge w:val="continue"/>
          </w:tcPr>
          <w:p/>
        </w:tc>
      </w:tr>
      <w:tr>
        <w:tc>
          <w:tcPr>
            <w:vMerge w:val="continue"/>
          </w:tcPr>
          <w:p/>
        </w:tc>
        <w:tc>
          <w:tcPr>
            <w:tcW w:w="3285" w:type="dxa"/>
          </w:tcPr>
          <w:p>
            <w:pPr>
              <w:pStyle w:val="0"/>
            </w:pPr>
            <w:r>
              <w:rPr>
                <w:sz w:val="20"/>
              </w:rPr>
              <w:t xml:space="preserve">Стион РХ</w:t>
            </w:r>
          </w:p>
        </w:tc>
        <w:tc>
          <w:tcPr>
            <w:tcW w:w="2835" w:type="dxa"/>
            <w:vMerge w:val="restart"/>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Стион РХЦ</w:t>
            </w:r>
          </w:p>
        </w:tc>
        <w:tc>
          <w:tcPr>
            <w:vMerge w:val="continue"/>
          </w:tcPr>
          <w:p/>
        </w:tc>
      </w:tr>
      <w:tr>
        <w:tc>
          <w:tcPr>
            <w:vMerge w:val="continue"/>
          </w:tcPr>
          <w:p/>
        </w:tc>
        <w:tc>
          <w:tcPr>
            <w:tcW w:w="3285" w:type="dxa"/>
          </w:tcPr>
          <w:p>
            <w:pPr>
              <w:pStyle w:val="0"/>
            </w:pPr>
            <w:r>
              <w:rPr>
                <w:sz w:val="20"/>
              </w:rPr>
              <w:t xml:space="preserve">Глассин Рест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Глассин Кидс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Цемфил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Дентис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Аргецем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Целит иономер</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Стомафил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Стомалит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Стомасил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Цемилайт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2. Композиты химического отверждения</w:t>
            </w:r>
          </w:p>
        </w:tc>
        <w:tc>
          <w:tcPr>
            <w:tcW w:w="3285" w:type="dxa"/>
          </w:tcPr>
          <w:p>
            <w:pPr>
              <w:pStyle w:val="0"/>
            </w:pPr>
            <w:r>
              <w:rPr>
                <w:sz w:val="20"/>
              </w:rPr>
              <w:t xml:space="preserve">Призма</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Компоцем</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3. Композитные материалы светового отверждения</w:t>
            </w:r>
          </w:p>
        </w:tc>
        <w:tc>
          <w:tcPr>
            <w:tcW w:w="3285" w:type="dxa"/>
          </w:tcPr>
          <w:p>
            <w:pPr>
              <w:pStyle w:val="0"/>
            </w:pPr>
            <w:r>
              <w:rPr>
                <w:sz w:val="20"/>
              </w:rPr>
              <w:t xml:space="preserve">Призмафил</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Унирест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Эстелюкс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Реставрин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ДентЛайт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ДентЛайт флоу</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Флоурест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4. Фиссурные герметики</w:t>
            </w:r>
          </w:p>
        </w:tc>
        <w:tc>
          <w:tcPr>
            <w:tcW w:w="3285" w:type="dxa"/>
          </w:tcPr>
          <w:p>
            <w:pPr>
              <w:pStyle w:val="0"/>
            </w:pPr>
            <w:r>
              <w:rPr>
                <w:sz w:val="20"/>
              </w:rPr>
              <w:t xml:space="preserve">Глассин Фисс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ФисСил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ФисСил С</w:t>
            </w:r>
          </w:p>
        </w:tc>
        <w:tc>
          <w:tcPr>
            <w:tcW w:w="2835" w:type="dxa"/>
          </w:tcPr>
          <w:p>
            <w:pPr>
              <w:pStyle w:val="0"/>
            </w:pPr>
            <w:r>
              <w:rPr>
                <w:sz w:val="20"/>
              </w:rPr>
              <w:t xml:space="preserve">герметик + жидкость</w:t>
            </w:r>
          </w:p>
        </w:tc>
      </w:tr>
      <w:tr>
        <w:tc>
          <w:tcPr>
            <w:vMerge w:val="continue"/>
          </w:tcPr>
          <w:p/>
        </w:tc>
        <w:tc>
          <w:tcPr>
            <w:tcW w:w="3285" w:type="dxa"/>
          </w:tcPr>
          <w:p>
            <w:pPr>
              <w:pStyle w:val="0"/>
            </w:pPr>
            <w:r>
              <w:rPr>
                <w:sz w:val="20"/>
              </w:rPr>
              <w:t xml:space="preserve">Фиссулайт-колор</w:t>
            </w:r>
          </w:p>
        </w:tc>
        <w:tc>
          <w:tcPr>
            <w:tcW w:w="2835" w:type="dxa"/>
          </w:tcPr>
          <w:p>
            <w:pPr>
              <w:pStyle w:val="0"/>
            </w:pPr>
            <w:r>
              <w:rPr>
                <w:sz w:val="20"/>
              </w:rPr>
              <w:t xml:space="preserve">паста</w:t>
            </w:r>
          </w:p>
        </w:tc>
      </w:tr>
      <w:tr>
        <w:tc>
          <w:tcPr>
            <w:tcW w:w="2948" w:type="dxa"/>
            <w:vMerge w:val="restart"/>
          </w:tcPr>
          <w:p>
            <w:pPr>
              <w:pStyle w:val="0"/>
            </w:pPr>
            <w:r>
              <w:rPr>
                <w:sz w:val="20"/>
              </w:rPr>
              <w:t xml:space="preserve">5. Материалы для повязок и временных пломб</w:t>
            </w:r>
          </w:p>
        </w:tc>
        <w:tc>
          <w:tcPr>
            <w:tcW w:w="3285" w:type="dxa"/>
          </w:tcPr>
          <w:p>
            <w:pPr>
              <w:pStyle w:val="0"/>
            </w:pPr>
            <w:r>
              <w:rPr>
                <w:sz w:val="20"/>
              </w:rPr>
              <w:t xml:space="preserve">Дентин-порошок</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Дентин-паста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Темпопро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Темподент</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Кависил</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Темпелайт</w:t>
            </w:r>
          </w:p>
        </w:tc>
        <w:tc>
          <w:tcPr>
            <w:tcW w:w="2835" w:type="dxa"/>
          </w:tcPr>
          <w:p>
            <w:pPr>
              <w:pStyle w:val="0"/>
            </w:pPr>
            <w:r>
              <w:rPr>
                <w:sz w:val="20"/>
              </w:rPr>
              <w:t xml:space="preserve">шприц</w:t>
            </w:r>
          </w:p>
        </w:tc>
      </w:tr>
      <w:tr>
        <w:tc>
          <w:tcPr>
            <w:gridSpan w:val="3"/>
            <w:tcW w:w="9068" w:type="dxa"/>
          </w:tcPr>
          <w:p>
            <w:pPr>
              <w:pStyle w:val="0"/>
              <w:outlineLvl w:val="3"/>
              <w:jc w:val="center"/>
            </w:pPr>
            <w:r>
              <w:rPr>
                <w:sz w:val="20"/>
              </w:rPr>
              <w:t xml:space="preserve">Материалы для изолирующих прокладок</w:t>
            </w:r>
          </w:p>
        </w:tc>
      </w:tr>
      <w:tr>
        <w:tc>
          <w:tcPr>
            <w:tcW w:w="2948" w:type="dxa"/>
            <w:vMerge w:val="restart"/>
          </w:tcPr>
          <w:p>
            <w:pPr>
              <w:pStyle w:val="0"/>
            </w:pPr>
            <w:r>
              <w:rPr>
                <w:sz w:val="20"/>
              </w:rPr>
              <w:t xml:space="preserve">6. Стеклоиономерные цементы</w:t>
            </w:r>
          </w:p>
        </w:tc>
        <w:tc>
          <w:tcPr>
            <w:tcW w:w="3285" w:type="dxa"/>
          </w:tcPr>
          <w:p>
            <w:pPr>
              <w:pStyle w:val="0"/>
            </w:pPr>
            <w:r>
              <w:rPr>
                <w:sz w:val="20"/>
              </w:rPr>
              <w:t xml:space="preserve">Стион ПХ</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Стион АПХ</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БейзЛайн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Глассин Бейз</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НеоДент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Цемилайн</w:t>
            </w:r>
          </w:p>
        </w:tc>
        <w:tc>
          <w:tcPr>
            <w:tcW w:w="2835" w:type="dxa"/>
            <w:vMerge w:val="restart"/>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Целит-иономер ПХ</w:t>
            </w:r>
          </w:p>
        </w:tc>
        <w:tc>
          <w:tcPr>
            <w:vMerge w:val="continue"/>
          </w:tcPr>
          <w:p/>
        </w:tc>
      </w:tr>
      <w:tr>
        <w:tc>
          <w:tcPr>
            <w:tcW w:w="2948" w:type="dxa"/>
          </w:tcPr>
          <w:p>
            <w:pPr>
              <w:pStyle w:val="0"/>
            </w:pPr>
            <w:r>
              <w:rPr>
                <w:sz w:val="20"/>
              </w:rPr>
              <w:t xml:space="preserve">7. Композитные материалы</w:t>
            </w:r>
          </w:p>
        </w:tc>
        <w:tc>
          <w:tcPr>
            <w:tcW w:w="3285" w:type="dxa"/>
          </w:tcPr>
          <w:p>
            <w:pPr>
              <w:pStyle w:val="0"/>
            </w:pPr>
            <w:r>
              <w:rPr>
                <w:sz w:val="20"/>
              </w:rPr>
              <w:t xml:space="preserve">Изолайн</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лечебных подкладок</w:t>
            </w:r>
          </w:p>
        </w:tc>
      </w:tr>
      <w:tr>
        <w:tc>
          <w:tcPr>
            <w:tcW w:w="2948" w:type="dxa"/>
            <w:vMerge w:val="restart"/>
          </w:tcPr>
          <w:p>
            <w:pPr>
              <w:pStyle w:val="0"/>
            </w:pPr>
            <w:r>
              <w:rPr>
                <w:sz w:val="20"/>
              </w:rPr>
              <w:t xml:space="preserve">8. Материалы на основе гидроксида кальция</w:t>
            </w:r>
          </w:p>
        </w:tc>
        <w:tc>
          <w:tcPr>
            <w:tcW w:w="3285" w:type="dxa"/>
          </w:tcPr>
          <w:p>
            <w:pPr>
              <w:pStyle w:val="0"/>
            </w:pPr>
            <w:r>
              <w:rPr>
                <w:sz w:val="20"/>
              </w:rPr>
              <w:t xml:space="preserve">Кальрадент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Кальцесил</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Кальцевит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F</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Кальципульпин Плюс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Апексдент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Супрадент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9. Цинк-эвгенольный цемент</w:t>
            </w:r>
          </w:p>
        </w:tc>
        <w:tc>
          <w:tcPr>
            <w:tcW w:w="3285" w:type="dxa"/>
          </w:tcPr>
          <w:p>
            <w:pPr>
              <w:pStyle w:val="0"/>
            </w:pPr>
            <w:r>
              <w:rPr>
                <w:sz w:val="20"/>
              </w:rPr>
              <w:t xml:space="preserve">Эвгенол модифицированный</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Оксид цинка модифицированный</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10. Средства для девитализации пульпы</w:t>
            </w:r>
          </w:p>
        </w:tc>
        <w:tc>
          <w:tcPr>
            <w:tcW w:w="3285" w:type="dxa"/>
          </w:tcPr>
          <w:p>
            <w:pPr>
              <w:pStyle w:val="0"/>
            </w:pPr>
            <w:r>
              <w:rPr>
                <w:sz w:val="20"/>
              </w:rPr>
              <w:t xml:space="preserve">ДевитАрс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 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Нон-арсеник</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Девитал</w:t>
            </w:r>
          </w:p>
        </w:tc>
        <w:tc>
          <w:tcPr>
            <w:tcW w:w="2835" w:type="dxa"/>
          </w:tcPr>
          <w:p>
            <w:pPr>
              <w:pStyle w:val="0"/>
            </w:pPr>
            <w:r>
              <w:rPr>
                <w:sz w:val="20"/>
              </w:rPr>
              <w:t xml:space="preserve">паста</w:t>
            </w:r>
          </w:p>
        </w:tc>
      </w:tr>
      <w:tr>
        <w:tc>
          <w:tcPr>
            <w:tcW w:w="2948" w:type="dxa"/>
            <w:vMerge w:val="restart"/>
          </w:tcPr>
          <w:p>
            <w:pPr>
              <w:pStyle w:val="0"/>
            </w:pPr>
            <w:r>
              <w:rPr>
                <w:sz w:val="20"/>
              </w:rPr>
              <w:t xml:space="preserve">11. Средства для медикаментозной обработки корневых каналов</w:t>
            </w:r>
          </w:p>
        </w:tc>
        <w:tc>
          <w:tcPr>
            <w:tcW w:w="3285" w:type="dxa"/>
          </w:tcPr>
          <w:p>
            <w:pPr>
              <w:pStyle w:val="0"/>
            </w:pPr>
            <w:r>
              <w:rPr>
                <w:sz w:val="20"/>
              </w:rPr>
              <w:t xml:space="preserve">Белодез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Гипохлоран-5</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Камфорфен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Гваяфен-форте</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ЖР-3</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12. Средства для антисептических повязок</w:t>
            </w:r>
          </w:p>
        </w:tc>
        <w:tc>
          <w:tcPr>
            <w:tcW w:w="3285" w:type="dxa"/>
          </w:tcPr>
          <w:p>
            <w:pPr>
              <w:pStyle w:val="0"/>
            </w:pPr>
            <w:r>
              <w:rPr>
                <w:sz w:val="20"/>
              </w:rPr>
              <w:t xml:space="preserve">Крезодент-жидкость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Крезатин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Пульпевит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антисептической обработки корневых каналов зубов</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13. Средства для химического расширения корневых каналов</w:t>
            </w:r>
          </w:p>
        </w:tc>
        <w:tc>
          <w:tcPr>
            <w:tcW w:w="3285" w:type="dxa"/>
          </w:tcPr>
          <w:p>
            <w:pPr>
              <w:pStyle w:val="0"/>
            </w:pPr>
            <w:r>
              <w:rPr>
                <w:sz w:val="20"/>
              </w:rPr>
              <w:t xml:space="preserve">ЭндоЖи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Канал-глайд</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Эдеталь 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Эдеталь эндо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Жидкость для расширения и выявления устьев каналов зубов</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Гель для расширения и выявления устьев каналов зубов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Колор-тест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ЭДТА</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ЖР-2</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14. Средства для остановки кровотечения из корневого канала</w:t>
            </w:r>
          </w:p>
        </w:tc>
        <w:tc>
          <w:tcPr>
            <w:tcW w:w="3285" w:type="dxa"/>
          </w:tcPr>
          <w:p>
            <w:pPr>
              <w:pStyle w:val="0"/>
            </w:pPr>
            <w:r>
              <w:rPr>
                <w:sz w:val="20"/>
              </w:rPr>
              <w:t xml:space="preserve">Гемостаб</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Эндо-Жи N 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ЖР-4</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Альгамин Р</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15. Средства для высушивания корневых каналов</w:t>
            </w:r>
          </w:p>
        </w:tc>
        <w:tc>
          <w:tcPr>
            <w:tcW w:w="3285" w:type="dxa"/>
          </w:tcPr>
          <w:p>
            <w:pPr>
              <w:pStyle w:val="0"/>
            </w:pPr>
            <w:r>
              <w:rPr>
                <w:sz w:val="20"/>
              </w:rPr>
              <w:t xml:space="preserve">Эндо-Жи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ЖР-1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обезжиривания и высушивания корневых каналов зубов</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16. Средства для распломбирования корневых каналов</w:t>
            </w:r>
          </w:p>
        </w:tc>
        <w:tc>
          <w:tcPr>
            <w:tcW w:w="3285" w:type="dxa"/>
          </w:tcPr>
          <w:p>
            <w:pPr>
              <w:pStyle w:val="0"/>
            </w:pPr>
            <w:r>
              <w:rPr>
                <w:sz w:val="20"/>
              </w:rPr>
              <w:t xml:space="preserve">Гуттапласт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Сольвадент-жидкость</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Сольвадент-гель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Фенопласт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Эвгенат</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17. Средства для временного пломбирования корневых каналов</w:t>
            </w:r>
          </w:p>
        </w:tc>
        <w:tc>
          <w:tcPr>
            <w:tcW w:w="3285" w:type="dxa"/>
          </w:tcPr>
          <w:p>
            <w:pPr>
              <w:pStyle w:val="0"/>
            </w:pPr>
            <w:r>
              <w:rPr>
                <w:sz w:val="20"/>
              </w:rPr>
              <w:t xml:space="preserve">Кальсепт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Кальсепт-Йодо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Йодекс</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Пульпосептин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Метрозоль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Кальцевит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Йодотин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Кальцетин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Кальцесепт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Эндасепт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Кальция гидроокись</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Супрадент К</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постоянного пломбирования корневых каналов</w:t>
            </w:r>
          </w:p>
        </w:tc>
      </w:tr>
      <w:tr>
        <w:tc>
          <w:tcPr>
            <w:tcW w:w="2948" w:type="dxa"/>
            <w:vMerge w:val="restart"/>
          </w:tcPr>
          <w:p>
            <w:pPr>
              <w:pStyle w:val="0"/>
            </w:pPr>
            <w:r>
              <w:rPr>
                <w:sz w:val="20"/>
              </w:rPr>
              <w:t xml:space="preserve">18. Цинк-эвгенольные цементы</w:t>
            </w:r>
          </w:p>
        </w:tc>
        <w:tc>
          <w:tcPr>
            <w:tcW w:w="3285" w:type="dxa"/>
          </w:tcPr>
          <w:p>
            <w:pPr>
              <w:pStyle w:val="0"/>
            </w:pPr>
            <w:r>
              <w:rPr>
                <w:sz w:val="20"/>
              </w:rPr>
              <w:t xml:space="preserve">Цинкоксид эвгеноловая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Эвгетин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Эвгедент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Тиэдент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Цеодент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Эндовит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19. Эндогерметики на основе полимерных смол</w:t>
            </w:r>
          </w:p>
        </w:tc>
        <w:tc>
          <w:tcPr>
            <w:tcW w:w="3285" w:type="dxa"/>
          </w:tcPr>
          <w:p>
            <w:pPr>
              <w:pStyle w:val="0"/>
            </w:pPr>
            <w:r>
              <w:rPr>
                <w:sz w:val="20"/>
              </w:rPr>
              <w:t xml:space="preserve">Гуттасилер</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Гуттасилер плюс</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Виэдент</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Силдент</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20. Препараты на основе резорцин-формальдегидной смолы</w:t>
            </w:r>
          </w:p>
        </w:tc>
        <w:tc>
          <w:tcPr>
            <w:tcW w:w="3285" w:type="dxa"/>
          </w:tcPr>
          <w:p>
            <w:pPr>
              <w:pStyle w:val="0"/>
            </w:pPr>
            <w:r>
              <w:rPr>
                <w:sz w:val="20"/>
              </w:rPr>
              <w:t xml:space="preserve">Резорцин формальдегидная паста</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Резотин</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Резодент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21. Безэвгенольные препараты</w:t>
            </w:r>
          </w:p>
        </w:tc>
        <w:tc>
          <w:tcPr>
            <w:tcW w:w="3285" w:type="dxa"/>
          </w:tcPr>
          <w:p>
            <w:pPr>
              <w:pStyle w:val="0"/>
            </w:pPr>
            <w:r>
              <w:rPr>
                <w:sz w:val="20"/>
              </w:rPr>
              <w:t xml:space="preserve">Нон фенол</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Компоцем-эндо</w:t>
            </w:r>
          </w:p>
        </w:tc>
        <w:tc>
          <w:tcPr>
            <w:tcW w:w="2835" w:type="dxa"/>
          </w:tcPr>
          <w:p>
            <w:pPr>
              <w:pStyle w:val="0"/>
            </w:pPr>
            <w:r>
              <w:rPr>
                <w:sz w:val="20"/>
              </w:rPr>
              <w:t xml:space="preserve">паста + паста</w:t>
            </w:r>
          </w:p>
        </w:tc>
      </w:tr>
      <w:tr>
        <w:tc>
          <w:tcPr>
            <w:vMerge w:val="continue"/>
          </w:tcPr>
          <w:p/>
        </w:tc>
        <w:tc>
          <w:tcPr>
            <w:tcW w:w="3285" w:type="dxa"/>
          </w:tcPr>
          <w:p>
            <w:pPr>
              <w:pStyle w:val="0"/>
            </w:pPr>
            <w:r>
              <w:rPr>
                <w:sz w:val="20"/>
              </w:rPr>
              <w:t xml:space="preserve">Радоцем</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Фосфадент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Оксидент</w:t>
            </w:r>
          </w:p>
        </w:tc>
        <w:tc>
          <w:tcPr>
            <w:tcW w:w="2835" w:type="dxa"/>
          </w:tcPr>
          <w:p>
            <w:pPr>
              <w:pStyle w:val="0"/>
            </w:pPr>
            <w:r>
              <w:rPr>
                <w:sz w:val="20"/>
              </w:rPr>
              <w:t xml:space="preserve">паста + паста</w:t>
            </w:r>
          </w:p>
        </w:tc>
      </w:tr>
      <w:tr>
        <w:tc>
          <w:tcPr>
            <w:tcW w:w="2948" w:type="dxa"/>
            <w:vMerge w:val="restart"/>
          </w:tcPr>
          <w:p>
            <w:pPr>
              <w:pStyle w:val="0"/>
            </w:pPr>
            <w:r>
              <w:rPr>
                <w:sz w:val="20"/>
              </w:rPr>
              <w:t xml:space="preserve">22. Фенолсодержащие препараты</w:t>
            </w:r>
          </w:p>
        </w:tc>
        <w:tc>
          <w:tcPr>
            <w:tcW w:w="3285" w:type="dxa"/>
          </w:tcPr>
          <w:p>
            <w:pPr>
              <w:pStyle w:val="0"/>
            </w:pPr>
            <w:r>
              <w:rPr>
                <w:sz w:val="20"/>
              </w:rPr>
              <w:t xml:space="preserve">Пульподент</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Камфорфен 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Камфорфен В</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Крезатин-паста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Иодент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Крезодент паста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Трикредент</w:t>
            </w:r>
          </w:p>
        </w:tc>
        <w:tc>
          <w:tcPr>
            <w:tcW w:w="2835" w:type="dxa"/>
          </w:tcPr>
          <w:p>
            <w:pPr>
              <w:pStyle w:val="0"/>
            </w:pPr>
            <w:r>
              <w:rPr>
                <w:sz w:val="20"/>
              </w:rPr>
              <w:t xml:space="preserve">порошок + жидкость</w:t>
            </w:r>
          </w:p>
        </w:tc>
      </w:tr>
      <w:tr>
        <w:tc>
          <w:tcPr>
            <w:tcW w:w="2948" w:type="dxa"/>
            <w:vMerge w:val="restart"/>
          </w:tcPr>
          <w:p>
            <w:pPr>
              <w:pStyle w:val="0"/>
            </w:pPr>
            <w:r>
              <w:rPr>
                <w:sz w:val="20"/>
              </w:rPr>
              <w:t xml:space="preserve">23. Кальцийсодержащие препараты затворяющие</w:t>
            </w:r>
          </w:p>
        </w:tc>
        <w:tc>
          <w:tcPr>
            <w:tcW w:w="3285" w:type="dxa"/>
          </w:tcPr>
          <w:p>
            <w:pPr>
              <w:pStyle w:val="0"/>
            </w:pPr>
            <w:r>
              <w:rPr>
                <w:sz w:val="20"/>
              </w:rPr>
              <w:t xml:space="preserve">Триоксидент</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Рутдент</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Канал МТА</w:t>
            </w:r>
          </w:p>
        </w:tc>
        <w:tc>
          <w:tcPr>
            <w:tcW w:w="2835" w:type="dxa"/>
          </w:tcPr>
          <w:p>
            <w:pPr>
              <w:pStyle w:val="0"/>
            </w:pPr>
            <w:r>
              <w:rPr>
                <w:sz w:val="20"/>
              </w:rPr>
              <w:t xml:space="preserve">порошок</w:t>
            </w:r>
          </w:p>
        </w:tc>
      </w:tr>
      <w:tr>
        <w:tc>
          <w:tcPr>
            <w:tcW w:w="2948" w:type="dxa"/>
          </w:tcPr>
          <w:p>
            <w:pPr>
              <w:pStyle w:val="0"/>
            </w:pPr>
            <w:r>
              <w:rPr>
                <w:sz w:val="20"/>
              </w:rPr>
              <w:t xml:space="preserve">24. Первичнотвердые</w:t>
            </w:r>
          </w:p>
        </w:tc>
        <w:tc>
          <w:tcPr>
            <w:tcW w:w="3285" w:type="dxa"/>
          </w:tcPr>
          <w:p>
            <w:pPr>
              <w:pStyle w:val="0"/>
            </w:pPr>
            <w:r>
              <w:rPr>
                <w:sz w:val="20"/>
              </w:rPr>
              <w:t xml:space="preserve">Гуттаперчевый штифт</w:t>
            </w:r>
          </w:p>
        </w:tc>
        <w:tc>
          <w:tcPr>
            <w:tcW w:w="2835" w:type="dxa"/>
          </w:tcPr>
          <w:p>
            <w:pPr>
              <w:pStyle w:val="0"/>
            </w:pPr>
            <w:r>
              <w:rPr>
                <w:sz w:val="20"/>
              </w:rPr>
              <w:t xml:space="preserve">штифты в упаковке</w:t>
            </w:r>
          </w:p>
        </w:tc>
      </w:tr>
      <w:tr>
        <w:tc>
          <w:tcPr>
            <w:gridSpan w:val="3"/>
            <w:tcW w:w="9068" w:type="dxa"/>
          </w:tcPr>
          <w:p>
            <w:pPr>
              <w:pStyle w:val="0"/>
              <w:outlineLvl w:val="3"/>
              <w:jc w:val="center"/>
            </w:pPr>
            <w:r>
              <w:rPr>
                <w:sz w:val="20"/>
              </w:rPr>
              <w:t xml:space="preserve">Профилактические материалы</w:t>
            </w:r>
          </w:p>
        </w:tc>
      </w:tr>
      <w:tr>
        <w:tc>
          <w:tcPr>
            <w:tcW w:w="2948" w:type="dxa"/>
            <w:vMerge w:val="restart"/>
          </w:tcPr>
          <w:p>
            <w:pPr>
              <w:pStyle w:val="0"/>
            </w:pPr>
            <w:r>
              <w:rPr>
                <w:sz w:val="20"/>
              </w:rPr>
              <w:t xml:space="preserve">25. Профилактика кариеса</w:t>
            </w:r>
          </w:p>
        </w:tc>
        <w:tc>
          <w:tcPr>
            <w:tcW w:w="3285" w:type="dxa"/>
          </w:tcPr>
          <w:p>
            <w:pPr>
              <w:pStyle w:val="0"/>
            </w:pPr>
            <w:r>
              <w:rPr>
                <w:sz w:val="20"/>
              </w:rPr>
              <w:t xml:space="preserve">Глуфторэд</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Аргенат</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Белак-фторлак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Профилак</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Фтор-Люкс</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Белагель Са/Р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Нанофлюор</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Гипостез</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Противокариесный лак "Радуга"</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Радогель-Ф</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Флюорофил лак</w:t>
            </w:r>
          </w:p>
        </w:tc>
        <w:tc>
          <w:tcPr>
            <w:tcW w:w="2835" w:type="dxa"/>
          </w:tcPr>
          <w:p>
            <w:pPr>
              <w:pStyle w:val="0"/>
            </w:pPr>
            <w:r>
              <w:rPr>
                <w:sz w:val="20"/>
              </w:rPr>
              <w:t xml:space="preserve">лак</w:t>
            </w:r>
          </w:p>
        </w:tc>
      </w:tr>
      <w:tr>
        <w:tc>
          <w:tcPr>
            <w:tcW w:w="2948" w:type="dxa"/>
            <w:vMerge w:val="restart"/>
          </w:tcPr>
          <w:p>
            <w:pPr>
              <w:pStyle w:val="0"/>
            </w:pPr>
            <w:r>
              <w:rPr>
                <w:sz w:val="20"/>
              </w:rPr>
              <w:t xml:space="preserve">26. Профилактика гиперестезии</w:t>
            </w:r>
          </w:p>
        </w:tc>
        <w:tc>
          <w:tcPr>
            <w:tcW w:w="3285" w:type="dxa"/>
          </w:tcPr>
          <w:p>
            <w:pPr>
              <w:pStyle w:val="0"/>
            </w:pPr>
            <w:r>
              <w:rPr>
                <w:sz w:val="20"/>
              </w:rPr>
              <w:t xml:space="preserve">Белак F</w:t>
            </w:r>
          </w:p>
        </w:tc>
        <w:tc>
          <w:tcPr>
            <w:tcW w:w="2835" w:type="dxa"/>
          </w:tcPr>
          <w:p>
            <w:pPr>
              <w:pStyle w:val="0"/>
            </w:pPr>
            <w:r>
              <w:rPr>
                <w:sz w:val="20"/>
              </w:rPr>
              <w:t xml:space="preserve">лак</w:t>
            </w:r>
          </w:p>
        </w:tc>
      </w:tr>
      <w:tr>
        <w:tc>
          <w:tcPr>
            <w:vMerge w:val="continue"/>
          </w:tcPr>
          <w:p/>
        </w:tc>
        <w:tc>
          <w:tcPr>
            <w:tcW w:w="3285" w:type="dxa"/>
          </w:tcPr>
          <w:p>
            <w:pPr>
              <w:pStyle w:val="0"/>
            </w:pPr>
            <w:r>
              <w:rPr>
                <w:sz w:val="20"/>
              </w:rPr>
              <w:t xml:space="preserve">Сенсистаб</w:t>
            </w:r>
          </w:p>
        </w:tc>
        <w:tc>
          <w:tcPr>
            <w:tcW w:w="2835" w:type="dxa"/>
          </w:tcPr>
          <w:p>
            <w:pPr>
              <w:pStyle w:val="0"/>
            </w:pPr>
            <w:r>
              <w:rPr>
                <w:sz w:val="20"/>
              </w:rPr>
              <w:t xml:space="preserve">жидкость, гель</w:t>
            </w:r>
          </w:p>
        </w:tc>
      </w:tr>
      <w:tr>
        <w:tc>
          <w:tcPr>
            <w:vMerge w:val="continue"/>
          </w:tcPr>
          <w:p/>
        </w:tc>
        <w:tc>
          <w:tcPr>
            <w:tcW w:w="3285" w:type="dxa"/>
          </w:tcPr>
          <w:p>
            <w:pPr>
              <w:pStyle w:val="0"/>
            </w:pPr>
            <w:r>
              <w:rPr>
                <w:sz w:val="20"/>
              </w:rPr>
              <w:t xml:space="preserve">Дентафлуор</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Десенсетин</w:t>
            </w:r>
          </w:p>
        </w:tc>
        <w:tc>
          <w:tcPr>
            <w:tcW w:w="2835" w:type="dxa"/>
          </w:tcPr>
          <w:p>
            <w:pPr>
              <w:pStyle w:val="0"/>
            </w:pPr>
            <w:r>
              <w:rPr>
                <w:sz w:val="20"/>
              </w:rPr>
              <w:t xml:space="preserve">суспензия, спрей, гель</w:t>
            </w:r>
          </w:p>
        </w:tc>
      </w:tr>
      <w:tr>
        <w:tc>
          <w:tcPr>
            <w:vMerge w:val="continue"/>
          </w:tcPr>
          <w:p/>
        </w:tc>
        <w:tc>
          <w:tcPr>
            <w:tcW w:w="3285" w:type="dxa"/>
          </w:tcPr>
          <w:p>
            <w:pPr>
              <w:pStyle w:val="0"/>
            </w:pPr>
            <w:r>
              <w:rPr>
                <w:sz w:val="20"/>
              </w:rPr>
              <w:t xml:space="preserve">Белагель F</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Десенсил</w:t>
            </w:r>
          </w:p>
        </w:tc>
        <w:tc>
          <w:tcPr>
            <w:tcW w:w="2835" w:type="dxa"/>
          </w:tcPr>
          <w:p>
            <w:pPr>
              <w:pStyle w:val="0"/>
            </w:pPr>
            <w:r>
              <w:rPr>
                <w:sz w:val="20"/>
              </w:rPr>
              <w:t xml:space="preserve">гель, жидкость, паста</w:t>
            </w:r>
          </w:p>
        </w:tc>
      </w:tr>
      <w:tr>
        <w:tc>
          <w:tcPr>
            <w:vMerge w:val="continue"/>
          </w:tcPr>
          <w:p/>
        </w:tc>
        <w:tc>
          <w:tcPr>
            <w:tcW w:w="3285" w:type="dxa"/>
          </w:tcPr>
          <w:p>
            <w:pPr>
              <w:pStyle w:val="0"/>
            </w:pPr>
            <w:r>
              <w:rPr>
                <w:sz w:val="20"/>
              </w:rPr>
              <w:t xml:space="preserve">Десенсиа-актив</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Гипостез-био</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Гипостез-фтор</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СенсиДент-гель</w:t>
            </w:r>
          </w:p>
        </w:tc>
        <w:tc>
          <w:tcPr>
            <w:tcW w:w="2835" w:type="dxa"/>
          </w:tcPr>
          <w:p>
            <w:pPr>
              <w:pStyle w:val="0"/>
            </w:pPr>
            <w:r>
              <w:rPr>
                <w:sz w:val="20"/>
              </w:rPr>
              <w:t xml:space="preserve">гель</w:t>
            </w:r>
          </w:p>
        </w:tc>
      </w:tr>
      <w:tr>
        <w:tc>
          <w:tcPr>
            <w:tcW w:w="2948" w:type="dxa"/>
            <w:vMerge w:val="restart"/>
          </w:tcPr>
          <w:p>
            <w:pPr>
              <w:pStyle w:val="0"/>
            </w:pPr>
            <w:r>
              <w:rPr>
                <w:sz w:val="20"/>
              </w:rPr>
              <w:t xml:space="preserve">27. Средства для диагностики кариеса</w:t>
            </w:r>
          </w:p>
        </w:tc>
        <w:tc>
          <w:tcPr>
            <w:tcW w:w="3285" w:type="dxa"/>
          </w:tcPr>
          <w:p>
            <w:pPr>
              <w:pStyle w:val="0"/>
            </w:pPr>
            <w:r>
              <w:rPr>
                <w:sz w:val="20"/>
              </w:rPr>
              <w:t xml:space="preserve">Кариес-индикатор</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Колор-тест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Индикатор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28. Средства для полировки пломб из композитов и СИЦ</w:t>
            </w:r>
          </w:p>
        </w:tc>
        <w:tc>
          <w:tcPr>
            <w:tcW w:w="3285" w:type="dxa"/>
          </w:tcPr>
          <w:p>
            <w:pPr>
              <w:pStyle w:val="0"/>
            </w:pPr>
            <w:r>
              <w:rPr>
                <w:sz w:val="20"/>
              </w:rPr>
              <w:t xml:space="preserve">Полирпаст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ПП "Радуга"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ПолирДент</w:t>
            </w:r>
          </w:p>
        </w:tc>
        <w:tc>
          <w:tcPr>
            <w:tcW w:w="2835" w:type="dxa"/>
          </w:tcPr>
          <w:p>
            <w:pPr>
              <w:pStyle w:val="0"/>
            </w:pPr>
            <w:r>
              <w:rPr>
                <w:sz w:val="20"/>
              </w:rPr>
              <w:t xml:space="preserve">паста</w:t>
            </w:r>
          </w:p>
        </w:tc>
      </w:tr>
      <w:tr>
        <w:tc>
          <w:tcPr>
            <w:gridSpan w:val="3"/>
            <w:tcW w:w="9068" w:type="dxa"/>
          </w:tcPr>
          <w:p>
            <w:pPr>
              <w:pStyle w:val="0"/>
              <w:outlineLvl w:val="3"/>
              <w:jc w:val="center"/>
            </w:pPr>
            <w:r>
              <w:rPr>
                <w:sz w:val="20"/>
              </w:rPr>
              <w:t xml:space="preserve">Материалы для хирургии</w:t>
            </w:r>
          </w:p>
        </w:tc>
      </w:tr>
      <w:tr>
        <w:tc>
          <w:tcPr>
            <w:tcW w:w="2948" w:type="dxa"/>
            <w:vMerge w:val="restart"/>
          </w:tcPr>
          <w:p>
            <w:pPr>
              <w:pStyle w:val="0"/>
            </w:pPr>
            <w:r>
              <w:rPr>
                <w:sz w:val="20"/>
              </w:rPr>
              <w:t xml:space="preserve">29. Шовный материал</w:t>
            </w:r>
          </w:p>
        </w:tc>
        <w:tc>
          <w:tcPr>
            <w:tcW w:w="3285" w:type="dxa"/>
          </w:tcPr>
          <w:p>
            <w:pPr>
              <w:pStyle w:val="0"/>
            </w:pPr>
            <w:r>
              <w:rPr>
                <w:sz w:val="20"/>
              </w:rPr>
              <w:t xml:space="preserve">ПГА</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Мепфил</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Фторэкс</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Ультрасорб</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Моносорб</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Шелк</w:t>
            </w:r>
          </w:p>
        </w:tc>
        <w:tc>
          <w:tcPr>
            <w:tcW w:w="2835" w:type="dxa"/>
          </w:tcPr>
          <w:p>
            <w:pPr>
              <w:pStyle w:val="0"/>
            </w:pPr>
            <w:r>
              <w:rPr>
                <w:sz w:val="20"/>
              </w:rPr>
              <w:t xml:space="preserve">нить</w:t>
            </w:r>
          </w:p>
        </w:tc>
      </w:tr>
      <w:tr>
        <w:tc>
          <w:tcPr>
            <w:vMerge w:val="continue"/>
          </w:tcPr>
          <w:p/>
        </w:tc>
        <w:tc>
          <w:tcPr>
            <w:tcW w:w="3285" w:type="dxa"/>
          </w:tcPr>
          <w:p>
            <w:pPr>
              <w:pStyle w:val="0"/>
            </w:pPr>
            <w:r>
              <w:rPr>
                <w:sz w:val="20"/>
              </w:rPr>
              <w:t xml:space="preserve">Кетгут</w:t>
            </w:r>
          </w:p>
        </w:tc>
        <w:tc>
          <w:tcPr>
            <w:tcW w:w="2835" w:type="dxa"/>
          </w:tcPr>
          <w:p>
            <w:pPr>
              <w:pStyle w:val="0"/>
            </w:pPr>
            <w:r>
              <w:rPr>
                <w:sz w:val="20"/>
              </w:rPr>
              <w:t xml:space="preserve">нить</w:t>
            </w:r>
          </w:p>
        </w:tc>
      </w:tr>
      <w:tr>
        <w:tc>
          <w:tcPr>
            <w:tcW w:w="2948" w:type="dxa"/>
            <w:vMerge w:val="restart"/>
          </w:tcPr>
          <w:p>
            <w:pPr>
              <w:pStyle w:val="0"/>
            </w:pPr>
            <w:r>
              <w:rPr>
                <w:sz w:val="20"/>
              </w:rPr>
              <w:t xml:space="preserve">30. Препараты для профилактики и лечения альвеолита</w:t>
            </w:r>
          </w:p>
        </w:tc>
        <w:tc>
          <w:tcPr>
            <w:tcW w:w="3285" w:type="dxa"/>
          </w:tcPr>
          <w:p>
            <w:pPr>
              <w:pStyle w:val="0"/>
            </w:pPr>
            <w:r>
              <w:rPr>
                <w:sz w:val="20"/>
              </w:rPr>
              <w:t xml:space="preserve">Альвостаз</w:t>
            </w:r>
          </w:p>
        </w:tc>
        <w:tc>
          <w:tcPr>
            <w:tcW w:w="2835" w:type="dxa"/>
          </w:tcPr>
          <w:p>
            <w:pPr>
              <w:pStyle w:val="0"/>
            </w:pPr>
            <w:r>
              <w:rPr>
                <w:sz w:val="20"/>
              </w:rPr>
              <w:t xml:space="preserve">губка, жгутики</w:t>
            </w:r>
          </w:p>
        </w:tc>
      </w:tr>
      <w:tr>
        <w:tc>
          <w:tcPr>
            <w:vMerge w:val="continue"/>
          </w:tcPr>
          <w:p/>
        </w:tc>
        <w:tc>
          <w:tcPr>
            <w:tcW w:w="3285" w:type="dxa"/>
          </w:tcPr>
          <w:p>
            <w:pPr>
              <w:pStyle w:val="0"/>
            </w:pPr>
            <w:r>
              <w:rPr>
                <w:sz w:val="20"/>
              </w:rPr>
              <w:t xml:space="preserve">Альгистаб</w:t>
            </w:r>
          </w:p>
        </w:tc>
        <w:tc>
          <w:tcPr>
            <w:tcW w:w="2835" w:type="dxa"/>
          </w:tcPr>
          <w:p>
            <w:pPr>
              <w:pStyle w:val="0"/>
            </w:pPr>
            <w:r>
              <w:rPr>
                <w:sz w:val="20"/>
              </w:rPr>
              <w:t xml:space="preserve">порошок</w:t>
            </w:r>
          </w:p>
        </w:tc>
      </w:tr>
      <w:tr>
        <w:tc>
          <w:tcPr>
            <w:tcW w:w="2948" w:type="dxa"/>
            <w:vMerge w:val="restart"/>
          </w:tcPr>
          <w:p>
            <w:pPr>
              <w:pStyle w:val="0"/>
            </w:pPr>
            <w:r>
              <w:rPr>
                <w:sz w:val="20"/>
              </w:rPr>
              <w:t xml:space="preserve">31. Препараты гемостатические</w:t>
            </w:r>
          </w:p>
        </w:tc>
        <w:tc>
          <w:tcPr>
            <w:tcW w:w="3285" w:type="dxa"/>
          </w:tcPr>
          <w:p>
            <w:pPr>
              <w:pStyle w:val="0"/>
            </w:pPr>
            <w:r>
              <w:rPr>
                <w:sz w:val="20"/>
              </w:rPr>
              <w:t xml:space="preserve">Альванес</w:t>
            </w:r>
          </w:p>
        </w:tc>
        <w:tc>
          <w:tcPr>
            <w:tcW w:w="2835" w:type="dxa"/>
          </w:tcPr>
          <w:p>
            <w:pPr>
              <w:pStyle w:val="0"/>
            </w:pPr>
            <w:r>
              <w:rPr>
                <w:sz w:val="20"/>
              </w:rPr>
              <w:t xml:space="preserve">паста, порошок</w:t>
            </w:r>
          </w:p>
        </w:tc>
      </w:tr>
      <w:tr>
        <w:tc>
          <w:tcPr>
            <w:vMerge w:val="continue"/>
          </w:tcPr>
          <w:p/>
        </w:tc>
        <w:tc>
          <w:tcPr>
            <w:tcW w:w="3285" w:type="dxa"/>
          </w:tcPr>
          <w:p>
            <w:pPr>
              <w:pStyle w:val="0"/>
            </w:pPr>
            <w:r>
              <w:rPr>
                <w:sz w:val="20"/>
              </w:rPr>
              <w:t xml:space="preserve">Алюмогель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Капрамин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Жидкость для остановки десневого кровотечения</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32. Хирургические остеопластические материалы</w:t>
            </w:r>
          </w:p>
        </w:tc>
        <w:tc>
          <w:tcPr>
            <w:tcW w:w="3285" w:type="dxa"/>
          </w:tcPr>
          <w:p>
            <w:pPr>
              <w:pStyle w:val="0"/>
            </w:pPr>
            <w:r>
              <w:rPr>
                <w:sz w:val="20"/>
              </w:rPr>
              <w:t xml:space="preserve">Остеоиндуцин</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Гиалуост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Биопласт-дент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w:t>
            </w:r>
          </w:p>
        </w:tc>
        <w:tc>
          <w:tcPr>
            <w:tcW w:w="2835" w:type="dxa"/>
          </w:tcPr>
          <w:p>
            <w:pPr>
              <w:pStyle w:val="0"/>
            </w:pPr>
            <w:r>
              <w:rPr>
                <w:sz w:val="20"/>
              </w:rPr>
              <w:t xml:space="preserve">гранулы</w:t>
            </w:r>
          </w:p>
        </w:tc>
      </w:tr>
      <w:tr>
        <w:tc>
          <w:tcPr>
            <w:vMerge w:val="continue"/>
          </w:tcPr>
          <w:p/>
        </w:tc>
        <w:tc>
          <w:tcPr>
            <w:tcW w:w="3285" w:type="dxa"/>
          </w:tcPr>
          <w:p>
            <w:pPr>
              <w:pStyle w:val="0"/>
            </w:pPr>
            <w:r>
              <w:rPr>
                <w:sz w:val="20"/>
              </w:rPr>
              <w:t xml:space="preserve">Клипдент-цем</w:t>
            </w:r>
          </w:p>
        </w:tc>
        <w:tc>
          <w:tcPr>
            <w:tcW w:w="2835" w:type="dxa"/>
          </w:tcPr>
          <w:p>
            <w:pPr>
              <w:pStyle w:val="0"/>
            </w:pPr>
            <w:r>
              <w:rPr>
                <w:sz w:val="20"/>
              </w:rPr>
              <w:t xml:space="preserve">жидкость + порошок</w:t>
            </w:r>
          </w:p>
        </w:tc>
      </w:tr>
      <w:tr>
        <w:tc>
          <w:tcPr>
            <w:vMerge w:val="continue"/>
          </w:tcPr>
          <w:p/>
        </w:tc>
        <w:tc>
          <w:tcPr>
            <w:tcW w:w="3285" w:type="dxa"/>
          </w:tcPr>
          <w:p>
            <w:pPr>
              <w:pStyle w:val="0"/>
            </w:pPr>
            <w:r>
              <w:rPr>
                <w:sz w:val="20"/>
              </w:rPr>
              <w:t xml:space="preserve">Альвобел</w:t>
            </w:r>
          </w:p>
        </w:tc>
        <w:tc>
          <w:tcPr>
            <w:tcW w:w="2835" w:type="dxa"/>
          </w:tcPr>
          <w:p>
            <w:pPr>
              <w:pStyle w:val="0"/>
            </w:pPr>
            <w:r>
              <w:rPr>
                <w:sz w:val="20"/>
              </w:rPr>
              <w:t xml:space="preserve">губка</w:t>
            </w:r>
          </w:p>
        </w:tc>
      </w:tr>
      <w:tr>
        <w:tc>
          <w:tcPr>
            <w:tcW w:w="2948" w:type="dxa"/>
            <w:vMerge w:val="restart"/>
          </w:tcPr>
          <w:p>
            <w:pPr>
              <w:pStyle w:val="0"/>
            </w:pPr>
            <w:r>
              <w:rPr>
                <w:sz w:val="20"/>
              </w:rPr>
              <w:t xml:space="preserve">33. Вспомогательные материалы</w:t>
            </w:r>
          </w:p>
        </w:tc>
        <w:tc>
          <w:tcPr>
            <w:tcW w:w="3285" w:type="dxa"/>
          </w:tcPr>
          <w:p>
            <w:pPr>
              <w:pStyle w:val="0"/>
            </w:pPr>
            <w:r>
              <w:rPr>
                <w:sz w:val="20"/>
              </w:rPr>
              <w:t xml:space="preserve">Бумага артикуляционная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Бумажные абсорберы</w:t>
            </w:r>
          </w:p>
        </w:tc>
        <w:tc>
          <w:tcPr>
            <w:tcW w:w="2835" w:type="dxa"/>
          </w:tcPr>
          <w:p>
            <w:pPr>
              <w:pStyle w:val="0"/>
            </w:pPr>
            <w:r>
              <w:rPr>
                <w:sz w:val="20"/>
              </w:rPr>
            </w:r>
          </w:p>
        </w:tc>
      </w:tr>
      <w:tr>
        <w:tc>
          <w:tcPr>
            <w:vMerge w:val="continue"/>
          </w:tcPr>
          <w:p/>
        </w:tc>
        <w:tc>
          <w:tcPr>
            <w:tcW w:w="3285" w:type="dxa"/>
          </w:tcPr>
          <w:p>
            <w:pPr>
              <w:pStyle w:val="0"/>
            </w:pPr>
            <w:r>
              <w:rPr>
                <w:sz w:val="20"/>
              </w:rPr>
              <w:t xml:space="preserve">Воск липкий</w:t>
            </w:r>
          </w:p>
        </w:tc>
        <w:tc>
          <w:tcPr>
            <w:tcW w:w="2835" w:type="dxa"/>
          </w:tcPr>
          <w:p>
            <w:pPr>
              <w:pStyle w:val="0"/>
            </w:pPr>
            <w:r>
              <w:rPr>
                <w:sz w:val="20"/>
              </w:rPr>
            </w:r>
          </w:p>
        </w:tc>
      </w:tr>
      <w:tr>
        <w:tc>
          <w:tcPr>
            <w:vMerge w:val="continue"/>
          </w:tcPr>
          <w:p/>
        </w:tc>
        <w:tc>
          <w:tcPr>
            <w:tcW w:w="3285" w:type="dxa"/>
          </w:tcPr>
          <w:p>
            <w:pPr>
              <w:pStyle w:val="0"/>
            </w:pPr>
            <w:r>
              <w:rPr>
                <w:sz w:val="20"/>
              </w:rPr>
              <w:t xml:space="preserve">Нить ретракционная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Клинья фиксирующие</w:t>
            </w:r>
          </w:p>
        </w:tc>
        <w:tc>
          <w:tcPr>
            <w:tcW w:w="2835" w:type="dxa"/>
          </w:tcPr>
          <w:p>
            <w:pPr>
              <w:pStyle w:val="0"/>
            </w:pPr>
            <w:r>
              <w:rPr>
                <w:sz w:val="20"/>
              </w:rPr>
            </w:r>
          </w:p>
        </w:tc>
      </w:tr>
      <w:tr>
        <w:tc>
          <w:tcPr>
            <w:vMerge w:val="continue"/>
          </w:tcPr>
          <w:p/>
        </w:tc>
        <w:tc>
          <w:tcPr>
            <w:tcW w:w="3285" w:type="dxa"/>
          </w:tcPr>
          <w:p>
            <w:pPr>
              <w:pStyle w:val="0"/>
            </w:pPr>
            <w:r>
              <w:rPr>
                <w:sz w:val="20"/>
              </w:rPr>
              <w:t xml:space="preserve">Белагель-О (эндо) для отбеливания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Аксил (защитное покрытие пломб)</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Белабонд (адгезив химического отверждения)</w:t>
            </w:r>
          </w:p>
        </w:tc>
        <w:tc>
          <w:tcPr>
            <w:tcW w:w="2835" w:type="dxa"/>
          </w:tcPr>
          <w:p>
            <w:pPr>
              <w:pStyle w:val="0"/>
            </w:pPr>
            <w:r>
              <w:rPr>
                <w:sz w:val="20"/>
              </w:rPr>
              <w:t xml:space="preserve">жидкость + жидкость</w:t>
            </w:r>
          </w:p>
        </w:tc>
      </w:tr>
      <w:tr>
        <w:tc>
          <w:tcPr>
            <w:vMerge w:val="continue"/>
          </w:tcPr>
          <w:p/>
        </w:tc>
        <w:tc>
          <w:tcPr>
            <w:tcW w:w="3285" w:type="dxa"/>
          </w:tcPr>
          <w:p>
            <w:pPr>
              <w:pStyle w:val="0"/>
            </w:pPr>
            <w:r>
              <w:rPr>
                <w:sz w:val="20"/>
              </w:rPr>
              <w:t xml:space="preserve">Гель для травления</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ПЗ "Радуга"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34. Индикаторы зубного налета</w:t>
            </w:r>
          </w:p>
        </w:tc>
        <w:tc>
          <w:tcPr>
            <w:tcW w:w="3285" w:type="dxa"/>
          </w:tcPr>
          <w:p>
            <w:pPr>
              <w:pStyle w:val="0"/>
            </w:pPr>
            <w:r>
              <w:rPr>
                <w:sz w:val="20"/>
              </w:rPr>
              <w:t xml:space="preserve">Белагель 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Колор-тест N 3</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35. Снятие зубных отложений</w:t>
            </w:r>
          </w:p>
        </w:tc>
        <w:tc>
          <w:tcPr>
            <w:tcW w:w="3285" w:type="dxa"/>
          </w:tcPr>
          <w:p>
            <w:pPr>
              <w:pStyle w:val="0"/>
            </w:pPr>
            <w:r>
              <w:rPr>
                <w:sz w:val="20"/>
              </w:rPr>
              <w:t xml:space="preserve">Скалинг</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Полидент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Полирен</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Полипаст</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Радогель-О</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Радогель-ХР</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ПА-Радуга</w:t>
            </w:r>
          </w:p>
        </w:tc>
        <w:tc>
          <w:tcPr>
            <w:tcW w:w="2835" w:type="dxa"/>
          </w:tcPr>
          <w:p>
            <w:pPr>
              <w:pStyle w:val="0"/>
            </w:pPr>
            <w:r>
              <w:rPr>
                <w:sz w:val="20"/>
              </w:rPr>
              <w:t xml:space="preserve">паста</w:t>
            </w:r>
          </w:p>
        </w:tc>
      </w:tr>
      <w:tr>
        <w:tc>
          <w:tcPr>
            <w:vMerge w:val="continue"/>
          </w:tcPr>
          <w:p/>
        </w:tc>
        <w:tc>
          <w:tcPr>
            <w:tcW w:w="3285" w:type="dxa"/>
          </w:tcPr>
          <w:p>
            <w:pPr>
              <w:pStyle w:val="0"/>
            </w:pPr>
            <w:r>
              <w:rPr>
                <w:sz w:val="20"/>
              </w:rPr>
              <w:t xml:space="preserve">Жидкость для размягчения твердого зубного налета</w:t>
            </w:r>
          </w:p>
        </w:tc>
        <w:tc>
          <w:tcPr>
            <w:tcW w:w="2835" w:type="dxa"/>
          </w:tcPr>
          <w:p>
            <w:pPr>
              <w:pStyle w:val="0"/>
            </w:pPr>
            <w:r>
              <w:rPr>
                <w:sz w:val="20"/>
              </w:rPr>
              <w:t xml:space="preserve">жидкость</w:t>
            </w:r>
          </w:p>
        </w:tc>
      </w:tr>
      <w:tr>
        <w:tc>
          <w:tcPr>
            <w:tcW w:w="2948" w:type="dxa"/>
            <w:vMerge w:val="restart"/>
          </w:tcPr>
          <w:p>
            <w:pPr>
              <w:pStyle w:val="0"/>
            </w:pPr>
            <w:r>
              <w:rPr>
                <w:sz w:val="20"/>
              </w:rPr>
              <w:t xml:space="preserve">36. Материалы для детской ортодонтии</w:t>
            </w:r>
          </w:p>
        </w:tc>
        <w:tc>
          <w:tcPr>
            <w:tcW w:w="3285" w:type="dxa"/>
          </w:tcPr>
          <w:p>
            <w:pPr>
              <w:pStyle w:val="0"/>
            </w:pPr>
            <w:r>
              <w:rPr>
                <w:sz w:val="20"/>
              </w:rPr>
              <w:t xml:space="preserve">Альгинатный слепочный материал</w:t>
            </w:r>
          </w:p>
        </w:tc>
        <w:tc>
          <w:tcPr>
            <w:tcW w:w="2835" w:type="dxa"/>
          </w:tcPr>
          <w:p>
            <w:pPr>
              <w:pStyle w:val="0"/>
            </w:pPr>
            <w:r>
              <w:rPr>
                <w:sz w:val="20"/>
              </w:rPr>
            </w:r>
          </w:p>
        </w:tc>
      </w:tr>
      <w:tr>
        <w:tc>
          <w:tcPr>
            <w:vMerge w:val="continue"/>
          </w:tcPr>
          <w:p/>
        </w:tc>
        <w:tc>
          <w:tcPr>
            <w:tcW w:w="3285" w:type="dxa"/>
          </w:tcPr>
          <w:p>
            <w:pPr>
              <w:pStyle w:val="0"/>
            </w:pPr>
            <w:r>
              <w:rPr>
                <w:sz w:val="20"/>
              </w:rPr>
              <w:t xml:space="preserve">Бумага артикуляционная</w:t>
            </w:r>
          </w:p>
        </w:tc>
        <w:tc>
          <w:tcPr>
            <w:tcW w:w="2835" w:type="dxa"/>
          </w:tcPr>
          <w:p>
            <w:pPr>
              <w:pStyle w:val="0"/>
            </w:pPr>
            <w:r>
              <w:rPr>
                <w:sz w:val="20"/>
              </w:rPr>
            </w:r>
          </w:p>
        </w:tc>
      </w:tr>
      <w:tr>
        <w:tc>
          <w:tcPr>
            <w:vMerge w:val="continue"/>
          </w:tcPr>
          <w:p/>
        </w:tc>
        <w:tc>
          <w:tcPr>
            <w:tcW w:w="3285" w:type="dxa"/>
          </w:tcPr>
          <w:p>
            <w:pPr>
              <w:pStyle w:val="0"/>
            </w:pPr>
            <w:r>
              <w:rPr>
                <w:sz w:val="20"/>
              </w:rPr>
              <w:t xml:space="preserve">Воск базисный</w:t>
            </w:r>
          </w:p>
        </w:tc>
        <w:tc>
          <w:tcPr>
            <w:tcW w:w="2835" w:type="dxa"/>
          </w:tcPr>
          <w:p>
            <w:pPr>
              <w:pStyle w:val="0"/>
            </w:pPr>
            <w:r>
              <w:rPr>
                <w:sz w:val="20"/>
              </w:rPr>
            </w:r>
          </w:p>
        </w:tc>
      </w:tr>
      <w:tr>
        <w:tc>
          <w:tcPr>
            <w:vMerge w:val="continue"/>
          </w:tcPr>
          <w:p/>
        </w:tc>
        <w:tc>
          <w:tcPr>
            <w:tcW w:w="3285" w:type="dxa"/>
          </w:tcPr>
          <w:p>
            <w:pPr>
              <w:pStyle w:val="0"/>
            </w:pPr>
            <w:r>
              <w:rPr>
                <w:sz w:val="20"/>
              </w:rPr>
              <w:t xml:space="preserve">Гипс высокопрочный</w:t>
            </w:r>
          </w:p>
        </w:tc>
        <w:tc>
          <w:tcPr>
            <w:tcW w:w="2835" w:type="dxa"/>
          </w:tcPr>
          <w:p>
            <w:pPr>
              <w:pStyle w:val="0"/>
            </w:pPr>
            <w:r>
              <w:rPr>
                <w:sz w:val="20"/>
              </w:rPr>
            </w:r>
          </w:p>
        </w:tc>
      </w:tr>
      <w:tr>
        <w:tc>
          <w:tcPr>
            <w:vMerge w:val="continue"/>
          </w:tcPr>
          <w:p/>
        </w:tc>
        <w:tc>
          <w:tcPr>
            <w:tcW w:w="3285" w:type="dxa"/>
          </w:tcPr>
          <w:p>
            <w:pPr>
              <w:pStyle w:val="0"/>
            </w:pPr>
            <w:r>
              <w:rPr>
                <w:sz w:val="20"/>
              </w:rPr>
              <w:t xml:space="preserve">Гипс медицинский</w:t>
            </w:r>
          </w:p>
        </w:tc>
        <w:tc>
          <w:tcPr>
            <w:tcW w:w="2835" w:type="dxa"/>
          </w:tcPr>
          <w:p>
            <w:pPr>
              <w:pStyle w:val="0"/>
            </w:pPr>
            <w:r>
              <w:rPr>
                <w:sz w:val="20"/>
              </w:rPr>
            </w:r>
          </w:p>
        </w:tc>
      </w:tr>
      <w:tr>
        <w:tc>
          <w:tcPr>
            <w:vMerge w:val="continue"/>
          </w:tcPr>
          <w:p/>
        </w:tc>
        <w:tc>
          <w:tcPr>
            <w:tcW w:w="3285" w:type="dxa"/>
          </w:tcPr>
          <w:p>
            <w:pPr>
              <w:pStyle w:val="0"/>
            </w:pPr>
            <w:r>
              <w:rPr>
                <w:sz w:val="20"/>
              </w:rPr>
              <w:t xml:space="preserve">Сплав легкоплавкий</w:t>
            </w:r>
          </w:p>
        </w:tc>
        <w:tc>
          <w:tcPr>
            <w:tcW w:w="2835" w:type="dxa"/>
          </w:tcPr>
          <w:p>
            <w:pPr>
              <w:pStyle w:val="0"/>
            </w:pPr>
            <w:r>
              <w:rPr>
                <w:sz w:val="20"/>
              </w:rPr>
            </w:r>
          </w:p>
        </w:tc>
      </w:tr>
      <w:tr>
        <w:tc>
          <w:tcPr>
            <w:vMerge w:val="continue"/>
          </w:tcPr>
          <w:p/>
        </w:tc>
        <w:tc>
          <w:tcPr>
            <w:tcW w:w="3285" w:type="dxa"/>
          </w:tcPr>
          <w:p>
            <w:pPr>
              <w:pStyle w:val="0"/>
            </w:pPr>
            <w:r>
              <w:rPr>
                <w:sz w:val="20"/>
              </w:rPr>
              <w:t xml:space="preserve">Глассин фикс</w:t>
            </w:r>
          </w:p>
        </w:tc>
        <w:tc>
          <w:tcPr>
            <w:tcW w:w="2835" w:type="dxa"/>
          </w:tcPr>
          <w:p>
            <w:pPr>
              <w:pStyle w:val="0"/>
            </w:pPr>
            <w:r>
              <w:rPr>
                <w:sz w:val="20"/>
              </w:rPr>
              <w:t xml:space="preserve">порошок + жидкость</w:t>
            </w:r>
          </w:p>
        </w:tc>
      </w:tr>
      <w:tr>
        <w:tc>
          <w:tcPr>
            <w:vMerge w:val="continue"/>
          </w:tcPr>
          <w:p/>
        </w:tc>
        <w:tc>
          <w:tcPr>
            <w:tcW w:w="3285" w:type="dxa"/>
          </w:tcPr>
          <w:p>
            <w:pPr>
              <w:pStyle w:val="0"/>
            </w:pPr>
            <w:r>
              <w:rPr>
                <w:sz w:val="20"/>
              </w:rPr>
              <w:t xml:space="preserve">Редонт</w:t>
            </w:r>
          </w:p>
        </w:tc>
        <w:tc>
          <w:tcPr>
            <w:tcW w:w="2835" w:type="dxa"/>
          </w:tcPr>
          <w:p>
            <w:pPr>
              <w:pStyle w:val="0"/>
            </w:pPr>
            <w:r>
              <w:rPr>
                <w:sz w:val="20"/>
              </w:rPr>
              <w:t xml:space="preserve">порошок + жидкость</w:t>
            </w:r>
          </w:p>
        </w:tc>
      </w:tr>
    </w:tbl>
    <w:p>
      <w:pPr>
        <w:pStyle w:val="0"/>
        <w:ind w:firstLine="540"/>
        <w:jc w:val="both"/>
      </w:pPr>
      <w:r>
        <w:rPr>
          <w:sz w:val="20"/>
        </w:rPr>
      </w:r>
    </w:p>
    <w:p>
      <w:pPr>
        <w:pStyle w:val="2"/>
        <w:outlineLvl w:val="2"/>
        <w:jc w:val="center"/>
      </w:pPr>
      <w:r>
        <w:rPr>
          <w:sz w:val="20"/>
        </w:rPr>
        <w:t xml:space="preserve">II. Медикаменты для лечения стоматологических заболеваний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3285"/>
        <w:gridCol w:w="2835"/>
      </w:tblGrid>
      <w:tr>
        <w:tc>
          <w:tcPr>
            <w:tcW w:w="2948" w:type="dxa"/>
          </w:tcPr>
          <w:p>
            <w:pPr>
              <w:pStyle w:val="0"/>
              <w:jc w:val="center"/>
            </w:pPr>
            <w:r>
              <w:rPr>
                <w:sz w:val="20"/>
              </w:rPr>
              <w:t xml:space="preserve">Наименование группы/подгруппы</w:t>
            </w:r>
          </w:p>
        </w:tc>
        <w:tc>
          <w:tcPr>
            <w:tcW w:w="3285" w:type="dxa"/>
          </w:tcPr>
          <w:p>
            <w:pPr>
              <w:pStyle w:val="0"/>
              <w:jc w:val="center"/>
            </w:pPr>
            <w:r>
              <w:rPr>
                <w:sz w:val="20"/>
              </w:rPr>
              <w:t xml:space="preserve">Наименование материала</w:t>
            </w:r>
          </w:p>
        </w:tc>
        <w:tc>
          <w:tcPr>
            <w:tcW w:w="2835" w:type="dxa"/>
          </w:tcPr>
          <w:p>
            <w:pPr>
              <w:pStyle w:val="0"/>
              <w:jc w:val="center"/>
            </w:pPr>
            <w:r>
              <w:rPr>
                <w:sz w:val="20"/>
              </w:rPr>
              <w:t xml:space="preserve">Лекарственные формы</w:t>
            </w:r>
          </w:p>
        </w:tc>
      </w:tr>
      <w:tr>
        <w:tc>
          <w:tcPr>
            <w:tcW w:w="2948" w:type="dxa"/>
          </w:tcPr>
          <w:p>
            <w:pPr>
              <w:pStyle w:val="0"/>
              <w:jc w:val="center"/>
            </w:pPr>
            <w:r>
              <w:rPr>
                <w:sz w:val="20"/>
              </w:rPr>
              <w:t xml:space="preserve">1</w:t>
            </w:r>
          </w:p>
        </w:tc>
        <w:tc>
          <w:tcPr>
            <w:tcW w:w="3285" w:type="dxa"/>
          </w:tcPr>
          <w:p>
            <w:pPr>
              <w:pStyle w:val="0"/>
              <w:jc w:val="center"/>
            </w:pPr>
            <w:r>
              <w:rPr>
                <w:sz w:val="20"/>
              </w:rPr>
              <w:t xml:space="preserve">2</w:t>
            </w:r>
          </w:p>
        </w:tc>
        <w:tc>
          <w:tcPr>
            <w:tcW w:w="2835" w:type="dxa"/>
          </w:tcPr>
          <w:p>
            <w:pPr>
              <w:pStyle w:val="0"/>
              <w:jc w:val="center"/>
            </w:pPr>
            <w:r>
              <w:rPr>
                <w:sz w:val="20"/>
              </w:rPr>
              <w:t xml:space="preserve">3</w:t>
            </w:r>
          </w:p>
        </w:tc>
      </w:tr>
      <w:tr>
        <w:tc>
          <w:tcPr>
            <w:tcW w:w="2948" w:type="dxa"/>
            <w:vMerge w:val="restart"/>
          </w:tcPr>
          <w:p>
            <w:pPr>
              <w:pStyle w:val="0"/>
            </w:pPr>
            <w:r>
              <w:rPr>
                <w:sz w:val="20"/>
              </w:rPr>
              <w:t xml:space="preserve">1. Анестетики и местноанестезирующие препараты</w:t>
            </w:r>
          </w:p>
        </w:tc>
        <w:tc>
          <w:tcPr>
            <w:tcW w:w="3285" w:type="dxa"/>
            <w:vMerge w:val="restart"/>
          </w:tcPr>
          <w:p>
            <w:pPr>
              <w:pStyle w:val="0"/>
            </w:pPr>
            <w:r>
              <w:rPr>
                <w:sz w:val="20"/>
              </w:rPr>
              <w:t xml:space="preserve">Лидокаин</w:t>
            </w:r>
          </w:p>
        </w:tc>
        <w:tc>
          <w:tcPr>
            <w:tcW w:w="2835" w:type="dxa"/>
          </w:tcPr>
          <w:p>
            <w:pPr>
              <w:pStyle w:val="0"/>
            </w:pPr>
            <w:r>
              <w:rPr>
                <w:sz w:val="20"/>
              </w:rPr>
              <w:t xml:space="preserve">раствор для инъекций, спрей анестезирующий</w:t>
            </w:r>
          </w:p>
        </w:tc>
      </w:tr>
      <w:tr>
        <w:tc>
          <w:tcPr>
            <w:vMerge w:val="continue"/>
          </w:tcPr>
          <w:p/>
        </w:tc>
        <w:tc>
          <w:tcPr>
            <w:vMerge w:val="continue"/>
          </w:tcPr>
          <w:p/>
        </w:tc>
        <w:tc>
          <w:tcPr>
            <w:tcW w:w="2835" w:type="dxa"/>
          </w:tcPr>
          <w:p>
            <w:pPr>
              <w:pStyle w:val="0"/>
            </w:pPr>
            <w:r>
              <w:rPr>
                <w:sz w:val="20"/>
              </w:rPr>
              <w:t xml:space="preserve">гель анестезирующий</w:t>
            </w:r>
          </w:p>
        </w:tc>
      </w:tr>
      <w:tr>
        <w:tc>
          <w:tcPr>
            <w:vMerge w:val="continue"/>
          </w:tcPr>
          <w:p/>
        </w:tc>
        <w:tc>
          <w:tcPr>
            <w:tcW w:w="3285" w:type="dxa"/>
          </w:tcPr>
          <w:p>
            <w:pPr>
              <w:pStyle w:val="0"/>
            </w:pPr>
            <w:r>
              <w:rPr>
                <w:sz w:val="20"/>
              </w:rPr>
              <w:t xml:space="preserve">Артикаин</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Артикаин с эпинефрином</w:t>
            </w:r>
          </w:p>
        </w:tc>
        <w:tc>
          <w:tcPr>
            <w:tcW w:w="2835" w:type="dxa"/>
          </w:tcPr>
          <w:p>
            <w:pPr>
              <w:pStyle w:val="0"/>
            </w:pPr>
            <w:r>
              <w:rPr>
                <w:sz w:val="20"/>
              </w:rPr>
              <w:t xml:space="preserve">раствор для инъекций</w:t>
            </w:r>
          </w:p>
        </w:tc>
      </w:tr>
      <w:tr>
        <w:tc>
          <w:tcPr>
            <w:vMerge w:val="continue"/>
          </w:tcPr>
          <w:p/>
        </w:tc>
        <w:tc>
          <w:tcPr>
            <w:tcW w:w="3285" w:type="dxa"/>
          </w:tcPr>
          <w:p>
            <w:pPr>
              <w:pStyle w:val="0"/>
            </w:pPr>
            <w:r>
              <w:rPr>
                <w:sz w:val="20"/>
              </w:rPr>
              <w:t xml:space="preserve">Прокаин 0,5% - 2%</w:t>
            </w:r>
          </w:p>
        </w:tc>
        <w:tc>
          <w:tcPr>
            <w:tcW w:w="2835" w:type="dxa"/>
          </w:tcPr>
          <w:p>
            <w:pPr>
              <w:pStyle w:val="0"/>
            </w:pPr>
            <w:r>
              <w:rPr>
                <w:sz w:val="20"/>
              </w:rPr>
              <w:t xml:space="preserve">раствор для инъекций</w:t>
            </w:r>
          </w:p>
        </w:tc>
      </w:tr>
      <w:tr>
        <w:tc>
          <w:tcPr>
            <w:tcW w:w="2948" w:type="dxa"/>
            <w:vMerge w:val="restart"/>
          </w:tcPr>
          <w:p>
            <w:pPr>
              <w:pStyle w:val="0"/>
            </w:pPr>
            <w:r>
              <w:rPr>
                <w:sz w:val="20"/>
              </w:rPr>
              <w:t xml:space="preserve">2. Антисептические средства</w:t>
            </w:r>
          </w:p>
        </w:tc>
        <w:tc>
          <w:tcPr>
            <w:tcW w:w="3285" w:type="dxa"/>
          </w:tcPr>
          <w:p>
            <w:pPr>
              <w:pStyle w:val="0"/>
            </w:pPr>
            <w:r>
              <w:rPr>
                <w:sz w:val="20"/>
              </w:rPr>
              <w:t xml:space="preserve">Хлоргексидин</w:t>
            </w:r>
          </w:p>
        </w:tc>
        <w:tc>
          <w:tcPr>
            <w:tcW w:w="2835" w:type="dxa"/>
          </w:tcPr>
          <w:p>
            <w:pPr>
              <w:pStyle w:val="0"/>
            </w:pPr>
            <w:r>
              <w:rPr>
                <w:sz w:val="20"/>
              </w:rPr>
              <w:t xml:space="preserve">раствор для местного и наружного применения, гель для местного и наружного применения</w:t>
            </w:r>
          </w:p>
        </w:tc>
      </w:tr>
      <w:tr>
        <w:tc>
          <w:tcPr>
            <w:vMerge w:val="continue"/>
          </w:tcPr>
          <w:p/>
        </w:tc>
        <w:tc>
          <w:tcPr>
            <w:tcW w:w="3285" w:type="dxa"/>
          </w:tcPr>
          <w:p>
            <w:pPr>
              <w:pStyle w:val="0"/>
            </w:pPr>
            <w:r>
              <w:rPr>
                <w:sz w:val="20"/>
              </w:rPr>
              <w:t xml:space="preserve">Бриллиантовый зеленый</w:t>
            </w:r>
          </w:p>
        </w:tc>
        <w:tc>
          <w:tcPr>
            <w:tcW w:w="2835" w:type="dxa"/>
          </w:tcPr>
          <w:p>
            <w:pPr>
              <w:pStyle w:val="0"/>
            </w:pPr>
            <w:r>
              <w:rPr>
                <w:sz w:val="20"/>
              </w:rPr>
              <w:t xml:space="preserve">раствор для наружного применения (спиртовой)</w:t>
            </w:r>
          </w:p>
        </w:tc>
      </w:tr>
      <w:tr>
        <w:tc>
          <w:tcPr>
            <w:vMerge w:val="continue"/>
          </w:tcPr>
          <w:p/>
        </w:tc>
        <w:tc>
          <w:tcPr>
            <w:tcW w:w="3285" w:type="dxa"/>
          </w:tcPr>
          <w:p>
            <w:pPr>
              <w:pStyle w:val="0"/>
            </w:pPr>
            <w:r>
              <w:rPr>
                <w:sz w:val="20"/>
              </w:rPr>
              <w:t xml:space="preserve">Повидон-йод</w:t>
            </w:r>
          </w:p>
        </w:tc>
        <w:tc>
          <w:tcPr>
            <w:tcW w:w="2835" w:type="dxa"/>
          </w:tcPr>
          <w:p>
            <w:pPr>
              <w:pStyle w:val="0"/>
            </w:pPr>
            <w:r>
              <w:rPr>
                <w:sz w:val="20"/>
              </w:rPr>
              <w:t xml:space="preserve">раствор для наружного применения (спиртовой)</w:t>
            </w:r>
          </w:p>
        </w:tc>
      </w:tr>
      <w:tr>
        <w:tc>
          <w:tcPr>
            <w:vMerge w:val="continue"/>
          </w:tcPr>
          <w:p/>
        </w:tc>
        <w:tc>
          <w:tcPr>
            <w:tcW w:w="3285" w:type="dxa"/>
          </w:tcPr>
          <w:p>
            <w:pPr>
              <w:pStyle w:val="0"/>
            </w:pPr>
            <w:r>
              <w:rPr>
                <w:sz w:val="20"/>
              </w:rPr>
              <w:t xml:space="preserve">Калия перманганат</w:t>
            </w:r>
          </w:p>
        </w:tc>
        <w:tc>
          <w:tcPr>
            <w:tcW w:w="2835"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tcW w:w="3285" w:type="dxa"/>
          </w:tcPr>
          <w:p>
            <w:pPr>
              <w:pStyle w:val="0"/>
            </w:pPr>
            <w:r>
              <w:rPr>
                <w:sz w:val="20"/>
              </w:rPr>
              <w:t xml:space="preserve">БелСол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БелСол N 2</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БелСол N 3</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Водорода пероксид</w:t>
            </w:r>
          </w:p>
        </w:tc>
        <w:tc>
          <w:tcPr>
            <w:tcW w:w="2835" w:type="dxa"/>
          </w:tcPr>
          <w:p>
            <w:pPr>
              <w:pStyle w:val="0"/>
            </w:pPr>
            <w:r>
              <w:rPr>
                <w:sz w:val="20"/>
              </w:rPr>
              <w:t xml:space="preserve">раствор для местного и наружного применения</w:t>
            </w:r>
          </w:p>
        </w:tc>
      </w:tr>
      <w:tr>
        <w:tc>
          <w:tcPr>
            <w:vMerge w:val="continue"/>
          </w:tcPr>
          <w:p/>
        </w:tc>
        <w:tc>
          <w:tcPr>
            <w:tcW w:w="3285" w:type="dxa"/>
          </w:tcPr>
          <w:p>
            <w:pPr>
              <w:pStyle w:val="0"/>
            </w:pPr>
            <w:r>
              <w:rPr>
                <w:sz w:val="20"/>
              </w:rPr>
              <w:t xml:space="preserve">Дентасептин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Йодоформ</w:t>
            </w:r>
          </w:p>
        </w:tc>
        <w:tc>
          <w:tcPr>
            <w:tcW w:w="2835" w:type="dxa"/>
          </w:tcPr>
          <w:p>
            <w:pPr>
              <w:pStyle w:val="0"/>
            </w:pPr>
            <w:r>
              <w:rPr>
                <w:sz w:val="20"/>
              </w:rPr>
              <w:t xml:space="preserve">порошок</w:t>
            </w:r>
          </w:p>
        </w:tc>
      </w:tr>
      <w:tr>
        <w:tc>
          <w:tcPr>
            <w:vMerge w:val="continue"/>
          </w:tcPr>
          <w:p/>
        </w:tc>
        <w:tc>
          <w:tcPr>
            <w:tcW w:w="3285" w:type="dxa"/>
          </w:tcPr>
          <w:p>
            <w:pPr>
              <w:pStyle w:val="0"/>
            </w:pPr>
            <w:r>
              <w:rPr>
                <w:sz w:val="20"/>
              </w:rPr>
              <w:t xml:space="preserve">Этанол</w:t>
            </w:r>
          </w:p>
        </w:tc>
        <w:tc>
          <w:tcPr>
            <w:tcW w:w="2835" w:type="dxa"/>
          </w:tcPr>
          <w:p>
            <w:pPr>
              <w:pStyle w:val="0"/>
            </w:pPr>
            <w:r>
              <w:rPr>
                <w:sz w:val="20"/>
              </w:rPr>
              <w:t xml:space="preserve">раствор для наружного применения</w:t>
            </w:r>
          </w:p>
        </w:tc>
      </w:tr>
      <w:tr>
        <w:tc>
          <w:tcPr>
            <w:tcW w:w="2948" w:type="dxa"/>
            <w:vMerge w:val="restart"/>
          </w:tcPr>
          <w:p>
            <w:pPr>
              <w:pStyle w:val="0"/>
            </w:pPr>
            <w:r>
              <w:rPr>
                <w:sz w:val="20"/>
              </w:rPr>
              <w:t xml:space="preserve">3. Противовирусные препараты</w:t>
            </w:r>
          </w:p>
        </w:tc>
        <w:tc>
          <w:tcPr>
            <w:tcW w:w="3285" w:type="dxa"/>
          </w:tcPr>
          <w:p>
            <w:pPr>
              <w:pStyle w:val="0"/>
            </w:pPr>
            <w:r>
              <w:rPr>
                <w:sz w:val="20"/>
              </w:rPr>
              <w:t xml:space="preserve">Бонафтоновая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Ацикловир</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Риодоксоловая мазь</w:t>
            </w:r>
          </w:p>
        </w:tc>
        <w:tc>
          <w:tcPr>
            <w:tcW w:w="2835" w:type="dxa"/>
          </w:tcPr>
          <w:p>
            <w:pPr>
              <w:pStyle w:val="0"/>
            </w:pPr>
            <w:r>
              <w:rPr>
                <w:sz w:val="20"/>
              </w:rPr>
              <w:t xml:space="preserve">мазь</w:t>
            </w:r>
          </w:p>
        </w:tc>
      </w:tr>
      <w:tr>
        <w:tc>
          <w:tcPr>
            <w:tcW w:w="2948" w:type="dxa"/>
            <w:vMerge w:val="restart"/>
          </w:tcPr>
          <w:p>
            <w:pPr>
              <w:pStyle w:val="0"/>
            </w:pPr>
            <w:r>
              <w:rPr>
                <w:sz w:val="20"/>
              </w:rPr>
              <w:t xml:space="preserve">4. Противовоспалительные препараты</w:t>
            </w:r>
          </w:p>
        </w:tc>
        <w:tc>
          <w:tcPr>
            <w:tcW w:w="3285" w:type="dxa"/>
          </w:tcPr>
          <w:p>
            <w:pPr>
              <w:pStyle w:val="0"/>
            </w:pPr>
            <w:r>
              <w:rPr>
                <w:sz w:val="20"/>
              </w:rPr>
              <w:t xml:space="preserve">Гиалудент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Витадонт</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Холисал-гель</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Асепта</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Преднизолоновая мазь 0,5%</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Метилурациловая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Гидрокортизоновая мазь 1%</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Индометациновая мазь 10%</w:t>
            </w:r>
          </w:p>
        </w:tc>
        <w:tc>
          <w:tcPr>
            <w:tcW w:w="2835" w:type="dxa"/>
          </w:tcPr>
          <w:p>
            <w:pPr>
              <w:pStyle w:val="0"/>
            </w:pPr>
            <w:r>
              <w:rPr>
                <w:sz w:val="20"/>
              </w:rPr>
              <w:t xml:space="preserve">мазь</w:t>
            </w:r>
          </w:p>
        </w:tc>
      </w:tr>
      <w:tr>
        <w:tc>
          <w:tcPr>
            <w:vMerge w:val="continue"/>
          </w:tcPr>
          <w:p/>
        </w:tc>
        <w:tc>
          <w:tcPr>
            <w:tcW w:w="3285" w:type="dxa"/>
          </w:tcPr>
          <w:p>
            <w:pPr>
              <w:pStyle w:val="0"/>
            </w:pPr>
            <w:r>
              <w:rPr>
                <w:sz w:val="20"/>
              </w:rPr>
              <w:t xml:space="preserve">Фуксин</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ППА 1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2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3 "Рад"</w:t>
            </w:r>
          </w:p>
        </w:tc>
        <w:tc>
          <w:tcPr>
            <w:tcW w:w="2835" w:type="dxa"/>
          </w:tcPr>
          <w:p>
            <w:pPr>
              <w:pStyle w:val="0"/>
            </w:pPr>
            <w:r>
              <w:rPr>
                <w:sz w:val="20"/>
              </w:rPr>
              <w:t xml:space="preserve">паста-повязка</w:t>
            </w:r>
          </w:p>
        </w:tc>
      </w:tr>
      <w:tr>
        <w:tc>
          <w:tcPr>
            <w:tcW w:w="2948" w:type="dxa"/>
            <w:vMerge w:val="restart"/>
          </w:tcPr>
          <w:p>
            <w:pPr>
              <w:pStyle w:val="0"/>
            </w:pPr>
            <w:r>
              <w:rPr>
                <w:sz w:val="20"/>
              </w:rPr>
              <w:t xml:space="preserve">5. Противомикробные и противовоспалительные</w:t>
            </w:r>
          </w:p>
        </w:tc>
        <w:tc>
          <w:tcPr>
            <w:tcW w:w="3285" w:type="dxa"/>
          </w:tcPr>
          <w:p>
            <w:pPr>
              <w:pStyle w:val="0"/>
            </w:pPr>
            <w:r>
              <w:rPr>
                <w:sz w:val="20"/>
              </w:rPr>
              <w:t xml:space="preserve">Йодинол</w:t>
            </w:r>
          </w:p>
        </w:tc>
        <w:tc>
          <w:tcPr>
            <w:tcW w:w="2835" w:type="dxa"/>
          </w:tcPr>
          <w:p>
            <w:pPr>
              <w:pStyle w:val="0"/>
            </w:pPr>
            <w:r>
              <w:rPr>
                <w:sz w:val="20"/>
              </w:rPr>
              <w:t xml:space="preserve">раствор</w:t>
            </w:r>
          </w:p>
        </w:tc>
      </w:tr>
      <w:tr>
        <w:tc>
          <w:tcPr>
            <w:vMerge w:val="continue"/>
          </w:tcPr>
          <w:p/>
        </w:tc>
        <w:tc>
          <w:tcPr>
            <w:tcW w:w="3285" w:type="dxa"/>
          </w:tcPr>
          <w:p>
            <w:pPr>
              <w:pStyle w:val="0"/>
            </w:pPr>
            <w:r>
              <w:rPr>
                <w:sz w:val="20"/>
              </w:rPr>
              <w:t xml:space="preserve">Радогель-П1</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Радогель-П2</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Радогель-П3</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ППА 4 "Рад"</w:t>
            </w:r>
          </w:p>
        </w:tc>
        <w:tc>
          <w:tcPr>
            <w:tcW w:w="2835" w:type="dxa"/>
          </w:tcPr>
          <w:p>
            <w:pPr>
              <w:pStyle w:val="0"/>
            </w:pPr>
            <w:r>
              <w:rPr>
                <w:sz w:val="20"/>
              </w:rPr>
              <w:t xml:space="preserve">паста-повязка</w:t>
            </w:r>
          </w:p>
        </w:tc>
      </w:tr>
      <w:tr>
        <w:tc>
          <w:tcPr>
            <w:vMerge w:val="continue"/>
          </w:tcPr>
          <w:p/>
        </w:tc>
        <w:tc>
          <w:tcPr>
            <w:tcW w:w="3285" w:type="dxa"/>
          </w:tcPr>
          <w:p>
            <w:pPr>
              <w:pStyle w:val="0"/>
            </w:pPr>
            <w:r>
              <w:rPr>
                <w:sz w:val="20"/>
              </w:rPr>
              <w:t xml:space="preserve">ППА 5 "Рад"</w:t>
            </w:r>
          </w:p>
        </w:tc>
        <w:tc>
          <w:tcPr>
            <w:tcW w:w="2835" w:type="dxa"/>
          </w:tcPr>
          <w:p>
            <w:pPr>
              <w:pStyle w:val="0"/>
            </w:pPr>
            <w:r>
              <w:rPr>
                <w:sz w:val="20"/>
              </w:rPr>
              <w:t xml:space="preserve">пластины</w:t>
            </w:r>
          </w:p>
        </w:tc>
      </w:tr>
      <w:tr>
        <w:tc>
          <w:tcPr>
            <w:vMerge w:val="continue"/>
          </w:tcPr>
          <w:p/>
        </w:tc>
        <w:tc>
          <w:tcPr>
            <w:tcW w:w="3285" w:type="dxa"/>
          </w:tcPr>
          <w:p>
            <w:pPr>
              <w:pStyle w:val="0"/>
            </w:pPr>
            <w:r>
              <w:rPr>
                <w:sz w:val="20"/>
              </w:rPr>
              <w:t xml:space="preserve">Метрогил-дента</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Календула</w:t>
            </w:r>
          </w:p>
        </w:tc>
        <w:tc>
          <w:tcPr>
            <w:tcW w:w="2835" w:type="dxa"/>
          </w:tcPr>
          <w:p>
            <w:pPr>
              <w:pStyle w:val="0"/>
            </w:pPr>
            <w:r>
              <w:rPr>
                <w:sz w:val="20"/>
              </w:rPr>
              <w:t xml:space="preserve">раствор спиртовой</w:t>
            </w:r>
          </w:p>
        </w:tc>
      </w:tr>
      <w:tr>
        <w:tc>
          <w:tcPr>
            <w:vMerge w:val="continue"/>
          </w:tcPr>
          <w:p/>
        </w:tc>
        <w:tc>
          <w:tcPr>
            <w:tcW w:w="3285" w:type="dxa"/>
          </w:tcPr>
          <w:p>
            <w:pPr>
              <w:pStyle w:val="0"/>
            </w:pPr>
            <w:r>
              <w:rPr>
                <w:sz w:val="20"/>
              </w:rPr>
              <w:t xml:space="preserve">Фторасепт</w:t>
            </w:r>
          </w:p>
        </w:tc>
        <w:tc>
          <w:tcPr>
            <w:tcW w:w="2835" w:type="dxa"/>
          </w:tcPr>
          <w:p>
            <w:pPr>
              <w:pStyle w:val="0"/>
            </w:pPr>
            <w:r>
              <w:rPr>
                <w:sz w:val="20"/>
              </w:rPr>
              <w:t xml:space="preserve">гель</w:t>
            </w:r>
          </w:p>
        </w:tc>
      </w:tr>
      <w:tr>
        <w:tc>
          <w:tcPr>
            <w:vMerge w:val="continue"/>
          </w:tcPr>
          <w:p/>
        </w:tc>
        <w:tc>
          <w:tcPr>
            <w:tcW w:w="3285" w:type="dxa"/>
          </w:tcPr>
          <w:p>
            <w:pPr>
              <w:pStyle w:val="0"/>
            </w:pPr>
            <w:r>
              <w:rPr>
                <w:sz w:val="20"/>
              </w:rPr>
              <w:t xml:space="preserve">Парасепт</w:t>
            </w:r>
          </w:p>
        </w:tc>
        <w:tc>
          <w:tcPr>
            <w:tcW w:w="2835" w:type="dxa"/>
          </w:tcPr>
          <w:p>
            <w:pPr>
              <w:pStyle w:val="0"/>
            </w:pPr>
            <w:r>
              <w:rPr>
                <w:sz w:val="20"/>
              </w:rPr>
              <w:t xml:space="preserve">паста</w:t>
            </w:r>
          </w:p>
        </w:tc>
      </w:tr>
      <w:tr>
        <w:tc>
          <w:tcPr>
            <w:tcW w:w="2948" w:type="dxa"/>
            <w:vMerge w:val="restart"/>
          </w:tcPr>
          <w:p>
            <w:pPr>
              <w:pStyle w:val="0"/>
            </w:pPr>
            <w:r>
              <w:rPr>
                <w:sz w:val="20"/>
              </w:rPr>
              <w:t xml:space="preserve">6. Индикаторы воспаления слизистой оболочки полости рта</w:t>
            </w:r>
          </w:p>
        </w:tc>
        <w:tc>
          <w:tcPr>
            <w:tcW w:w="3285" w:type="dxa"/>
          </w:tcPr>
          <w:p>
            <w:pPr>
              <w:pStyle w:val="0"/>
            </w:pPr>
            <w:r>
              <w:rPr>
                <w:sz w:val="20"/>
              </w:rPr>
              <w:t xml:space="preserve">Колор-тест N 1</w:t>
            </w:r>
          </w:p>
        </w:tc>
        <w:tc>
          <w:tcPr>
            <w:tcW w:w="2835" w:type="dxa"/>
          </w:tcPr>
          <w:p>
            <w:pPr>
              <w:pStyle w:val="0"/>
            </w:pPr>
            <w:r>
              <w:rPr>
                <w:sz w:val="20"/>
              </w:rPr>
              <w:t xml:space="preserve">жидкость</w:t>
            </w:r>
          </w:p>
        </w:tc>
      </w:tr>
      <w:tr>
        <w:tc>
          <w:tcPr>
            <w:vMerge w:val="continue"/>
          </w:tcPr>
          <w:p/>
        </w:tc>
        <w:tc>
          <w:tcPr>
            <w:tcW w:w="3285" w:type="dxa"/>
          </w:tcPr>
          <w:p>
            <w:pPr>
              <w:pStyle w:val="0"/>
            </w:pPr>
            <w:r>
              <w:rPr>
                <w:sz w:val="20"/>
              </w:rPr>
              <w:t xml:space="preserve">Раствор Шиллера-Писарева "Радуга"</w:t>
            </w:r>
          </w:p>
        </w:tc>
        <w:tc>
          <w:tcPr>
            <w:tcW w:w="2835" w:type="dxa"/>
          </w:tcPr>
          <w:p>
            <w:pPr>
              <w:pStyle w:val="0"/>
            </w:pPr>
            <w:r>
              <w:rPr>
                <w:sz w:val="20"/>
              </w:rPr>
              <w:t xml:space="preserve">раствор</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3217" w:name="P23217"/>
    <w:bookmarkEnd w:id="23217"/>
    <w:p>
      <w:pPr>
        <w:pStyle w:val="2"/>
        <w:jc w:val="center"/>
      </w:pPr>
      <w:r>
        <w:rPr>
          <w:sz w:val="20"/>
        </w:rPr>
        <w:t xml:space="preserve">НОРМАТИВЫ</w:t>
      </w:r>
    </w:p>
    <w:p>
      <w:pPr>
        <w:pStyle w:val="2"/>
        <w:jc w:val="center"/>
      </w:pPr>
      <w:r>
        <w:rPr>
          <w:sz w:val="20"/>
        </w:rPr>
        <w:t xml:space="preserve">объема оказания и нормативы финансовых затрат на единицу</w:t>
      </w:r>
    </w:p>
    <w:p>
      <w:pPr>
        <w:pStyle w:val="2"/>
        <w:jc w:val="center"/>
      </w:pPr>
      <w:r>
        <w:rPr>
          <w:sz w:val="20"/>
        </w:rPr>
        <w:t xml:space="preserve">объема медицинской помощи на 2024 - 2026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907"/>
        <w:gridCol w:w="1417"/>
        <w:gridCol w:w="1303"/>
        <w:gridCol w:w="1134"/>
        <w:gridCol w:w="1417"/>
        <w:gridCol w:w="1417"/>
        <w:gridCol w:w="1134"/>
        <w:gridCol w:w="1417"/>
        <w:gridCol w:w="1304"/>
        <w:gridCol w:w="1134"/>
      </w:tblGrid>
      <w:tr>
        <w:tc>
          <w:tcPr>
            <w:tcW w:w="2948" w:type="dxa"/>
            <w:vMerge w:val="restart"/>
          </w:tcPr>
          <w:p>
            <w:pPr>
              <w:pStyle w:val="0"/>
              <w:jc w:val="center"/>
            </w:pPr>
            <w:r>
              <w:rPr>
                <w:sz w:val="20"/>
              </w:rPr>
              <w:t xml:space="preserve">Виды и условия оказания медицинской помощи</w:t>
            </w:r>
          </w:p>
        </w:tc>
        <w:tc>
          <w:tcPr>
            <w:tcW w:w="907" w:type="dxa"/>
            <w:vMerge w:val="restart"/>
          </w:tcPr>
          <w:p>
            <w:pPr>
              <w:pStyle w:val="0"/>
              <w:jc w:val="center"/>
            </w:pPr>
            <w:r>
              <w:rPr>
                <w:sz w:val="20"/>
              </w:rPr>
              <w:t xml:space="preserve">Единица измерения на одного жителя</w:t>
            </w:r>
          </w:p>
        </w:tc>
        <w:tc>
          <w:tcPr>
            <w:gridSpan w:val="3"/>
            <w:tcW w:w="3854" w:type="dxa"/>
          </w:tcPr>
          <w:p>
            <w:pPr>
              <w:pStyle w:val="0"/>
              <w:jc w:val="center"/>
            </w:pPr>
            <w:r>
              <w:rPr>
                <w:sz w:val="20"/>
              </w:rPr>
              <w:t xml:space="preserve">2024 год</w:t>
            </w:r>
          </w:p>
        </w:tc>
        <w:tc>
          <w:tcPr>
            <w:gridSpan w:val="3"/>
            <w:tcW w:w="3968" w:type="dxa"/>
          </w:tcPr>
          <w:p>
            <w:pPr>
              <w:pStyle w:val="0"/>
              <w:jc w:val="center"/>
            </w:pPr>
            <w:r>
              <w:rPr>
                <w:sz w:val="20"/>
              </w:rPr>
              <w:t xml:space="preserve">2025 год</w:t>
            </w:r>
          </w:p>
        </w:tc>
        <w:tc>
          <w:tcPr>
            <w:gridSpan w:val="3"/>
            <w:tcW w:w="3855" w:type="dxa"/>
          </w:tcPr>
          <w:p>
            <w:pPr>
              <w:pStyle w:val="0"/>
              <w:jc w:val="center"/>
            </w:pPr>
            <w:r>
              <w:rPr>
                <w:sz w:val="20"/>
              </w:rPr>
              <w:t xml:space="preserve">2026 год</w:t>
            </w:r>
          </w:p>
        </w:tc>
      </w:tr>
      <w:tr>
        <w:tc>
          <w:tcPr>
            <w:vMerge w:val="continue"/>
          </w:tcPr>
          <w:p/>
        </w:tc>
        <w:tc>
          <w:tcPr>
            <w:vMerge w:val="continue"/>
          </w:tcPr>
          <w:p/>
        </w:tc>
        <w:tc>
          <w:tcPr>
            <w:tcW w:w="1417" w:type="dxa"/>
          </w:tcPr>
          <w:p>
            <w:pPr>
              <w:pStyle w:val="0"/>
              <w:jc w:val="center"/>
            </w:pPr>
            <w:r>
              <w:rPr>
                <w:sz w:val="20"/>
              </w:rPr>
              <w:t xml:space="preserve">Нормативы объема медицинской помощи</w:t>
            </w:r>
          </w:p>
        </w:tc>
        <w:tc>
          <w:tcPr>
            <w:tcW w:w="1303" w:type="dxa"/>
          </w:tcPr>
          <w:p>
            <w:pPr>
              <w:pStyle w:val="0"/>
              <w:jc w:val="center"/>
            </w:pPr>
            <w:r>
              <w:rPr>
                <w:sz w:val="20"/>
              </w:rPr>
              <w:t xml:space="preserve">Нормативы финансовых затрат на единицу объема медицинской помощи, рублей</w:t>
            </w:r>
          </w:p>
        </w:tc>
        <w:tc>
          <w:tcPr>
            <w:tcW w:w="1134" w:type="dxa"/>
          </w:tcPr>
          <w:p>
            <w:pPr>
              <w:pStyle w:val="0"/>
              <w:jc w:val="center"/>
            </w:pPr>
            <w:r>
              <w:rPr>
                <w:sz w:val="20"/>
              </w:rPr>
              <w:t xml:space="preserve">Подушевые нормативы финансирования (на 1 жителя), рублей</w:t>
            </w:r>
          </w:p>
        </w:tc>
        <w:tc>
          <w:tcPr>
            <w:tcW w:w="1417" w:type="dxa"/>
          </w:tcPr>
          <w:p>
            <w:pPr>
              <w:pStyle w:val="0"/>
              <w:jc w:val="center"/>
            </w:pPr>
            <w:r>
              <w:rPr>
                <w:sz w:val="20"/>
              </w:rPr>
              <w:t xml:space="preserve">Нормативы объема медицинской помощи</w:t>
            </w:r>
          </w:p>
        </w:tc>
        <w:tc>
          <w:tcPr>
            <w:tcW w:w="1417" w:type="dxa"/>
          </w:tcPr>
          <w:p>
            <w:pPr>
              <w:pStyle w:val="0"/>
              <w:jc w:val="center"/>
            </w:pPr>
            <w:r>
              <w:rPr>
                <w:sz w:val="20"/>
              </w:rPr>
              <w:t xml:space="preserve">Нормативы финансовых затрат на единицу объема медицинской помощи, рублей</w:t>
            </w:r>
          </w:p>
        </w:tc>
        <w:tc>
          <w:tcPr>
            <w:tcW w:w="1134" w:type="dxa"/>
          </w:tcPr>
          <w:p>
            <w:pPr>
              <w:pStyle w:val="0"/>
              <w:jc w:val="center"/>
            </w:pPr>
            <w:r>
              <w:rPr>
                <w:sz w:val="20"/>
              </w:rPr>
              <w:t xml:space="preserve">Подушевые нормативы финансирования (на 1 жителя), рублей</w:t>
            </w:r>
          </w:p>
        </w:tc>
        <w:tc>
          <w:tcPr>
            <w:tcW w:w="1417" w:type="dxa"/>
          </w:tcPr>
          <w:p>
            <w:pPr>
              <w:pStyle w:val="0"/>
              <w:jc w:val="center"/>
            </w:pPr>
            <w:r>
              <w:rPr>
                <w:sz w:val="20"/>
              </w:rPr>
              <w:t xml:space="preserve">Нормативы объема медицинской помощи</w:t>
            </w:r>
          </w:p>
        </w:tc>
        <w:tc>
          <w:tcPr>
            <w:tcW w:w="1304" w:type="dxa"/>
          </w:tcPr>
          <w:p>
            <w:pPr>
              <w:pStyle w:val="0"/>
              <w:jc w:val="center"/>
            </w:pPr>
            <w:r>
              <w:rPr>
                <w:sz w:val="20"/>
              </w:rPr>
              <w:t xml:space="preserve">Нормативы финансовых затрат на единицу объема медицинской помощи, рублей</w:t>
            </w:r>
          </w:p>
        </w:tc>
        <w:tc>
          <w:tcPr>
            <w:tcW w:w="1134" w:type="dxa"/>
          </w:tcPr>
          <w:p>
            <w:pPr>
              <w:pStyle w:val="0"/>
              <w:jc w:val="center"/>
            </w:pPr>
            <w:r>
              <w:rPr>
                <w:sz w:val="20"/>
              </w:rPr>
              <w:t xml:space="preserve">Подушевые нормативы финансирования (на 1 жителя), рублей</w:t>
            </w:r>
          </w:p>
        </w:tc>
      </w:tr>
      <w:tr>
        <w:tc>
          <w:tcPr>
            <w:tcW w:w="2948" w:type="dxa"/>
          </w:tcPr>
          <w:p>
            <w:pPr>
              <w:pStyle w:val="0"/>
              <w:jc w:val="center"/>
            </w:pPr>
            <w:r>
              <w:rPr>
                <w:sz w:val="20"/>
              </w:rPr>
              <w:t xml:space="preserve">1</w:t>
            </w:r>
          </w:p>
        </w:tc>
        <w:tc>
          <w:tcPr>
            <w:tcW w:w="907" w:type="dxa"/>
          </w:tcPr>
          <w:p>
            <w:pPr>
              <w:pStyle w:val="0"/>
              <w:jc w:val="center"/>
            </w:pPr>
            <w:r>
              <w:rPr>
                <w:sz w:val="20"/>
              </w:rPr>
              <w:t xml:space="preserve">2</w:t>
            </w:r>
          </w:p>
        </w:tc>
        <w:tc>
          <w:tcPr>
            <w:tcW w:w="1417" w:type="dxa"/>
          </w:tcPr>
          <w:p>
            <w:pPr>
              <w:pStyle w:val="0"/>
              <w:jc w:val="center"/>
            </w:pPr>
            <w:r>
              <w:rPr>
                <w:sz w:val="20"/>
              </w:rPr>
              <w:t xml:space="preserve">3</w:t>
            </w:r>
          </w:p>
        </w:tc>
        <w:tc>
          <w:tcPr>
            <w:tcW w:w="1303" w:type="dxa"/>
          </w:tcPr>
          <w:p>
            <w:pPr>
              <w:pStyle w:val="0"/>
              <w:jc w:val="center"/>
            </w:pPr>
            <w:r>
              <w:rPr>
                <w:sz w:val="20"/>
              </w:rPr>
              <w:t xml:space="preserve">4</w:t>
            </w:r>
          </w:p>
        </w:tc>
        <w:tc>
          <w:tcPr>
            <w:tcW w:w="1134"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134" w:type="dxa"/>
          </w:tcPr>
          <w:p>
            <w:pPr>
              <w:pStyle w:val="0"/>
              <w:jc w:val="center"/>
            </w:pPr>
            <w:r>
              <w:rPr>
                <w:sz w:val="20"/>
              </w:rPr>
              <w:t xml:space="preserve">8</w:t>
            </w:r>
          </w:p>
        </w:tc>
        <w:tc>
          <w:tcPr>
            <w:tcW w:w="1417" w:type="dxa"/>
          </w:tcPr>
          <w:p>
            <w:pPr>
              <w:pStyle w:val="0"/>
              <w:jc w:val="center"/>
            </w:pPr>
            <w:r>
              <w:rPr>
                <w:sz w:val="20"/>
              </w:rPr>
              <w:t xml:space="preserve">9</w:t>
            </w:r>
          </w:p>
        </w:tc>
        <w:tc>
          <w:tcPr>
            <w:tcW w:w="130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5532" w:type="dxa"/>
            <w:vAlign w:val="center"/>
          </w:tcPr>
          <w:p>
            <w:pPr>
              <w:pStyle w:val="0"/>
              <w:outlineLvl w:val="2"/>
              <w:jc w:val="center"/>
            </w:pPr>
            <w:r>
              <w:rPr>
                <w:sz w:val="20"/>
              </w:rPr>
              <w:t xml:space="preserve">I. За счет бюджетных ассигнований бюджета Новосибирской области</w:t>
            </w:r>
          </w:p>
        </w:tc>
      </w:tr>
      <w:tr>
        <w:tc>
          <w:tcPr>
            <w:tcW w:w="2948"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w:t>
            </w:r>
          </w:p>
          <w:p>
            <w:pPr>
              <w:pStyle w:val="0"/>
            </w:pPr>
            <w:r>
              <w:rPr>
                <w:sz w:val="20"/>
              </w:rPr>
              <w:t xml:space="preserve">в том числе:</w:t>
            </w:r>
          </w:p>
        </w:tc>
        <w:tc>
          <w:tcPr>
            <w:tcW w:w="907" w:type="dxa"/>
            <w:vAlign w:val="center"/>
          </w:tcPr>
          <w:p>
            <w:pPr>
              <w:pStyle w:val="0"/>
              <w:jc w:val="center"/>
            </w:pPr>
            <w:r>
              <w:rPr>
                <w:sz w:val="20"/>
              </w:rPr>
              <w:t xml:space="preserve">вызов</w:t>
            </w:r>
          </w:p>
        </w:tc>
        <w:tc>
          <w:tcPr>
            <w:tcW w:w="1417" w:type="dxa"/>
            <w:vAlign w:val="center"/>
          </w:tcPr>
          <w:p>
            <w:pPr>
              <w:pStyle w:val="0"/>
              <w:jc w:val="center"/>
            </w:pPr>
            <w:r>
              <w:rPr>
                <w:sz w:val="20"/>
              </w:rPr>
              <w:t xml:space="preserve">0,0383949</w:t>
            </w:r>
          </w:p>
        </w:tc>
        <w:tc>
          <w:tcPr>
            <w:tcW w:w="1303" w:type="dxa"/>
            <w:vAlign w:val="center"/>
          </w:tcPr>
          <w:p>
            <w:pPr>
              <w:pStyle w:val="0"/>
              <w:jc w:val="center"/>
            </w:pPr>
            <w:r>
              <w:rPr>
                <w:sz w:val="20"/>
              </w:rPr>
              <w:t xml:space="preserve">3 944,79</w:t>
            </w:r>
          </w:p>
        </w:tc>
        <w:tc>
          <w:tcPr>
            <w:tcW w:w="1134" w:type="dxa"/>
            <w:vAlign w:val="center"/>
          </w:tcPr>
          <w:p>
            <w:pPr>
              <w:pStyle w:val="0"/>
              <w:jc w:val="center"/>
            </w:pPr>
            <w:r>
              <w:rPr>
                <w:sz w:val="20"/>
              </w:rPr>
              <w:t xml:space="preserve">151,46</w:t>
            </w:r>
          </w:p>
        </w:tc>
        <w:tc>
          <w:tcPr>
            <w:tcW w:w="1417" w:type="dxa"/>
            <w:vAlign w:val="center"/>
          </w:tcPr>
          <w:p>
            <w:pPr>
              <w:pStyle w:val="0"/>
              <w:jc w:val="center"/>
            </w:pPr>
            <w:r>
              <w:rPr>
                <w:sz w:val="20"/>
              </w:rPr>
              <w:t xml:space="preserve">0,025</w:t>
            </w:r>
          </w:p>
        </w:tc>
        <w:tc>
          <w:tcPr>
            <w:tcW w:w="1417" w:type="dxa"/>
            <w:vAlign w:val="center"/>
          </w:tcPr>
          <w:p>
            <w:pPr>
              <w:pStyle w:val="0"/>
              <w:jc w:val="center"/>
            </w:pPr>
            <w:r>
              <w:rPr>
                <w:sz w:val="20"/>
              </w:rPr>
              <w:t xml:space="preserve">6 483,20</w:t>
            </w:r>
          </w:p>
        </w:tc>
        <w:tc>
          <w:tcPr>
            <w:tcW w:w="1134" w:type="dxa"/>
            <w:vAlign w:val="center"/>
          </w:tcPr>
          <w:p>
            <w:pPr>
              <w:pStyle w:val="0"/>
              <w:jc w:val="center"/>
            </w:pPr>
            <w:r>
              <w:rPr>
                <w:sz w:val="20"/>
              </w:rPr>
              <w:t xml:space="preserve">162,08</w:t>
            </w:r>
          </w:p>
        </w:tc>
        <w:tc>
          <w:tcPr>
            <w:tcW w:w="1417" w:type="dxa"/>
            <w:vAlign w:val="center"/>
          </w:tcPr>
          <w:p>
            <w:pPr>
              <w:pStyle w:val="0"/>
              <w:jc w:val="center"/>
            </w:pPr>
            <w:r>
              <w:rPr>
                <w:sz w:val="20"/>
              </w:rPr>
              <w:t xml:space="preserve">0,025</w:t>
            </w:r>
          </w:p>
        </w:tc>
        <w:tc>
          <w:tcPr>
            <w:tcW w:w="1304" w:type="dxa"/>
            <w:vAlign w:val="center"/>
          </w:tcPr>
          <w:p>
            <w:pPr>
              <w:pStyle w:val="0"/>
              <w:jc w:val="center"/>
            </w:pPr>
            <w:r>
              <w:rPr>
                <w:sz w:val="20"/>
              </w:rPr>
              <w:t xml:space="preserve">7 004,00</w:t>
            </w:r>
          </w:p>
        </w:tc>
        <w:tc>
          <w:tcPr>
            <w:tcW w:w="1134" w:type="dxa"/>
            <w:vAlign w:val="center"/>
          </w:tcPr>
          <w:p>
            <w:pPr>
              <w:pStyle w:val="0"/>
              <w:jc w:val="center"/>
            </w:pPr>
            <w:r>
              <w:rPr>
                <w:sz w:val="20"/>
              </w:rPr>
              <w:t xml:space="preserve">175,10</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вызов</w:t>
            </w:r>
          </w:p>
        </w:tc>
        <w:tc>
          <w:tcPr>
            <w:tcW w:w="1417" w:type="dxa"/>
            <w:vAlign w:val="center"/>
          </w:tcPr>
          <w:p>
            <w:pPr>
              <w:pStyle w:val="0"/>
              <w:jc w:val="center"/>
            </w:pPr>
            <w:r>
              <w:rPr>
                <w:sz w:val="20"/>
              </w:rPr>
              <w:t xml:space="preserve">0,0146006</w:t>
            </w:r>
          </w:p>
        </w:tc>
        <w:tc>
          <w:tcPr>
            <w:tcW w:w="1303" w:type="dxa"/>
            <w:vAlign w:val="center"/>
          </w:tcPr>
          <w:p>
            <w:pPr>
              <w:pStyle w:val="0"/>
              <w:jc w:val="center"/>
            </w:pPr>
            <w:r>
              <w:rPr>
                <w:sz w:val="20"/>
              </w:rPr>
              <w:t xml:space="preserve">4 690,90</w:t>
            </w:r>
          </w:p>
        </w:tc>
        <w:tc>
          <w:tcPr>
            <w:tcW w:w="1134" w:type="dxa"/>
            <w:vAlign w:val="center"/>
          </w:tcPr>
          <w:p>
            <w:pPr>
              <w:pStyle w:val="0"/>
              <w:jc w:val="center"/>
            </w:pPr>
            <w:r>
              <w:rPr>
                <w:sz w:val="20"/>
              </w:rPr>
              <w:t xml:space="preserve">68,49</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72,65</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44,71</w:t>
            </w:r>
          </w:p>
        </w:tc>
      </w:tr>
      <w:tr>
        <w:tc>
          <w:tcPr>
            <w:tcW w:w="2948" w:type="dxa"/>
            <w:vAlign w:val="center"/>
          </w:tcPr>
          <w:p>
            <w:pPr>
              <w:pStyle w:val="0"/>
            </w:pPr>
            <w:r>
              <w:rPr>
                <w:sz w:val="20"/>
              </w:rPr>
              <w:t xml:space="preserve">скорая медицинская помощь при санитарно-авиационной эвакуации</w:t>
            </w:r>
          </w:p>
        </w:tc>
        <w:tc>
          <w:tcPr>
            <w:tcW w:w="907" w:type="dxa"/>
            <w:vAlign w:val="center"/>
          </w:tcPr>
          <w:p>
            <w:pPr>
              <w:pStyle w:val="0"/>
              <w:jc w:val="center"/>
            </w:pPr>
            <w:r>
              <w:rPr>
                <w:sz w:val="20"/>
              </w:rPr>
              <w:t xml:space="preserve">вызов</w:t>
            </w:r>
          </w:p>
        </w:tc>
        <w:tc>
          <w:tcPr>
            <w:tcW w:w="1417" w:type="dxa"/>
            <w:vAlign w:val="center"/>
          </w:tcPr>
          <w:p>
            <w:pPr>
              <w:pStyle w:val="0"/>
              <w:jc w:val="center"/>
            </w:pPr>
            <w:r>
              <w:rPr>
                <w:sz w:val="20"/>
              </w:rPr>
              <w:t xml:space="preserve">0,0000678</w:t>
            </w:r>
          </w:p>
        </w:tc>
        <w:tc>
          <w:tcPr>
            <w:tcW w:w="1303" w:type="dxa"/>
            <w:vAlign w:val="center"/>
          </w:tcPr>
          <w:p>
            <w:pPr>
              <w:pStyle w:val="0"/>
              <w:jc w:val="center"/>
            </w:pPr>
            <w:r>
              <w:rPr>
                <w:sz w:val="20"/>
              </w:rPr>
              <w:t xml:space="preserve">792 477,88</w:t>
            </w:r>
          </w:p>
        </w:tc>
        <w:tc>
          <w:tcPr>
            <w:tcW w:w="1134" w:type="dxa"/>
            <w:vAlign w:val="center"/>
          </w:tcPr>
          <w:p>
            <w:pPr>
              <w:pStyle w:val="0"/>
              <w:jc w:val="center"/>
            </w:pPr>
            <w:r>
              <w:rPr>
                <w:sz w:val="20"/>
              </w:rPr>
              <w:t xml:space="preserve">53,73</w:t>
            </w:r>
          </w:p>
        </w:tc>
        <w:tc>
          <w:tcPr>
            <w:tcW w:w="1417" w:type="dxa"/>
            <w:vAlign w:val="center"/>
          </w:tcPr>
          <w:p>
            <w:pPr>
              <w:pStyle w:val="0"/>
              <w:jc w:val="center"/>
            </w:pPr>
            <w:r>
              <w:rPr>
                <w:sz w:val="20"/>
              </w:rPr>
              <w:t xml:space="preserve">0,0000678</w:t>
            </w:r>
          </w:p>
        </w:tc>
        <w:tc>
          <w:tcPr>
            <w:tcW w:w="1417" w:type="dxa"/>
            <w:vAlign w:val="center"/>
          </w:tcPr>
          <w:p>
            <w:pPr>
              <w:pStyle w:val="0"/>
              <w:jc w:val="center"/>
            </w:pPr>
            <w:r>
              <w:rPr>
                <w:sz w:val="20"/>
              </w:rPr>
              <w:t xml:space="preserve">1 071 533,92</w:t>
            </w:r>
          </w:p>
        </w:tc>
        <w:tc>
          <w:tcPr>
            <w:tcW w:w="1134" w:type="dxa"/>
            <w:vAlign w:val="center"/>
          </w:tcPr>
          <w:p>
            <w:pPr>
              <w:pStyle w:val="0"/>
              <w:jc w:val="center"/>
            </w:pPr>
            <w:r>
              <w:rPr>
                <w:sz w:val="20"/>
              </w:rPr>
              <w:t xml:space="preserve">72,65</w:t>
            </w:r>
          </w:p>
        </w:tc>
        <w:tc>
          <w:tcPr>
            <w:tcW w:w="1417" w:type="dxa"/>
            <w:vAlign w:val="center"/>
          </w:tcPr>
          <w:p>
            <w:pPr>
              <w:pStyle w:val="0"/>
              <w:jc w:val="center"/>
            </w:pPr>
            <w:r>
              <w:rPr>
                <w:sz w:val="20"/>
              </w:rPr>
              <w:t xml:space="preserve">0,0000678</w:t>
            </w:r>
          </w:p>
        </w:tc>
        <w:tc>
          <w:tcPr>
            <w:tcW w:w="1304" w:type="dxa"/>
            <w:vAlign w:val="center"/>
          </w:tcPr>
          <w:p>
            <w:pPr>
              <w:pStyle w:val="0"/>
              <w:jc w:val="center"/>
            </w:pPr>
            <w:r>
              <w:rPr>
                <w:sz w:val="20"/>
              </w:rPr>
              <w:t xml:space="preserve">962 536,87</w:t>
            </w:r>
          </w:p>
        </w:tc>
        <w:tc>
          <w:tcPr>
            <w:tcW w:w="1134" w:type="dxa"/>
            <w:vAlign w:val="center"/>
          </w:tcPr>
          <w:p>
            <w:pPr>
              <w:pStyle w:val="0"/>
              <w:jc w:val="center"/>
            </w:pPr>
            <w:r>
              <w:rPr>
                <w:sz w:val="20"/>
              </w:rPr>
              <w:t xml:space="preserve">65,26</w:t>
            </w:r>
          </w:p>
        </w:tc>
      </w:tr>
      <w:tr>
        <w:tc>
          <w:tcPr>
            <w:tcW w:w="2948" w:type="dxa"/>
            <w:vAlign w:val="center"/>
          </w:tcPr>
          <w:p>
            <w:pPr>
              <w:pStyle w:val="0"/>
            </w:pPr>
            <w:r>
              <w:rPr>
                <w:sz w:val="20"/>
              </w:rPr>
              <w:t xml:space="preserve">2. Первичная медико-санитарная помощь, предоставляемая:</w:t>
            </w:r>
          </w:p>
        </w:tc>
        <w:tc>
          <w:tcPr>
            <w:tcW w:w="907" w:type="dxa"/>
            <w:vAlign w:val="center"/>
          </w:tcPr>
          <w:p>
            <w:pPr>
              <w:pStyle w:val="0"/>
            </w:pPr>
            <w:r>
              <w:rPr>
                <w:sz w:val="20"/>
              </w:rPr>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818,09</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861,15</w:t>
            </w:r>
          </w:p>
        </w:tc>
      </w:tr>
      <w:tr>
        <w:tc>
          <w:tcPr>
            <w:tcW w:w="2948" w:type="dxa"/>
            <w:vAlign w:val="center"/>
          </w:tcPr>
          <w:p>
            <w:pPr>
              <w:pStyle w:val="0"/>
            </w:pPr>
            <w:r>
              <w:rPr>
                <w:sz w:val="20"/>
              </w:rPr>
              <w:t xml:space="preserve">2.1. В амбулаторных условиях:</w:t>
            </w:r>
          </w:p>
        </w:tc>
        <w:tc>
          <w:tcPr>
            <w:tcW w:w="907" w:type="dxa"/>
            <w:vAlign w:val="center"/>
          </w:tcPr>
          <w:p>
            <w:pPr>
              <w:pStyle w:val="0"/>
            </w:pPr>
            <w:r>
              <w:rPr>
                <w:sz w:val="20"/>
              </w:rPr>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818,09</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861,15</w:t>
            </w:r>
          </w:p>
        </w:tc>
      </w:tr>
      <w:tr>
        <w:tc>
          <w:tcPr>
            <w:tcW w:w="2948" w:type="dxa"/>
            <w:vAlign w:val="center"/>
          </w:tcPr>
          <w:p>
            <w:pPr>
              <w:pStyle w:val="0"/>
            </w:pPr>
            <w:r>
              <w:rPr>
                <w:sz w:val="20"/>
              </w:rPr>
              <w:t xml:space="preserve">2.1.1. С профилактической и иными целями </w:t>
            </w:r>
            <w:hyperlink w:history="0" w:anchor="P23925" w:tooltip="&lt;1&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&lt;1&gt;</w:t>
              </w:r>
            </w:hyperlink>
            <w:r>
              <w:rPr>
                <w:sz w:val="20"/>
              </w:rPr>
              <w:t xml:space="preserve">,</w:t>
            </w:r>
          </w:p>
          <w:p>
            <w:pPr>
              <w:pStyle w:val="0"/>
            </w:pPr>
            <w:r>
              <w:rPr>
                <w:sz w:val="20"/>
              </w:rPr>
              <w:t xml:space="preserve">в том числе:</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0,486</w:t>
            </w:r>
          </w:p>
        </w:tc>
        <w:tc>
          <w:tcPr>
            <w:tcW w:w="1303" w:type="dxa"/>
            <w:vAlign w:val="center"/>
          </w:tcPr>
          <w:p>
            <w:pPr>
              <w:pStyle w:val="0"/>
              <w:jc w:val="center"/>
            </w:pPr>
            <w:r>
              <w:rPr>
                <w:sz w:val="20"/>
              </w:rPr>
              <w:t xml:space="preserve">790,21</w:t>
            </w:r>
          </w:p>
        </w:tc>
        <w:tc>
          <w:tcPr>
            <w:tcW w:w="1134" w:type="dxa"/>
            <w:vAlign w:val="center"/>
          </w:tcPr>
          <w:p>
            <w:pPr>
              <w:pStyle w:val="0"/>
              <w:jc w:val="center"/>
            </w:pPr>
            <w:r>
              <w:rPr>
                <w:sz w:val="20"/>
              </w:rPr>
              <w:t xml:space="preserve">384,04</w:t>
            </w:r>
          </w:p>
        </w:tc>
        <w:tc>
          <w:tcPr>
            <w:tcW w:w="1417" w:type="dxa"/>
            <w:vAlign w:val="center"/>
          </w:tcPr>
          <w:p>
            <w:pPr>
              <w:pStyle w:val="0"/>
              <w:jc w:val="center"/>
            </w:pPr>
            <w:r>
              <w:rPr>
                <w:sz w:val="20"/>
              </w:rPr>
              <w:t xml:space="preserve">0,486</w:t>
            </w:r>
          </w:p>
        </w:tc>
        <w:tc>
          <w:tcPr>
            <w:tcW w:w="1417" w:type="dxa"/>
            <w:vAlign w:val="center"/>
          </w:tcPr>
          <w:p>
            <w:pPr>
              <w:pStyle w:val="0"/>
              <w:jc w:val="center"/>
            </w:pPr>
            <w:r>
              <w:rPr>
                <w:sz w:val="20"/>
              </w:rPr>
              <w:t xml:space="preserve">883,13</w:t>
            </w:r>
          </w:p>
        </w:tc>
        <w:tc>
          <w:tcPr>
            <w:tcW w:w="1134" w:type="dxa"/>
            <w:vAlign w:val="center"/>
          </w:tcPr>
          <w:p>
            <w:pPr>
              <w:pStyle w:val="0"/>
              <w:jc w:val="center"/>
            </w:pPr>
            <w:r>
              <w:rPr>
                <w:sz w:val="20"/>
              </w:rPr>
              <w:t xml:space="preserve">429,20</w:t>
            </w:r>
          </w:p>
        </w:tc>
        <w:tc>
          <w:tcPr>
            <w:tcW w:w="1417" w:type="dxa"/>
            <w:vAlign w:val="center"/>
          </w:tcPr>
          <w:p>
            <w:pPr>
              <w:pStyle w:val="0"/>
              <w:jc w:val="center"/>
            </w:pPr>
            <w:r>
              <w:rPr>
                <w:sz w:val="20"/>
              </w:rPr>
              <w:t xml:space="preserve">0,486</w:t>
            </w:r>
          </w:p>
        </w:tc>
        <w:tc>
          <w:tcPr>
            <w:tcW w:w="1304" w:type="dxa"/>
            <w:vAlign w:val="center"/>
          </w:tcPr>
          <w:p>
            <w:pPr>
              <w:pStyle w:val="0"/>
              <w:jc w:val="center"/>
            </w:pPr>
            <w:r>
              <w:rPr>
                <w:sz w:val="20"/>
              </w:rPr>
              <w:t xml:space="preserve">963,95</w:t>
            </w:r>
          </w:p>
        </w:tc>
        <w:tc>
          <w:tcPr>
            <w:tcW w:w="1134" w:type="dxa"/>
            <w:vAlign w:val="center"/>
          </w:tcPr>
          <w:p>
            <w:pPr>
              <w:pStyle w:val="0"/>
              <w:jc w:val="center"/>
            </w:pPr>
            <w:r>
              <w:rPr>
                <w:sz w:val="20"/>
              </w:rPr>
              <w:t xml:space="preserve">468,48</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0,00</w:t>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для оказания медицинской помощи больным с ВИЧ-инфекцией</w:t>
            </w:r>
          </w:p>
        </w:tc>
        <w:tc>
          <w:tcPr>
            <w:tcW w:w="907" w:type="dxa"/>
            <w:vAlign w:val="center"/>
          </w:tcPr>
          <w:p>
            <w:pPr>
              <w:pStyle w:val="0"/>
              <w:jc w:val="center"/>
            </w:pPr>
            <w:r>
              <w:rPr>
                <w:sz w:val="20"/>
              </w:rPr>
              <w:t xml:space="preserve">обращение</w:t>
            </w:r>
          </w:p>
        </w:tc>
        <w:tc>
          <w:tcPr>
            <w:tcW w:w="1417" w:type="dxa"/>
            <w:vAlign w:val="center"/>
          </w:tcPr>
          <w:p>
            <w:pPr>
              <w:pStyle w:val="0"/>
              <w:jc w:val="center"/>
            </w:pPr>
            <w:r>
              <w:rPr>
                <w:sz w:val="20"/>
              </w:rPr>
              <w:t xml:space="preserve">0,035548799</w:t>
            </w:r>
          </w:p>
        </w:tc>
        <w:tc>
          <w:tcPr>
            <w:tcW w:w="1303" w:type="dxa"/>
            <w:vAlign w:val="center"/>
          </w:tcPr>
          <w:p>
            <w:pPr>
              <w:pStyle w:val="0"/>
              <w:jc w:val="center"/>
            </w:pPr>
            <w:r>
              <w:rPr>
                <w:sz w:val="20"/>
              </w:rPr>
              <w:t xml:space="preserve">850,10</w:t>
            </w:r>
          </w:p>
        </w:tc>
        <w:tc>
          <w:tcPr>
            <w:tcW w:w="1134" w:type="dxa"/>
            <w:vAlign w:val="center"/>
          </w:tcPr>
          <w:p>
            <w:pPr>
              <w:pStyle w:val="0"/>
              <w:jc w:val="center"/>
            </w:pPr>
            <w:r>
              <w:rPr>
                <w:sz w:val="20"/>
              </w:rPr>
              <w:t xml:space="preserve">30,22</w:t>
            </w:r>
          </w:p>
        </w:tc>
        <w:tc>
          <w:tcPr>
            <w:tcW w:w="1417" w:type="dxa"/>
            <w:vAlign w:val="center"/>
          </w:tcPr>
          <w:p>
            <w:pPr>
              <w:pStyle w:val="0"/>
              <w:jc w:val="center"/>
            </w:pPr>
            <w:r>
              <w:rPr>
                <w:sz w:val="20"/>
              </w:rPr>
              <w:t xml:space="preserve">0,035548799</w:t>
            </w:r>
          </w:p>
        </w:tc>
        <w:tc>
          <w:tcPr>
            <w:tcW w:w="1417" w:type="dxa"/>
            <w:vAlign w:val="center"/>
          </w:tcPr>
          <w:p>
            <w:pPr>
              <w:pStyle w:val="0"/>
              <w:jc w:val="center"/>
            </w:pPr>
            <w:r>
              <w:rPr>
                <w:sz w:val="20"/>
              </w:rPr>
              <w:t xml:space="preserve">901,86</w:t>
            </w:r>
          </w:p>
        </w:tc>
        <w:tc>
          <w:tcPr>
            <w:tcW w:w="1134" w:type="dxa"/>
            <w:vAlign w:val="center"/>
          </w:tcPr>
          <w:p>
            <w:pPr>
              <w:pStyle w:val="0"/>
              <w:jc w:val="center"/>
            </w:pPr>
            <w:r>
              <w:rPr>
                <w:sz w:val="20"/>
              </w:rPr>
              <w:t xml:space="preserve">32,06</w:t>
            </w:r>
          </w:p>
        </w:tc>
        <w:tc>
          <w:tcPr>
            <w:tcW w:w="1417" w:type="dxa"/>
            <w:vAlign w:val="center"/>
          </w:tcPr>
          <w:p>
            <w:pPr>
              <w:pStyle w:val="0"/>
              <w:jc w:val="center"/>
            </w:pPr>
            <w:r>
              <w:rPr>
                <w:sz w:val="20"/>
              </w:rPr>
              <w:t xml:space="preserve">0,035548799</w:t>
            </w:r>
          </w:p>
        </w:tc>
        <w:tc>
          <w:tcPr>
            <w:tcW w:w="1304" w:type="dxa"/>
            <w:vAlign w:val="center"/>
          </w:tcPr>
          <w:p>
            <w:pPr>
              <w:pStyle w:val="0"/>
              <w:jc w:val="center"/>
            </w:pPr>
            <w:r>
              <w:rPr>
                <w:sz w:val="20"/>
              </w:rPr>
              <w:t xml:space="preserve">955,31</w:t>
            </w:r>
          </w:p>
        </w:tc>
        <w:tc>
          <w:tcPr>
            <w:tcW w:w="1134" w:type="dxa"/>
            <w:vAlign w:val="center"/>
          </w:tcPr>
          <w:p>
            <w:pPr>
              <w:pStyle w:val="0"/>
              <w:jc w:val="center"/>
            </w:pPr>
            <w:r>
              <w:rPr>
                <w:sz w:val="20"/>
              </w:rPr>
              <w:t xml:space="preserve">33,96</w:t>
            </w:r>
          </w:p>
        </w:tc>
      </w:tr>
      <w:tr>
        <w:tc>
          <w:tcPr>
            <w:tcW w:w="2948" w:type="dxa"/>
            <w:vAlign w:val="center"/>
          </w:tcPr>
          <w:p>
            <w:pPr>
              <w:pStyle w:val="0"/>
            </w:pPr>
            <w:r>
              <w:rPr>
                <w:sz w:val="20"/>
              </w:rPr>
              <w:t xml:space="preserve">2.1.2. В связи с заболеваниями - обращений </w:t>
            </w:r>
            <w:hyperlink w:history="0" w:anchor="P23926" w:tooltip="&lt;2&gt; -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w:t>
            </w:r>
          </w:p>
          <w:p>
            <w:pPr>
              <w:pStyle w:val="0"/>
            </w:pPr>
            <w:r>
              <w:rPr>
                <w:sz w:val="20"/>
              </w:rPr>
              <w:t xml:space="preserve">в том числе:</w:t>
            </w:r>
          </w:p>
        </w:tc>
        <w:tc>
          <w:tcPr>
            <w:tcW w:w="907" w:type="dxa"/>
            <w:vAlign w:val="center"/>
          </w:tcPr>
          <w:p>
            <w:pPr>
              <w:pStyle w:val="0"/>
              <w:jc w:val="center"/>
            </w:pPr>
            <w:r>
              <w:rPr>
                <w:sz w:val="20"/>
              </w:rPr>
              <w:t xml:space="preserve">обращение</w:t>
            </w:r>
          </w:p>
        </w:tc>
        <w:tc>
          <w:tcPr>
            <w:tcW w:w="1417" w:type="dxa"/>
            <w:vAlign w:val="center"/>
          </w:tcPr>
          <w:p>
            <w:pPr>
              <w:pStyle w:val="0"/>
              <w:jc w:val="center"/>
            </w:pPr>
            <w:r>
              <w:rPr>
                <w:sz w:val="20"/>
              </w:rPr>
              <w:t xml:space="preserve">0,1065</w:t>
            </w:r>
          </w:p>
        </w:tc>
        <w:tc>
          <w:tcPr>
            <w:tcW w:w="1303" w:type="dxa"/>
            <w:vAlign w:val="center"/>
          </w:tcPr>
          <w:p>
            <w:pPr>
              <w:pStyle w:val="0"/>
              <w:jc w:val="center"/>
            </w:pPr>
            <w:r>
              <w:rPr>
                <w:sz w:val="20"/>
              </w:rPr>
              <w:t xml:space="preserve">2 002,25</w:t>
            </w:r>
          </w:p>
        </w:tc>
        <w:tc>
          <w:tcPr>
            <w:tcW w:w="1134" w:type="dxa"/>
            <w:vAlign w:val="center"/>
          </w:tcPr>
          <w:p>
            <w:pPr>
              <w:pStyle w:val="0"/>
              <w:jc w:val="center"/>
            </w:pPr>
            <w:r>
              <w:rPr>
                <w:sz w:val="20"/>
              </w:rPr>
              <w:t xml:space="preserve">213,24</w:t>
            </w:r>
          </w:p>
        </w:tc>
        <w:tc>
          <w:tcPr>
            <w:tcW w:w="1417" w:type="dxa"/>
            <w:vAlign w:val="center"/>
          </w:tcPr>
          <w:p>
            <w:pPr>
              <w:pStyle w:val="0"/>
              <w:jc w:val="center"/>
            </w:pPr>
            <w:r>
              <w:rPr>
                <w:sz w:val="20"/>
              </w:rPr>
              <w:t xml:space="preserve">0,1065</w:t>
            </w:r>
          </w:p>
        </w:tc>
        <w:tc>
          <w:tcPr>
            <w:tcW w:w="1417" w:type="dxa"/>
            <w:vAlign w:val="center"/>
          </w:tcPr>
          <w:p>
            <w:pPr>
              <w:pStyle w:val="0"/>
              <w:jc w:val="center"/>
            </w:pPr>
            <w:r>
              <w:rPr>
                <w:sz w:val="20"/>
              </w:rPr>
              <w:t xml:space="preserve">2 124,04</w:t>
            </w:r>
          </w:p>
        </w:tc>
        <w:tc>
          <w:tcPr>
            <w:tcW w:w="1134" w:type="dxa"/>
            <w:vAlign w:val="center"/>
          </w:tcPr>
          <w:p>
            <w:pPr>
              <w:pStyle w:val="0"/>
              <w:jc w:val="center"/>
            </w:pPr>
            <w:r>
              <w:rPr>
                <w:sz w:val="20"/>
              </w:rPr>
              <w:t xml:space="preserve">226,21</w:t>
            </w:r>
          </w:p>
        </w:tc>
        <w:tc>
          <w:tcPr>
            <w:tcW w:w="1417" w:type="dxa"/>
            <w:vAlign w:val="center"/>
          </w:tcPr>
          <w:p>
            <w:pPr>
              <w:pStyle w:val="0"/>
              <w:jc w:val="center"/>
            </w:pPr>
            <w:r>
              <w:rPr>
                <w:sz w:val="20"/>
              </w:rPr>
              <w:t xml:space="preserve">0,1065</w:t>
            </w:r>
          </w:p>
        </w:tc>
        <w:tc>
          <w:tcPr>
            <w:tcW w:w="1304" w:type="dxa"/>
            <w:vAlign w:val="center"/>
          </w:tcPr>
          <w:p>
            <w:pPr>
              <w:pStyle w:val="0"/>
              <w:jc w:val="center"/>
            </w:pPr>
            <w:r>
              <w:rPr>
                <w:sz w:val="20"/>
              </w:rPr>
              <w:t xml:space="preserve">2 249,95</w:t>
            </w:r>
          </w:p>
        </w:tc>
        <w:tc>
          <w:tcPr>
            <w:tcW w:w="1134" w:type="dxa"/>
            <w:vAlign w:val="center"/>
          </w:tcPr>
          <w:p>
            <w:pPr>
              <w:pStyle w:val="0"/>
              <w:jc w:val="center"/>
            </w:pPr>
            <w:r>
              <w:rPr>
                <w:sz w:val="20"/>
              </w:rPr>
              <w:t xml:space="preserve">239,62</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обращение</w:t>
            </w:r>
          </w:p>
        </w:tc>
        <w:tc>
          <w:tcPr>
            <w:tcW w:w="1417" w:type="dxa"/>
            <w:vAlign w:val="center"/>
          </w:tcPr>
          <w:p>
            <w:pPr>
              <w:pStyle w:val="0"/>
              <w:jc w:val="center"/>
            </w:pPr>
            <w:r>
              <w:rPr>
                <w:sz w:val="20"/>
              </w:rPr>
              <w:t xml:space="preserve">0,00</w:t>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2.2. В условиях дневных стационаров </w:t>
            </w:r>
            <w:hyperlink w:history="0" w:anchor="P23927" w:tooltip="&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&lt;3&gt;</w:t>
              </w:r>
            </w:hyperlink>
            <w:r>
              <w:rPr>
                <w:sz w:val="20"/>
              </w:rPr>
              <w:t xml:space="preserve">, в том числе:</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23928" w:tooltip="&lt;4&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&lt;4&gt;</w:t>
              </w:r>
            </w:hyperlink>
            <w:r>
              <w:rPr>
                <w:sz w:val="20"/>
              </w:rPr>
              <w:t xml:space="preserve">, в том числе:</w:t>
            </w:r>
          </w:p>
        </w:tc>
        <w:tc>
          <w:tcPr>
            <w:tcW w:w="907" w:type="dxa"/>
            <w:vAlign w:val="center"/>
          </w:tcPr>
          <w:p>
            <w:pPr>
              <w:pStyle w:val="0"/>
              <w:jc w:val="center"/>
            </w:pPr>
            <w:r>
              <w:rPr>
                <w:sz w:val="20"/>
              </w:rPr>
              <w:t xml:space="preserve">случай лечения</w:t>
            </w:r>
          </w:p>
        </w:tc>
        <w:tc>
          <w:tcPr>
            <w:tcW w:w="1417" w:type="dxa"/>
            <w:vAlign w:val="center"/>
          </w:tcPr>
          <w:p>
            <w:pPr>
              <w:pStyle w:val="0"/>
              <w:jc w:val="center"/>
            </w:pPr>
            <w:r>
              <w:rPr>
                <w:sz w:val="20"/>
              </w:rPr>
              <w:t xml:space="preserve">0,002</w:t>
            </w:r>
          </w:p>
        </w:tc>
        <w:tc>
          <w:tcPr>
            <w:tcW w:w="1303" w:type="dxa"/>
            <w:vAlign w:val="center"/>
          </w:tcPr>
          <w:p>
            <w:pPr>
              <w:pStyle w:val="0"/>
              <w:jc w:val="center"/>
            </w:pPr>
            <w:r>
              <w:rPr>
                <w:sz w:val="20"/>
              </w:rPr>
              <w:t xml:space="preserve">27 140,00</w:t>
            </w:r>
          </w:p>
        </w:tc>
        <w:tc>
          <w:tcPr>
            <w:tcW w:w="1134" w:type="dxa"/>
            <w:vAlign w:val="center"/>
          </w:tcPr>
          <w:p>
            <w:pPr>
              <w:pStyle w:val="0"/>
              <w:jc w:val="center"/>
            </w:pPr>
            <w:r>
              <w:rPr>
                <w:sz w:val="20"/>
              </w:rPr>
              <w:t xml:space="preserve">54,28</w:t>
            </w:r>
          </w:p>
        </w:tc>
        <w:tc>
          <w:tcPr>
            <w:tcW w:w="1417" w:type="dxa"/>
            <w:vAlign w:val="center"/>
          </w:tcPr>
          <w:p>
            <w:pPr>
              <w:pStyle w:val="0"/>
              <w:jc w:val="center"/>
            </w:pPr>
            <w:r>
              <w:rPr>
                <w:sz w:val="20"/>
              </w:rPr>
              <w:t xml:space="preserve">0,002</w:t>
            </w:r>
          </w:p>
        </w:tc>
        <w:tc>
          <w:tcPr>
            <w:tcW w:w="1417" w:type="dxa"/>
            <w:vAlign w:val="center"/>
          </w:tcPr>
          <w:p>
            <w:pPr>
              <w:pStyle w:val="0"/>
              <w:jc w:val="center"/>
            </w:pPr>
            <w:r>
              <w:rPr>
                <w:sz w:val="20"/>
              </w:rPr>
              <w:t xml:space="preserve">29 225,00</w:t>
            </w:r>
          </w:p>
        </w:tc>
        <w:tc>
          <w:tcPr>
            <w:tcW w:w="1134" w:type="dxa"/>
            <w:vAlign w:val="center"/>
          </w:tcPr>
          <w:p>
            <w:pPr>
              <w:pStyle w:val="0"/>
              <w:jc w:val="center"/>
            </w:pPr>
            <w:r>
              <w:rPr>
                <w:sz w:val="20"/>
              </w:rPr>
              <w:t xml:space="preserve">58,45</w:t>
            </w:r>
          </w:p>
        </w:tc>
        <w:tc>
          <w:tcPr>
            <w:tcW w:w="1417" w:type="dxa"/>
            <w:vAlign w:val="center"/>
          </w:tcPr>
          <w:p>
            <w:pPr>
              <w:pStyle w:val="0"/>
              <w:jc w:val="center"/>
            </w:pPr>
            <w:r>
              <w:rPr>
                <w:sz w:val="20"/>
              </w:rPr>
              <w:t xml:space="preserve">0,002</w:t>
            </w:r>
          </w:p>
        </w:tc>
        <w:tc>
          <w:tcPr>
            <w:tcW w:w="1304" w:type="dxa"/>
            <w:vAlign w:val="center"/>
          </w:tcPr>
          <w:p>
            <w:pPr>
              <w:pStyle w:val="0"/>
              <w:jc w:val="center"/>
            </w:pPr>
            <w:r>
              <w:rPr>
                <w:sz w:val="20"/>
              </w:rPr>
              <w:t xml:space="preserve">30 885,00</w:t>
            </w:r>
          </w:p>
        </w:tc>
        <w:tc>
          <w:tcPr>
            <w:tcW w:w="1134" w:type="dxa"/>
            <w:vAlign w:val="center"/>
          </w:tcPr>
          <w:p>
            <w:pPr>
              <w:pStyle w:val="0"/>
              <w:jc w:val="center"/>
            </w:pPr>
            <w:r>
              <w:rPr>
                <w:sz w:val="20"/>
              </w:rPr>
              <w:t xml:space="preserve">61,77</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лечения</w:t>
            </w:r>
          </w:p>
        </w:tc>
        <w:tc>
          <w:tcPr>
            <w:tcW w:w="1417" w:type="dxa"/>
            <w:vAlign w:val="center"/>
          </w:tcPr>
          <w:p>
            <w:pPr>
              <w:pStyle w:val="0"/>
              <w:jc w:val="center"/>
            </w:pPr>
            <w:r>
              <w:rPr>
                <w:sz w:val="20"/>
              </w:rPr>
              <w:t xml:space="preserve">0,00</w:t>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4. Специализированная, в том числе высокотехнологичная, медицинская помощь</w:t>
            </w:r>
          </w:p>
        </w:tc>
        <w:tc>
          <w:tcPr>
            <w:tcW w:w="907" w:type="dxa"/>
            <w:vAlign w:val="center"/>
          </w:tcPr>
          <w:p>
            <w:pPr>
              <w:pStyle w:val="0"/>
            </w:pPr>
            <w:r>
              <w:rPr>
                <w:sz w:val="20"/>
              </w:rPr>
            </w:r>
          </w:p>
        </w:tc>
        <w:tc>
          <w:tcPr>
            <w:tcW w:w="1417" w:type="dxa"/>
            <w:vAlign w:val="center"/>
          </w:tcPr>
          <w:p>
            <w:pPr>
              <w:pStyle w:val="0"/>
              <w:jc w:val="center"/>
            </w:pPr>
            <w:r>
              <w:rPr>
                <w:sz w:val="20"/>
              </w:rPr>
              <w:t xml:space="preserve">0,0120187</w:t>
            </w:r>
          </w:p>
        </w:tc>
        <w:tc>
          <w:tcPr>
            <w:tcW w:w="1303" w:type="dxa"/>
            <w:vAlign w:val="center"/>
          </w:tcPr>
          <w:p>
            <w:pPr>
              <w:pStyle w:val="0"/>
              <w:jc w:val="center"/>
            </w:pPr>
            <w:r>
              <w:rPr>
                <w:sz w:val="20"/>
              </w:rPr>
              <w:t xml:space="preserve">118 438,77</w:t>
            </w:r>
          </w:p>
        </w:tc>
        <w:tc>
          <w:tcPr>
            <w:tcW w:w="1134" w:type="dxa"/>
            <w:vAlign w:val="center"/>
          </w:tcPr>
          <w:p>
            <w:pPr>
              <w:pStyle w:val="0"/>
              <w:jc w:val="center"/>
            </w:pPr>
            <w:r>
              <w:rPr>
                <w:sz w:val="20"/>
              </w:rPr>
              <w:t xml:space="preserve">1 423,48</w:t>
            </w:r>
          </w:p>
        </w:tc>
        <w:tc>
          <w:tcPr>
            <w:tcW w:w="1417" w:type="dxa"/>
            <w:vAlign w:val="center"/>
          </w:tcPr>
          <w:p>
            <w:pPr>
              <w:pStyle w:val="0"/>
              <w:jc w:val="center"/>
            </w:pPr>
            <w:r>
              <w:rPr>
                <w:sz w:val="20"/>
              </w:rPr>
              <w:t xml:space="preserve">0,0120187</w:t>
            </w:r>
          </w:p>
        </w:tc>
        <w:tc>
          <w:tcPr>
            <w:tcW w:w="1417" w:type="dxa"/>
            <w:vAlign w:val="center"/>
          </w:tcPr>
          <w:p>
            <w:pPr>
              <w:pStyle w:val="0"/>
              <w:jc w:val="center"/>
            </w:pPr>
            <w:r>
              <w:rPr>
                <w:sz w:val="20"/>
              </w:rPr>
              <w:t xml:space="preserve">127 376,50</w:t>
            </w:r>
          </w:p>
        </w:tc>
        <w:tc>
          <w:tcPr>
            <w:tcW w:w="1134" w:type="dxa"/>
            <w:vAlign w:val="center"/>
          </w:tcPr>
          <w:p>
            <w:pPr>
              <w:pStyle w:val="0"/>
              <w:jc w:val="center"/>
            </w:pPr>
            <w:r>
              <w:rPr>
                <w:sz w:val="20"/>
              </w:rPr>
              <w:t xml:space="preserve">1 530,90</w:t>
            </w:r>
          </w:p>
        </w:tc>
        <w:tc>
          <w:tcPr>
            <w:tcW w:w="1417" w:type="dxa"/>
            <w:vAlign w:val="center"/>
          </w:tcPr>
          <w:p>
            <w:pPr>
              <w:pStyle w:val="0"/>
              <w:jc w:val="center"/>
            </w:pPr>
            <w:r>
              <w:rPr>
                <w:sz w:val="20"/>
              </w:rPr>
              <w:t xml:space="preserve">0,0120187</w:t>
            </w:r>
          </w:p>
        </w:tc>
        <w:tc>
          <w:tcPr>
            <w:tcW w:w="1304" w:type="dxa"/>
            <w:vAlign w:val="center"/>
          </w:tcPr>
          <w:p>
            <w:pPr>
              <w:pStyle w:val="0"/>
              <w:jc w:val="center"/>
            </w:pPr>
            <w:r>
              <w:rPr>
                <w:sz w:val="20"/>
              </w:rPr>
              <w:t xml:space="preserve">134 124,32</w:t>
            </w:r>
          </w:p>
        </w:tc>
        <w:tc>
          <w:tcPr>
            <w:tcW w:w="1134" w:type="dxa"/>
            <w:vAlign w:val="center"/>
          </w:tcPr>
          <w:p>
            <w:pPr>
              <w:pStyle w:val="0"/>
              <w:jc w:val="center"/>
            </w:pPr>
            <w:r>
              <w:rPr>
                <w:sz w:val="20"/>
              </w:rPr>
              <w:t xml:space="preserve">1 612,00</w:t>
            </w:r>
          </w:p>
        </w:tc>
      </w:tr>
      <w:tr>
        <w:tc>
          <w:tcPr>
            <w:tcW w:w="2948" w:type="dxa"/>
            <w:vAlign w:val="center"/>
          </w:tcPr>
          <w:p>
            <w:pPr>
              <w:pStyle w:val="0"/>
            </w:pPr>
            <w:r>
              <w:rPr>
                <w:sz w:val="20"/>
              </w:rPr>
              <w:t xml:space="preserve">4.1. В условиях дневных стационаров </w:t>
            </w:r>
            <w:hyperlink w:history="0" w:anchor="P23927" w:tooltip="&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&lt;3&gt;</w:t>
              </w:r>
            </w:hyperlink>
            <w:r>
              <w:rPr>
                <w:sz w:val="20"/>
              </w:rPr>
              <w:t xml:space="preserve">, в том числе:</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лечения</w:t>
            </w:r>
          </w:p>
        </w:tc>
        <w:tc>
          <w:tcPr>
            <w:tcW w:w="1417" w:type="dxa"/>
            <w:vAlign w:val="center"/>
          </w:tcPr>
          <w:p>
            <w:pPr>
              <w:pStyle w:val="0"/>
            </w:pPr>
            <w:r>
              <w:rPr>
                <w:sz w:val="20"/>
              </w:rPr>
            </w:r>
          </w:p>
        </w:tc>
        <w:tc>
          <w:tcPr>
            <w:tcW w:w="1303"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0</w:t>
            </w:r>
          </w:p>
        </w:tc>
        <w:tc>
          <w:tcPr>
            <w:tcW w:w="1417" w:type="dxa"/>
            <w:vAlign w:val="center"/>
          </w:tcPr>
          <w:p>
            <w:pPr>
              <w:pStyle w:val="0"/>
            </w:pPr>
            <w:r>
              <w:rPr>
                <w:sz w:val="20"/>
              </w:rPr>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r>
      <w:tr>
        <w:tc>
          <w:tcPr>
            <w:tcW w:w="2948" w:type="dxa"/>
            <w:vAlign w:val="center"/>
          </w:tcPr>
          <w:p>
            <w:pPr>
              <w:pStyle w:val="0"/>
            </w:pPr>
            <w:r>
              <w:rPr>
                <w:sz w:val="20"/>
              </w:rPr>
              <w:t xml:space="preserve">4.2. В условиях круглосуточных стационаров, в том числе:</w:t>
            </w:r>
          </w:p>
        </w:tc>
        <w:tc>
          <w:tcPr>
            <w:tcW w:w="907" w:type="dxa"/>
            <w:vAlign w:val="center"/>
          </w:tcPr>
          <w:p>
            <w:pPr>
              <w:pStyle w:val="0"/>
              <w:jc w:val="center"/>
            </w:pPr>
            <w:r>
              <w:rPr>
                <w:sz w:val="20"/>
              </w:rPr>
              <w:t xml:space="preserve">случай госпитализаий</w:t>
            </w:r>
          </w:p>
        </w:tc>
        <w:tc>
          <w:tcPr>
            <w:tcW w:w="1417" w:type="dxa"/>
            <w:vAlign w:val="center"/>
          </w:tcPr>
          <w:p>
            <w:pPr>
              <w:pStyle w:val="0"/>
              <w:jc w:val="center"/>
            </w:pPr>
            <w:r>
              <w:rPr>
                <w:sz w:val="20"/>
              </w:rPr>
              <w:t xml:space="preserve">0,0120187</w:t>
            </w:r>
          </w:p>
        </w:tc>
        <w:tc>
          <w:tcPr>
            <w:tcW w:w="1303" w:type="dxa"/>
            <w:vAlign w:val="center"/>
          </w:tcPr>
          <w:p>
            <w:pPr>
              <w:pStyle w:val="0"/>
              <w:jc w:val="center"/>
            </w:pPr>
            <w:r>
              <w:rPr>
                <w:sz w:val="20"/>
              </w:rPr>
              <w:t xml:space="preserve">118 438,77</w:t>
            </w:r>
          </w:p>
        </w:tc>
        <w:tc>
          <w:tcPr>
            <w:tcW w:w="1134" w:type="dxa"/>
            <w:vAlign w:val="center"/>
          </w:tcPr>
          <w:p>
            <w:pPr>
              <w:pStyle w:val="0"/>
              <w:jc w:val="center"/>
            </w:pPr>
            <w:r>
              <w:rPr>
                <w:sz w:val="20"/>
              </w:rPr>
              <w:t xml:space="preserve">1 423,48</w:t>
            </w:r>
          </w:p>
        </w:tc>
        <w:tc>
          <w:tcPr>
            <w:tcW w:w="1417" w:type="dxa"/>
            <w:vAlign w:val="center"/>
          </w:tcPr>
          <w:p>
            <w:pPr>
              <w:pStyle w:val="0"/>
              <w:jc w:val="center"/>
            </w:pPr>
            <w:r>
              <w:rPr>
                <w:sz w:val="20"/>
              </w:rPr>
              <w:t xml:space="preserve">0,0120187</w:t>
            </w:r>
          </w:p>
        </w:tc>
        <w:tc>
          <w:tcPr>
            <w:tcW w:w="1417" w:type="dxa"/>
            <w:vAlign w:val="center"/>
          </w:tcPr>
          <w:p>
            <w:pPr>
              <w:pStyle w:val="0"/>
              <w:jc w:val="center"/>
            </w:pPr>
            <w:r>
              <w:rPr>
                <w:sz w:val="20"/>
              </w:rPr>
              <w:t xml:space="preserve">127 376,50</w:t>
            </w:r>
          </w:p>
        </w:tc>
        <w:tc>
          <w:tcPr>
            <w:tcW w:w="1134" w:type="dxa"/>
            <w:vAlign w:val="center"/>
          </w:tcPr>
          <w:p>
            <w:pPr>
              <w:pStyle w:val="0"/>
              <w:jc w:val="center"/>
            </w:pPr>
            <w:r>
              <w:rPr>
                <w:sz w:val="20"/>
              </w:rPr>
              <w:t xml:space="preserve">1 530,90</w:t>
            </w:r>
          </w:p>
        </w:tc>
        <w:tc>
          <w:tcPr>
            <w:tcW w:w="1417" w:type="dxa"/>
            <w:vAlign w:val="center"/>
          </w:tcPr>
          <w:p>
            <w:pPr>
              <w:pStyle w:val="0"/>
              <w:jc w:val="center"/>
            </w:pPr>
            <w:r>
              <w:rPr>
                <w:sz w:val="20"/>
              </w:rPr>
              <w:t xml:space="preserve">0,0120187</w:t>
            </w:r>
          </w:p>
        </w:tc>
        <w:tc>
          <w:tcPr>
            <w:tcW w:w="1304" w:type="dxa"/>
            <w:vAlign w:val="center"/>
          </w:tcPr>
          <w:p>
            <w:pPr>
              <w:pStyle w:val="0"/>
              <w:jc w:val="center"/>
            </w:pPr>
            <w:r>
              <w:rPr>
                <w:sz w:val="20"/>
              </w:rPr>
              <w:t xml:space="preserve">134 124,32</w:t>
            </w:r>
          </w:p>
        </w:tc>
        <w:tc>
          <w:tcPr>
            <w:tcW w:w="1134" w:type="dxa"/>
            <w:vAlign w:val="center"/>
          </w:tcPr>
          <w:p>
            <w:pPr>
              <w:pStyle w:val="0"/>
              <w:jc w:val="center"/>
            </w:pPr>
            <w:r>
              <w:rPr>
                <w:sz w:val="20"/>
              </w:rPr>
              <w:t xml:space="preserve">1 612,00</w:t>
            </w:r>
          </w:p>
        </w:tc>
      </w:tr>
      <w:tr>
        <w:tc>
          <w:tcPr>
            <w:tcW w:w="2948" w:type="dxa"/>
            <w:vAlign w:val="center"/>
          </w:tcPr>
          <w:p>
            <w:pPr>
              <w:pStyle w:val="0"/>
            </w:pPr>
            <w:r>
              <w:rPr>
                <w:sz w:val="20"/>
              </w:rPr>
              <w:t xml:space="preserve">для оказания медицинской помощи больным с ВИЧ-инфекцией</w:t>
            </w:r>
          </w:p>
        </w:tc>
        <w:tc>
          <w:tcPr>
            <w:tcW w:w="907" w:type="dxa"/>
            <w:vAlign w:val="center"/>
          </w:tcPr>
          <w:p>
            <w:pPr>
              <w:pStyle w:val="0"/>
              <w:jc w:val="center"/>
            </w:pPr>
            <w:r>
              <w:rPr>
                <w:sz w:val="20"/>
              </w:rPr>
              <w:t xml:space="preserve">случай госпитализаций</w:t>
            </w:r>
          </w:p>
        </w:tc>
        <w:tc>
          <w:tcPr>
            <w:tcW w:w="1417" w:type="dxa"/>
            <w:vAlign w:val="center"/>
          </w:tcPr>
          <w:p>
            <w:pPr>
              <w:pStyle w:val="0"/>
              <w:jc w:val="center"/>
            </w:pPr>
            <w:r>
              <w:rPr>
                <w:sz w:val="20"/>
              </w:rPr>
              <w:t xml:space="preserve">0,000818851</w:t>
            </w:r>
          </w:p>
        </w:tc>
        <w:tc>
          <w:tcPr>
            <w:tcW w:w="1303" w:type="dxa"/>
            <w:vAlign w:val="center"/>
          </w:tcPr>
          <w:p>
            <w:pPr>
              <w:pStyle w:val="0"/>
              <w:jc w:val="center"/>
            </w:pPr>
            <w:r>
              <w:rPr>
                <w:sz w:val="20"/>
              </w:rPr>
              <w:t xml:space="preserve">104 500,13</w:t>
            </w:r>
          </w:p>
        </w:tc>
        <w:tc>
          <w:tcPr>
            <w:tcW w:w="1134" w:type="dxa"/>
            <w:vAlign w:val="center"/>
          </w:tcPr>
          <w:p>
            <w:pPr>
              <w:pStyle w:val="0"/>
              <w:jc w:val="center"/>
            </w:pPr>
            <w:r>
              <w:rPr>
                <w:sz w:val="20"/>
              </w:rPr>
              <w:t xml:space="preserve">85,57</w:t>
            </w:r>
          </w:p>
        </w:tc>
        <w:tc>
          <w:tcPr>
            <w:tcW w:w="1417" w:type="dxa"/>
            <w:vAlign w:val="center"/>
          </w:tcPr>
          <w:p>
            <w:pPr>
              <w:pStyle w:val="0"/>
              <w:jc w:val="center"/>
            </w:pPr>
            <w:r>
              <w:rPr>
                <w:sz w:val="20"/>
              </w:rPr>
              <w:t xml:space="preserve">0,000818851</w:t>
            </w:r>
          </w:p>
        </w:tc>
        <w:tc>
          <w:tcPr>
            <w:tcW w:w="1417" w:type="dxa"/>
            <w:vAlign w:val="center"/>
          </w:tcPr>
          <w:p>
            <w:pPr>
              <w:pStyle w:val="0"/>
              <w:jc w:val="center"/>
            </w:pPr>
            <w:r>
              <w:rPr>
                <w:sz w:val="20"/>
              </w:rPr>
              <w:t xml:space="preserve">110 862,66</w:t>
            </w:r>
          </w:p>
        </w:tc>
        <w:tc>
          <w:tcPr>
            <w:tcW w:w="1134" w:type="dxa"/>
            <w:vAlign w:val="center"/>
          </w:tcPr>
          <w:p>
            <w:pPr>
              <w:pStyle w:val="0"/>
              <w:jc w:val="center"/>
            </w:pPr>
            <w:r>
              <w:rPr>
                <w:sz w:val="20"/>
              </w:rPr>
              <w:t xml:space="preserve">90,78</w:t>
            </w:r>
          </w:p>
        </w:tc>
        <w:tc>
          <w:tcPr>
            <w:tcW w:w="1417" w:type="dxa"/>
            <w:vAlign w:val="center"/>
          </w:tcPr>
          <w:p>
            <w:pPr>
              <w:pStyle w:val="0"/>
              <w:jc w:val="center"/>
            </w:pPr>
            <w:r>
              <w:rPr>
                <w:sz w:val="20"/>
              </w:rPr>
              <w:t xml:space="preserve">0,000818851</w:t>
            </w:r>
          </w:p>
        </w:tc>
        <w:tc>
          <w:tcPr>
            <w:tcW w:w="1304" w:type="dxa"/>
            <w:vAlign w:val="center"/>
          </w:tcPr>
          <w:p>
            <w:pPr>
              <w:pStyle w:val="0"/>
              <w:jc w:val="center"/>
            </w:pPr>
            <w:r>
              <w:rPr>
                <w:sz w:val="20"/>
              </w:rPr>
              <w:t xml:space="preserve">117 432,84</w:t>
            </w:r>
          </w:p>
        </w:tc>
        <w:tc>
          <w:tcPr>
            <w:tcW w:w="1134" w:type="dxa"/>
            <w:vAlign w:val="center"/>
          </w:tcPr>
          <w:p>
            <w:pPr>
              <w:pStyle w:val="0"/>
              <w:jc w:val="center"/>
            </w:pPr>
            <w:r>
              <w:rPr>
                <w:sz w:val="20"/>
              </w:rPr>
              <w:t xml:space="preserve">96,16</w:t>
            </w:r>
          </w:p>
        </w:tc>
      </w:tr>
      <w:tr>
        <w:tc>
          <w:tcPr>
            <w:tcW w:w="2948" w:type="dxa"/>
            <w:vAlign w:val="center"/>
          </w:tcPr>
          <w:p>
            <w:pPr>
              <w:pStyle w:val="0"/>
            </w:pPr>
            <w:r>
              <w:rPr>
                <w:sz w:val="20"/>
              </w:rPr>
              <w:t xml:space="preserve">не идентифицированным и не застрахованным в системе ОМС лицам</w:t>
            </w:r>
          </w:p>
        </w:tc>
        <w:tc>
          <w:tcPr>
            <w:tcW w:w="907" w:type="dxa"/>
            <w:vAlign w:val="center"/>
          </w:tcPr>
          <w:p>
            <w:pPr>
              <w:pStyle w:val="0"/>
              <w:jc w:val="center"/>
            </w:pPr>
            <w:r>
              <w:rPr>
                <w:sz w:val="20"/>
              </w:rPr>
              <w:t xml:space="preserve">случай госпитализаций</w:t>
            </w:r>
          </w:p>
        </w:tc>
        <w:tc>
          <w:tcPr>
            <w:tcW w:w="1417" w:type="dxa"/>
            <w:vAlign w:val="center"/>
          </w:tcPr>
          <w:p>
            <w:pPr>
              <w:pStyle w:val="0"/>
              <w:jc w:val="center"/>
            </w:pPr>
            <w:r>
              <w:rPr>
                <w:sz w:val="20"/>
              </w:rPr>
              <w:t xml:space="preserve">0,0030217</w:t>
            </w:r>
          </w:p>
        </w:tc>
        <w:tc>
          <w:tcPr>
            <w:tcW w:w="1303" w:type="dxa"/>
            <w:vAlign w:val="center"/>
          </w:tcPr>
          <w:p>
            <w:pPr>
              <w:pStyle w:val="0"/>
              <w:jc w:val="center"/>
            </w:pPr>
            <w:r>
              <w:rPr>
                <w:sz w:val="20"/>
              </w:rPr>
              <w:t xml:space="preserve">48 456,17</w:t>
            </w:r>
          </w:p>
        </w:tc>
        <w:tc>
          <w:tcPr>
            <w:tcW w:w="1134" w:type="dxa"/>
            <w:vAlign w:val="center"/>
          </w:tcPr>
          <w:p>
            <w:pPr>
              <w:pStyle w:val="0"/>
              <w:jc w:val="center"/>
            </w:pPr>
            <w:r>
              <w:rPr>
                <w:sz w:val="20"/>
              </w:rPr>
              <w:t xml:space="preserve">146,42</w:t>
            </w:r>
          </w:p>
        </w:tc>
        <w:tc>
          <w:tcPr>
            <w:tcW w:w="1417" w:type="dxa"/>
            <w:vAlign w:val="center"/>
          </w:tcPr>
          <w:p>
            <w:pPr>
              <w:pStyle w:val="0"/>
              <w:jc w:val="center"/>
            </w:pPr>
            <w:r>
              <w:rPr>
                <w:sz w:val="20"/>
              </w:rPr>
              <w:t xml:space="preserve">0,0030217</w:t>
            </w:r>
          </w:p>
        </w:tc>
        <w:tc>
          <w:tcPr>
            <w:tcW w:w="1417" w:type="dxa"/>
            <w:vAlign w:val="center"/>
          </w:tcPr>
          <w:p>
            <w:pPr>
              <w:pStyle w:val="0"/>
              <w:jc w:val="center"/>
            </w:pPr>
            <w:r>
              <w:rPr>
                <w:sz w:val="20"/>
              </w:rPr>
              <w:t xml:space="preserve">51 401,53</w:t>
            </w:r>
          </w:p>
        </w:tc>
        <w:tc>
          <w:tcPr>
            <w:tcW w:w="1134" w:type="dxa"/>
            <w:vAlign w:val="center"/>
          </w:tcPr>
          <w:p>
            <w:pPr>
              <w:pStyle w:val="0"/>
              <w:jc w:val="center"/>
            </w:pPr>
            <w:r>
              <w:rPr>
                <w:sz w:val="20"/>
              </w:rPr>
              <w:t xml:space="preserve">155,32</w:t>
            </w:r>
          </w:p>
        </w:tc>
        <w:tc>
          <w:tcPr>
            <w:tcW w:w="1417" w:type="dxa"/>
            <w:vAlign w:val="center"/>
          </w:tcPr>
          <w:p>
            <w:pPr>
              <w:pStyle w:val="0"/>
              <w:jc w:val="center"/>
            </w:pPr>
            <w:r>
              <w:rPr>
                <w:sz w:val="20"/>
              </w:rPr>
              <w:t xml:space="preserve">0,0030217</w:t>
            </w:r>
          </w:p>
        </w:tc>
        <w:tc>
          <w:tcPr>
            <w:tcW w:w="1304" w:type="dxa"/>
            <w:vAlign w:val="center"/>
          </w:tcPr>
          <w:p>
            <w:pPr>
              <w:pStyle w:val="0"/>
              <w:jc w:val="center"/>
            </w:pPr>
            <w:r>
              <w:rPr>
                <w:sz w:val="20"/>
              </w:rPr>
              <w:t xml:space="preserve">54 449,48</w:t>
            </w:r>
          </w:p>
        </w:tc>
        <w:tc>
          <w:tcPr>
            <w:tcW w:w="1134" w:type="dxa"/>
            <w:vAlign w:val="center"/>
          </w:tcPr>
          <w:p>
            <w:pPr>
              <w:pStyle w:val="0"/>
              <w:jc w:val="center"/>
            </w:pPr>
            <w:r>
              <w:rPr>
                <w:sz w:val="20"/>
              </w:rPr>
              <w:t xml:space="preserve">164,53</w:t>
            </w:r>
          </w:p>
        </w:tc>
      </w:tr>
      <w:tr>
        <w:tc>
          <w:tcPr>
            <w:tcW w:w="2948" w:type="dxa"/>
            <w:vAlign w:val="center"/>
          </w:tcPr>
          <w:p>
            <w:pPr>
              <w:pStyle w:val="0"/>
            </w:pPr>
            <w:r>
              <w:rPr>
                <w:sz w:val="20"/>
              </w:rPr>
              <w:t xml:space="preserve">5. Паллиативная медицинская помощь:</w:t>
            </w:r>
          </w:p>
        </w:tc>
        <w:tc>
          <w:tcPr>
            <w:tcW w:w="907" w:type="dxa"/>
            <w:vAlign w:val="center"/>
          </w:tcPr>
          <w:p>
            <w:pPr>
              <w:pStyle w:val="0"/>
            </w:pPr>
            <w:r>
              <w:rPr>
                <w:sz w:val="20"/>
              </w:rPr>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r>
      <w:tr>
        <w:tc>
          <w:tcPr>
            <w:tcW w:w="2948" w:type="dxa"/>
            <w:vAlign w:val="center"/>
          </w:tcPr>
          <w:p>
            <w:pPr>
              <w:pStyle w:val="0"/>
            </w:pPr>
            <w:r>
              <w:rPr>
                <w:sz w:val="20"/>
              </w:rPr>
              <w:t xml:space="preserve">5.1. Первичная медицинская помощь, в том числе доврачебная и врачебная </w:t>
            </w:r>
            <w:hyperlink w:history="0" w:anchor="P23929" w:tooltip="&lt;5&gt; -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всего, в том числе:</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0,0268</w:t>
            </w:r>
          </w:p>
        </w:tc>
        <w:tc>
          <w:tcPr>
            <w:tcW w:w="1303" w:type="dxa"/>
            <w:vAlign w:val="center"/>
          </w:tcPr>
          <w:p>
            <w:pPr>
              <w:pStyle w:val="0"/>
              <w:jc w:val="center"/>
            </w:pPr>
            <w:r>
              <w:rPr>
                <w:sz w:val="20"/>
              </w:rPr>
              <w:t xml:space="preserve">1 935,45</w:t>
            </w:r>
          </w:p>
        </w:tc>
        <w:tc>
          <w:tcPr>
            <w:tcW w:w="1134" w:type="dxa"/>
            <w:vAlign w:val="center"/>
          </w:tcPr>
          <w:p>
            <w:pPr>
              <w:pStyle w:val="0"/>
              <w:jc w:val="center"/>
            </w:pPr>
            <w:r>
              <w:rPr>
                <w:sz w:val="20"/>
              </w:rPr>
              <w:t xml:space="preserve">51,87</w:t>
            </w:r>
          </w:p>
        </w:tc>
        <w:tc>
          <w:tcPr>
            <w:tcW w:w="1417" w:type="dxa"/>
            <w:vAlign w:val="center"/>
          </w:tcPr>
          <w:p>
            <w:pPr>
              <w:pStyle w:val="0"/>
              <w:jc w:val="center"/>
            </w:pPr>
            <w:r>
              <w:rPr>
                <w:sz w:val="20"/>
              </w:rPr>
              <w:t xml:space="preserve">0,0291</w:t>
            </w:r>
          </w:p>
        </w:tc>
        <w:tc>
          <w:tcPr>
            <w:tcW w:w="1417" w:type="dxa"/>
            <w:vAlign w:val="center"/>
          </w:tcPr>
          <w:p>
            <w:pPr>
              <w:pStyle w:val="0"/>
              <w:jc w:val="center"/>
            </w:pPr>
            <w:r>
              <w:rPr>
                <w:sz w:val="20"/>
              </w:rPr>
              <w:t xml:space="preserve">2 068,04</w:t>
            </w:r>
          </w:p>
        </w:tc>
        <w:tc>
          <w:tcPr>
            <w:tcW w:w="1134" w:type="dxa"/>
            <w:vAlign w:val="center"/>
          </w:tcPr>
          <w:p>
            <w:pPr>
              <w:pStyle w:val="0"/>
              <w:jc w:val="center"/>
            </w:pPr>
            <w:r>
              <w:rPr>
                <w:sz w:val="20"/>
              </w:rPr>
              <w:t xml:space="preserve">60,18</w:t>
            </w:r>
          </w:p>
        </w:tc>
        <w:tc>
          <w:tcPr>
            <w:tcW w:w="1417" w:type="dxa"/>
            <w:vAlign w:val="center"/>
          </w:tcPr>
          <w:p>
            <w:pPr>
              <w:pStyle w:val="0"/>
              <w:jc w:val="center"/>
            </w:pPr>
            <w:r>
              <w:rPr>
                <w:sz w:val="20"/>
              </w:rPr>
              <w:t xml:space="preserve">0,0291</w:t>
            </w:r>
          </w:p>
        </w:tc>
        <w:tc>
          <w:tcPr>
            <w:tcW w:w="1304" w:type="dxa"/>
            <w:vAlign w:val="center"/>
          </w:tcPr>
          <w:p>
            <w:pPr>
              <w:pStyle w:val="0"/>
              <w:jc w:val="center"/>
            </w:pPr>
            <w:r>
              <w:rPr>
                <w:sz w:val="20"/>
              </w:rPr>
              <w:t xml:space="preserve">2 184,54</w:t>
            </w:r>
          </w:p>
        </w:tc>
        <w:tc>
          <w:tcPr>
            <w:tcW w:w="1134" w:type="dxa"/>
            <w:vAlign w:val="center"/>
          </w:tcPr>
          <w:p>
            <w:pPr>
              <w:pStyle w:val="0"/>
              <w:jc w:val="center"/>
            </w:pPr>
            <w:r>
              <w:rPr>
                <w:sz w:val="20"/>
              </w:rPr>
              <w:t xml:space="preserve">63,57</w:t>
            </w:r>
          </w:p>
        </w:tc>
      </w:tr>
      <w:tr>
        <w:tc>
          <w:tcPr>
            <w:tcW w:w="2948"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0,009</w:t>
            </w:r>
          </w:p>
        </w:tc>
        <w:tc>
          <w:tcPr>
            <w:tcW w:w="1303" w:type="dxa"/>
            <w:vAlign w:val="center"/>
          </w:tcPr>
          <w:p>
            <w:pPr>
              <w:pStyle w:val="0"/>
              <w:jc w:val="center"/>
            </w:pPr>
            <w:r>
              <w:rPr>
                <w:sz w:val="20"/>
              </w:rPr>
              <w:t xml:space="preserve">1 158,89</w:t>
            </w:r>
          </w:p>
        </w:tc>
        <w:tc>
          <w:tcPr>
            <w:tcW w:w="1134" w:type="dxa"/>
            <w:vAlign w:val="center"/>
          </w:tcPr>
          <w:p>
            <w:pPr>
              <w:pStyle w:val="0"/>
              <w:jc w:val="center"/>
            </w:pPr>
            <w:r>
              <w:rPr>
                <w:sz w:val="20"/>
              </w:rPr>
              <w:t xml:space="preserve">10,43</w:t>
            </w:r>
          </w:p>
        </w:tc>
        <w:tc>
          <w:tcPr>
            <w:tcW w:w="1417" w:type="dxa"/>
            <w:vAlign w:val="center"/>
          </w:tcPr>
          <w:p>
            <w:pPr>
              <w:pStyle w:val="0"/>
              <w:jc w:val="center"/>
            </w:pPr>
            <w:r>
              <w:rPr>
                <w:sz w:val="20"/>
              </w:rPr>
              <w:t xml:space="preserve">0,010</w:t>
            </w:r>
          </w:p>
        </w:tc>
        <w:tc>
          <w:tcPr>
            <w:tcW w:w="1417" w:type="dxa"/>
            <w:vAlign w:val="center"/>
          </w:tcPr>
          <w:p>
            <w:pPr>
              <w:pStyle w:val="0"/>
              <w:jc w:val="center"/>
            </w:pPr>
            <w:r>
              <w:rPr>
                <w:sz w:val="20"/>
              </w:rPr>
              <w:t xml:space="preserve">1 167,83</w:t>
            </w:r>
          </w:p>
        </w:tc>
        <w:tc>
          <w:tcPr>
            <w:tcW w:w="1134" w:type="dxa"/>
            <w:vAlign w:val="center"/>
          </w:tcPr>
          <w:p>
            <w:pPr>
              <w:pStyle w:val="0"/>
              <w:jc w:val="center"/>
            </w:pPr>
            <w:r>
              <w:rPr>
                <w:sz w:val="20"/>
              </w:rPr>
              <w:t xml:space="preserve">11,40</w:t>
            </w:r>
          </w:p>
        </w:tc>
        <w:tc>
          <w:tcPr>
            <w:tcW w:w="1417" w:type="dxa"/>
            <w:vAlign w:val="center"/>
          </w:tcPr>
          <w:p>
            <w:pPr>
              <w:pStyle w:val="0"/>
              <w:jc w:val="center"/>
            </w:pPr>
            <w:r>
              <w:rPr>
                <w:sz w:val="20"/>
              </w:rPr>
              <w:t xml:space="preserve">0,010</w:t>
            </w:r>
          </w:p>
        </w:tc>
        <w:tc>
          <w:tcPr>
            <w:tcW w:w="1304" w:type="dxa"/>
            <w:vAlign w:val="center"/>
          </w:tcPr>
          <w:p>
            <w:pPr>
              <w:pStyle w:val="0"/>
              <w:jc w:val="center"/>
            </w:pPr>
            <w:r>
              <w:rPr>
                <w:sz w:val="20"/>
              </w:rPr>
              <w:t xml:space="preserve">1 236,47</w:t>
            </w:r>
          </w:p>
        </w:tc>
        <w:tc>
          <w:tcPr>
            <w:tcW w:w="1134" w:type="dxa"/>
            <w:vAlign w:val="center"/>
          </w:tcPr>
          <w:p>
            <w:pPr>
              <w:pStyle w:val="0"/>
              <w:jc w:val="center"/>
            </w:pPr>
            <w:r>
              <w:rPr>
                <w:sz w:val="20"/>
              </w:rPr>
              <w:t xml:space="preserve">12,07</w:t>
            </w:r>
          </w:p>
        </w:tc>
      </w:tr>
      <w:tr>
        <w:tc>
          <w:tcPr>
            <w:tcW w:w="2948" w:type="dxa"/>
            <w:vAlign w:val="center"/>
          </w:tcPr>
          <w:p>
            <w:pPr>
              <w:pStyle w:val="0"/>
            </w:pPr>
            <w:r>
              <w:rPr>
                <w:sz w:val="20"/>
              </w:rPr>
              <w:t xml:space="preserve">посещения на дому выездными патронажными бригадами</w:t>
            </w:r>
          </w:p>
        </w:tc>
        <w:tc>
          <w:tcPr>
            <w:tcW w:w="907" w:type="dxa"/>
            <w:vAlign w:val="center"/>
          </w:tcPr>
          <w:p>
            <w:pPr>
              <w:pStyle w:val="0"/>
              <w:jc w:val="center"/>
            </w:pPr>
            <w:r>
              <w:rPr>
                <w:sz w:val="20"/>
              </w:rPr>
              <w:t xml:space="preserve">посещение</w:t>
            </w:r>
          </w:p>
        </w:tc>
        <w:tc>
          <w:tcPr>
            <w:tcW w:w="1417" w:type="dxa"/>
            <w:vAlign w:val="center"/>
          </w:tcPr>
          <w:p>
            <w:pPr>
              <w:pStyle w:val="0"/>
              <w:jc w:val="center"/>
            </w:pPr>
            <w:r>
              <w:rPr>
                <w:sz w:val="20"/>
              </w:rPr>
              <w:t xml:space="preserve">0,0178</w:t>
            </w:r>
          </w:p>
        </w:tc>
        <w:tc>
          <w:tcPr>
            <w:tcW w:w="1303" w:type="dxa"/>
            <w:vAlign w:val="center"/>
          </w:tcPr>
          <w:p>
            <w:pPr>
              <w:pStyle w:val="0"/>
              <w:jc w:val="center"/>
            </w:pPr>
            <w:r>
              <w:rPr>
                <w:sz w:val="20"/>
              </w:rPr>
              <w:t xml:space="preserve">2 104,49</w:t>
            </w:r>
          </w:p>
        </w:tc>
        <w:tc>
          <w:tcPr>
            <w:tcW w:w="1134" w:type="dxa"/>
            <w:vAlign w:val="center"/>
          </w:tcPr>
          <w:p>
            <w:pPr>
              <w:pStyle w:val="0"/>
              <w:jc w:val="center"/>
            </w:pPr>
            <w:r>
              <w:rPr>
                <w:sz w:val="20"/>
              </w:rPr>
              <w:t xml:space="preserve">37,46</w:t>
            </w:r>
          </w:p>
        </w:tc>
        <w:tc>
          <w:tcPr>
            <w:tcW w:w="1417" w:type="dxa"/>
            <w:vAlign w:val="center"/>
          </w:tcPr>
          <w:p>
            <w:pPr>
              <w:pStyle w:val="0"/>
              <w:jc w:val="center"/>
            </w:pPr>
            <w:r>
              <w:rPr>
                <w:sz w:val="20"/>
              </w:rPr>
              <w:t xml:space="preserve">0,0194</w:t>
            </w:r>
          </w:p>
        </w:tc>
        <w:tc>
          <w:tcPr>
            <w:tcW w:w="1417" w:type="dxa"/>
            <w:vAlign w:val="center"/>
          </w:tcPr>
          <w:p>
            <w:pPr>
              <w:pStyle w:val="0"/>
              <w:jc w:val="center"/>
            </w:pPr>
            <w:r>
              <w:rPr>
                <w:sz w:val="20"/>
              </w:rPr>
              <w:t xml:space="preserve">2 235,26</w:t>
            </w:r>
          </w:p>
        </w:tc>
        <w:tc>
          <w:tcPr>
            <w:tcW w:w="1134" w:type="dxa"/>
            <w:vAlign w:val="center"/>
          </w:tcPr>
          <w:p>
            <w:pPr>
              <w:pStyle w:val="0"/>
              <w:jc w:val="center"/>
            </w:pPr>
            <w:r>
              <w:rPr>
                <w:sz w:val="20"/>
              </w:rPr>
              <w:t xml:space="preserve">43,30</w:t>
            </w:r>
          </w:p>
        </w:tc>
        <w:tc>
          <w:tcPr>
            <w:tcW w:w="1417" w:type="dxa"/>
            <w:vAlign w:val="center"/>
          </w:tcPr>
          <w:p>
            <w:pPr>
              <w:pStyle w:val="0"/>
              <w:jc w:val="center"/>
            </w:pPr>
            <w:r>
              <w:rPr>
                <w:sz w:val="20"/>
              </w:rPr>
              <w:t xml:space="preserve">0,0194</w:t>
            </w:r>
          </w:p>
        </w:tc>
        <w:tc>
          <w:tcPr>
            <w:tcW w:w="1304" w:type="dxa"/>
            <w:vAlign w:val="center"/>
          </w:tcPr>
          <w:p>
            <w:pPr>
              <w:pStyle w:val="0"/>
              <w:jc w:val="center"/>
            </w:pPr>
            <w:r>
              <w:rPr>
                <w:sz w:val="20"/>
              </w:rPr>
              <w:t xml:space="preserve">2 367,41</w:t>
            </w:r>
          </w:p>
        </w:tc>
        <w:tc>
          <w:tcPr>
            <w:tcW w:w="1134" w:type="dxa"/>
            <w:vAlign w:val="center"/>
          </w:tcPr>
          <w:p>
            <w:pPr>
              <w:pStyle w:val="0"/>
              <w:jc w:val="center"/>
            </w:pPr>
            <w:r>
              <w:rPr>
                <w:sz w:val="20"/>
              </w:rPr>
              <w:t xml:space="preserve">45,86</w:t>
            </w:r>
          </w:p>
        </w:tc>
      </w:tr>
      <w:tr>
        <w:tc>
          <w:tcPr>
            <w:tcW w:w="2948"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7" w:type="dxa"/>
            <w:vAlign w:val="center"/>
          </w:tcPr>
          <w:p>
            <w:pPr>
              <w:pStyle w:val="0"/>
              <w:jc w:val="center"/>
            </w:pPr>
            <w:r>
              <w:rPr>
                <w:sz w:val="20"/>
              </w:rPr>
              <w:t xml:space="preserve">койко-день</w:t>
            </w:r>
          </w:p>
        </w:tc>
        <w:tc>
          <w:tcPr>
            <w:tcW w:w="1417" w:type="dxa"/>
            <w:vAlign w:val="center"/>
          </w:tcPr>
          <w:p>
            <w:pPr>
              <w:pStyle w:val="0"/>
              <w:jc w:val="center"/>
            </w:pPr>
            <w:r>
              <w:rPr>
                <w:sz w:val="20"/>
              </w:rPr>
              <w:t xml:space="preserve">0,0192</w:t>
            </w:r>
          </w:p>
        </w:tc>
        <w:tc>
          <w:tcPr>
            <w:tcW w:w="1303" w:type="dxa"/>
            <w:vAlign w:val="center"/>
          </w:tcPr>
          <w:p>
            <w:pPr>
              <w:pStyle w:val="0"/>
              <w:jc w:val="center"/>
            </w:pPr>
            <w:r>
              <w:rPr>
                <w:sz w:val="20"/>
              </w:rPr>
              <w:t xml:space="preserve">4 462,50</w:t>
            </w:r>
          </w:p>
        </w:tc>
        <w:tc>
          <w:tcPr>
            <w:tcW w:w="1134" w:type="dxa"/>
            <w:vAlign w:val="center"/>
          </w:tcPr>
          <w:p>
            <w:pPr>
              <w:pStyle w:val="0"/>
              <w:jc w:val="center"/>
            </w:pPr>
            <w:r>
              <w:rPr>
                <w:sz w:val="20"/>
              </w:rPr>
              <w:t xml:space="preserve">85,68</w:t>
            </w:r>
          </w:p>
        </w:tc>
        <w:tc>
          <w:tcPr>
            <w:tcW w:w="1417" w:type="dxa"/>
            <w:vAlign w:val="center"/>
          </w:tcPr>
          <w:p>
            <w:pPr>
              <w:pStyle w:val="0"/>
              <w:jc w:val="center"/>
            </w:pPr>
            <w:r>
              <w:rPr>
                <w:sz w:val="20"/>
              </w:rPr>
              <w:t xml:space="preserve">0,0265</w:t>
            </w:r>
          </w:p>
        </w:tc>
        <w:tc>
          <w:tcPr>
            <w:tcW w:w="1417" w:type="dxa"/>
            <w:vAlign w:val="center"/>
          </w:tcPr>
          <w:p>
            <w:pPr>
              <w:pStyle w:val="0"/>
              <w:jc w:val="center"/>
            </w:pPr>
            <w:r>
              <w:rPr>
                <w:sz w:val="20"/>
              </w:rPr>
              <w:t xml:space="preserve">4 726,61</w:t>
            </w:r>
          </w:p>
        </w:tc>
        <w:tc>
          <w:tcPr>
            <w:tcW w:w="1134" w:type="dxa"/>
            <w:vAlign w:val="center"/>
          </w:tcPr>
          <w:p>
            <w:pPr>
              <w:pStyle w:val="0"/>
              <w:jc w:val="center"/>
            </w:pPr>
            <w:r>
              <w:rPr>
                <w:sz w:val="20"/>
              </w:rPr>
              <w:t xml:space="preserve">125,24</w:t>
            </w:r>
          </w:p>
        </w:tc>
        <w:tc>
          <w:tcPr>
            <w:tcW w:w="1417" w:type="dxa"/>
            <w:vAlign w:val="center"/>
          </w:tcPr>
          <w:p>
            <w:pPr>
              <w:pStyle w:val="0"/>
              <w:jc w:val="center"/>
            </w:pPr>
            <w:r>
              <w:rPr>
                <w:sz w:val="20"/>
              </w:rPr>
              <w:t xml:space="preserve">0,0265</w:t>
            </w:r>
          </w:p>
        </w:tc>
        <w:tc>
          <w:tcPr>
            <w:tcW w:w="1304" w:type="dxa"/>
            <w:vAlign w:val="center"/>
          </w:tcPr>
          <w:p>
            <w:pPr>
              <w:pStyle w:val="0"/>
              <w:jc w:val="center"/>
            </w:pPr>
            <w:r>
              <w:rPr>
                <w:sz w:val="20"/>
              </w:rPr>
              <w:t xml:space="preserve">5 006,64</w:t>
            </w:r>
          </w:p>
        </w:tc>
        <w:tc>
          <w:tcPr>
            <w:tcW w:w="1134" w:type="dxa"/>
            <w:vAlign w:val="center"/>
          </w:tcPr>
          <w:p>
            <w:pPr>
              <w:pStyle w:val="0"/>
              <w:jc w:val="center"/>
            </w:pPr>
            <w:r>
              <w:rPr>
                <w:sz w:val="20"/>
              </w:rPr>
              <w:t xml:space="preserve">132,66</w:t>
            </w:r>
          </w:p>
        </w:tc>
      </w:tr>
      <w:tr>
        <w:tc>
          <w:tcPr>
            <w:tcW w:w="2948" w:type="dxa"/>
            <w:vAlign w:val="center"/>
          </w:tcPr>
          <w:p>
            <w:pPr>
              <w:pStyle w:val="0"/>
            </w:pPr>
            <w:r>
              <w:rPr>
                <w:sz w:val="20"/>
              </w:rPr>
              <w:t xml:space="preserve">5.3. Оказываемая в условиях дневного стационара</w:t>
            </w:r>
          </w:p>
        </w:tc>
        <w:tc>
          <w:tcPr>
            <w:tcW w:w="907" w:type="dxa"/>
            <w:vAlign w:val="center"/>
          </w:tcPr>
          <w:p>
            <w:pPr>
              <w:pStyle w:val="0"/>
              <w:jc w:val="center"/>
            </w:pPr>
            <w:r>
              <w:rPr>
                <w:sz w:val="20"/>
              </w:rPr>
              <w:t xml:space="preserve">случай лечения</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r>
      <w:tr>
        <w:tc>
          <w:tcPr>
            <w:tcW w:w="2948" w:type="dxa"/>
            <w:vAlign w:val="center"/>
          </w:tcPr>
          <w:p>
            <w:pPr>
              <w:pStyle w:val="0"/>
            </w:pPr>
            <w:r>
              <w:rPr>
                <w:sz w:val="20"/>
              </w:rPr>
              <w:t xml:space="preserve">6. Иные государственные и муниципальные услуги (работы)</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5 357,17</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5 333,32</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5 426,82</w:t>
            </w:r>
          </w:p>
        </w:tc>
      </w:tr>
      <w:tr>
        <w:tc>
          <w:tcPr>
            <w:tcW w:w="2948" w:type="dxa"/>
            <w:vAlign w:val="center"/>
          </w:tcPr>
          <w:p>
            <w:pPr>
              <w:pStyle w:val="0"/>
            </w:pPr>
            <w:r>
              <w:rPr>
                <w:sz w:val="20"/>
              </w:rPr>
              <w:t xml:space="preserve">7. Высокотехнологичная медицинская помощь, оказываемая в медицинских организациях субъекта Российской Федерации</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115,50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115,84</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116,19</w:t>
            </w:r>
          </w:p>
        </w:tc>
      </w:tr>
      <w:tr>
        <w:tc>
          <w:tcPr>
            <w:gridSpan w:val="11"/>
            <w:tcW w:w="15532" w:type="dxa"/>
            <w:vAlign w:val="center"/>
          </w:tcPr>
          <w:p>
            <w:pPr>
              <w:pStyle w:val="0"/>
              <w:outlineLvl w:val="2"/>
              <w:jc w:val="center"/>
            </w:pPr>
            <w:r>
              <w:rPr>
                <w:sz w:val="20"/>
              </w:rPr>
              <w:t xml:space="preserve">II. В рамках территориальной программы обязательного медицинского страхования</w:t>
            </w:r>
          </w:p>
        </w:tc>
      </w:tr>
      <w:tr>
        <w:tc>
          <w:tcPr>
            <w:tcW w:w="2948" w:type="dxa"/>
            <w:vAlign w:val="center"/>
          </w:tcPr>
          <w:p>
            <w:pPr>
              <w:pStyle w:val="0"/>
            </w:pPr>
            <w:r>
              <w:rPr>
                <w:sz w:val="20"/>
              </w:rPr>
              <w:t xml:space="preserve">1. Скорая, в том числе скорая специализированная, медицинская помощь</w:t>
            </w:r>
          </w:p>
        </w:tc>
        <w:tc>
          <w:tcPr>
            <w:tcW w:w="907" w:type="dxa"/>
            <w:vAlign w:val="center"/>
          </w:tcPr>
          <w:p>
            <w:pPr>
              <w:pStyle w:val="0"/>
              <w:jc w:val="center"/>
            </w:pPr>
            <w:r>
              <w:rPr>
                <w:sz w:val="20"/>
              </w:rPr>
              <w:t xml:space="preserve">вызовов</w:t>
            </w:r>
          </w:p>
        </w:tc>
        <w:tc>
          <w:tcPr>
            <w:tcW w:w="1417" w:type="dxa"/>
            <w:vAlign w:val="center"/>
          </w:tcPr>
          <w:p>
            <w:pPr>
              <w:pStyle w:val="0"/>
              <w:jc w:val="center"/>
            </w:pPr>
            <w:r>
              <w:rPr>
                <w:sz w:val="20"/>
              </w:rPr>
              <w:t xml:space="preserve">0,29</w:t>
            </w:r>
          </w:p>
        </w:tc>
        <w:tc>
          <w:tcPr>
            <w:tcW w:w="1303" w:type="dxa"/>
            <w:vAlign w:val="center"/>
          </w:tcPr>
          <w:p>
            <w:pPr>
              <w:pStyle w:val="0"/>
              <w:jc w:val="center"/>
            </w:pPr>
            <w:r>
              <w:rPr>
                <w:sz w:val="20"/>
              </w:rPr>
              <w:t xml:space="preserve">4 169,3</w:t>
            </w:r>
          </w:p>
        </w:tc>
        <w:tc>
          <w:tcPr>
            <w:tcW w:w="1134" w:type="dxa"/>
            <w:vAlign w:val="center"/>
          </w:tcPr>
          <w:p>
            <w:pPr>
              <w:pStyle w:val="0"/>
              <w:jc w:val="center"/>
            </w:pPr>
            <w:r>
              <w:rPr>
                <w:sz w:val="20"/>
              </w:rPr>
              <w:t xml:space="preserve">1209,1</w:t>
            </w:r>
          </w:p>
        </w:tc>
        <w:tc>
          <w:tcPr>
            <w:tcW w:w="1417" w:type="dxa"/>
            <w:vAlign w:val="center"/>
          </w:tcPr>
          <w:p>
            <w:pPr>
              <w:pStyle w:val="0"/>
              <w:jc w:val="center"/>
            </w:pPr>
            <w:r>
              <w:rPr>
                <w:sz w:val="20"/>
              </w:rPr>
              <w:t xml:space="preserve">0,29</w:t>
            </w:r>
          </w:p>
        </w:tc>
        <w:tc>
          <w:tcPr>
            <w:tcW w:w="1417" w:type="dxa"/>
            <w:vAlign w:val="center"/>
          </w:tcPr>
          <w:p>
            <w:pPr>
              <w:pStyle w:val="0"/>
              <w:jc w:val="center"/>
            </w:pPr>
            <w:r>
              <w:rPr>
                <w:sz w:val="20"/>
              </w:rPr>
              <w:t xml:space="preserve">4 430,2</w:t>
            </w:r>
          </w:p>
        </w:tc>
        <w:tc>
          <w:tcPr>
            <w:tcW w:w="1134" w:type="dxa"/>
            <w:vAlign w:val="center"/>
          </w:tcPr>
          <w:p>
            <w:pPr>
              <w:pStyle w:val="0"/>
              <w:jc w:val="center"/>
            </w:pPr>
            <w:r>
              <w:rPr>
                <w:sz w:val="20"/>
              </w:rPr>
              <w:t xml:space="preserve">1 284,7</w:t>
            </w:r>
          </w:p>
        </w:tc>
        <w:tc>
          <w:tcPr>
            <w:tcW w:w="1417" w:type="dxa"/>
            <w:vAlign w:val="center"/>
          </w:tcPr>
          <w:p>
            <w:pPr>
              <w:pStyle w:val="0"/>
              <w:jc w:val="center"/>
            </w:pPr>
            <w:r>
              <w:rPr>
                <w:sz w:val="20"/>
              </w:rPr>
              <w:t xml:space="preserve">0,29</w:t>
            </w:r>
          </w:p>
        </w:tc>
        <w:tc>
          <w:tcPr>
            <w:tcW w:w="1304" w:type="dxa"/>
            <w:vAlign w:val="center"/>
          </w:tcPr>
          <w:p>
            <w:pPr>
              <w:pStyle w:val="0"/>
              <w:jc w:val="center"/>
            </w:pPr>
            <w:r>
              <w:rPr>
                <w:sz w:val="20"/>
              </w:rPr>
              <w:t xml:space="preserve">4 693,27</w:t>
            </w:r>
          </w:p>
        </w:tc>
        <w:tc>
          <w:tcPr>
            <w:tcW w:w="1134" w:type="dxa"/>
            <w:vAlign w:val="center"/>
          </w:tcPr>
          <w:p>
            <w:pPr>
              <w:pStyle w:val="0"/>
              <w:jc w:val="center"/>
            </w:pPr>
            <w:r>
              <w:rPr>
                <w:sz w:val="20"/>
              </w:rPr>
              <w:t xml:space="preserve">1 361,05</w:t>
            </w:r>
          </w:p>
        </w:tc>
      </w:tr>
      <w:tr>
        <w:tc>
          <w:tcPr>
            <w:tcW w:w="2948" w:type="dxa"/>
            <w:vAlign w:val="center"/>
          </w:tcPr>
          <w:p>
            <w:pPr>
              <w:pStyle w:val="0"/>
            </w:pPr>
            <w:r>
              <w:rPr>
                <w:sz w:val="20"/>
              </w:rPr>
              <w:t xml:space="preserve">2. Первичная медико-санитарная помощь, за исключением медицинской реабилитации</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8 709,5</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9 239,4</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9 774,15</w:t>
            </w:r>
          </w:p>
        </w:tc>
      </w:tr>
      <w:tr>
        <w:tc>
          <w:tcPr>
            <w:tcW w:w="2948" w:type="dxa"/>
            <w:vAlign w:val="center"/>
          </w:tcPr>
          <w:p>
            <w:pPr>
              <w:pStyle w:val="0"/>
            </w:pPr>
            <w:r>
              <w:rPr>
                <w:sz w:val="20"/>
              </w:rPr>
              <w:t xml:space="preserve">2.1. В амбулаторных условиях, в том числе</w:t>
            </w:r>
          </w:p>
        </w:tc>
        <w:tc>
          <w:tcPr>
            <w:tcW w:w="907" w:type="dxa"/>
            <w:vAlign w:val="center"/>
          </w:tcPr>
          <w:p>
            <w:pPr>
              <w:pStyle w:val="0"/>
              <w:jc w:val="center"/>
            </w:pPr>
            <w:r>
              <w:rPr>
                <w:sz w:val="20"/>
              </w:rPr>
              <w:t xml:space="preserve">-</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7 938,3</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8 429,6</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8 925,26</w:t>
            </w:r>
          </w:p>
        </w:tc>
      </w:tr>
      <w:tr>
        <w:tc>
          <w:tcPr>
            <w:tcW w:w="2948" w:type="dxa"/>
            <w:vAlign w:val="center"/>
          </w:tcPr>
          <w:p>
            <w:pPr>
              <w:pStyle w:val="0"/>
            </w:pPr>
            <w:r>
              <w:rPr>
                <w:sz w:val="20"/>
              </w:rPr>
              <w:t xml:space="preserve">2.1.1. Посещения в рамках проведения профилактических медицинских осмотров</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0,311412</w:t>
            </w:r>
          </w:p>
        </w:tc>
        <w:tc>
          <w:tcPr>
            <w:tcW w:w="1303" w:type="dxa"/>
            <w:vAlign w:val="center"/>
          </w:tcPr>
          <w:p>
            <w:pPr>
              <w:pStyle w:val="0"/>
              <w:jc w:val="center"/>
            </w:pPr>
            <w:r>
              <w:rPr>
                <w:sz w:val="20"/>
              </w:rPr>
              <w:t xml:space="preserve">2 539,9</w:t>
            </w:r>
          </w:p>
        </w:tc>
        <w:tc>
          <w:tcPr>
            <w:tcW w:w="1134" w:type="dxa"/>
            <w:vAlign w:val="center"/>
          </w:tcPr>
          <w:p>
            <w:pPr>
              <w:pStyle w:val="0"/>
              <w:jc w:val="center"/>
            </w:pPr>
            <w:r>
              <w:rPr>
                <w:sz w:val="20"/>
              </w:rPr>
              <w:t xml:space="preserve">791,0</w:t>
            </w:r>
          </w:p>
        </w:tc>
        <w:tc>
          <w:tcPr>
            <w:tcW w:w="1417" w:type="dxa"/>
            <w:vAlign w:val="center"/>
          </w:tcPr>
          <w:p>
            <w:pPr>
              <w:pStyle w:val="0"/>
              <w:jc w:val="center"/>
            </w:pPr>
            <w:r>
              <w:rPr>
                <w:sz w:val="20"/>
              </w:rPr>
              <w:t xml:space="preserve">0,311412</w:t>
            </w:r>
          </w:p>
        </w:tc>
        <w:tc>
          <w:tcPr>
            <w:tcW w:w="1417" w:type="dxa"/>
            <w:vAlign w:val="center"/>
          </w:tcPr>
          <w:p>
            <w:pPr>
              <w:pStyle w:val="0"/>
              <w:jc w:val="center"/>
            </w:pPr>
            <w:r>
              <w:rPr>
                <w:sz w:val="20"/>
              </w:rPr>
              <w:t xml:space="preserve">2 697,1</w:t>
            </w:r>
          </w:p>
        </w:tc>
        <w:tc>
          <w:tcPr>
            <w:tcW w:w="1134" w:type="dxa"/>
            <w:vAlign w:val="center"/>
          </w:tcPr>
          <w:p>
            <w:pPr>
              <w:pStyle w:val="0"/>
              <w:jc w:val="center"/>
            </w:pPr>
            <w:r>
              <w:rPr>
                <w:sz w:val="20"/>
              </w:rPr>
              <w:t xml:space="preserve">839,9</w:t>
            </w:r>
          </w:p>
        </w:tc>
        <w:tc>
          <w:tcPr>
            <w:tcW w:w="1417" w:type="dxa"/>
            <w:vAlign w:val="center"/>
          </w:tcPr>
          <w:p>
            <w:pPr>
              <w:pStyle w:val="0"/>
              <w:jc w:val="center"/>
            </w:pPr>
            <w:r>
              <w:rPr>
                <w:sz w:val="20"/>
              </w:rPr>
              <w:t xml:space="preserve">0,311412</w:t>
            </w:r>
          </w:p>
        </w:tc>
        <w:tc>
          <w:tcPr>
            <w:tcW w:w="1304" w:type="dxa"/>
            <w:vAlign w:val="center"/>
          </w:tcPr>
          <w:p>
            <w:pPr>
              <w:pStyle w:val="0"/>
              <w:jc w:val="center"/>
            </w:pPr>
            <w:r>
              <w:rPr>
                <w:sz w:val="20"/>
              </w:rPr>
              <w:t xml:space="preserve">2 855,7</w:t>
            </w:r>
          </w:p>
        </w:tc>
        <w:tc>
          <w:tcPr>
            <w:tcW w:w="1134" w:type="dxa"/>
            <w:vAlign w:val="center"/>
          </w:tcPr>
          <w:p>
            <w:pPr>
              <w:pStyle w:val="0"/>
              <w:jc w:val="center"/>
            </w:pPr>
            <w:r>
              <w:rPr>
                <w:sz w:val="20"/>
              </w:rPr>
              <w:t xml:space="preserve">889,30</w:t>
            </w:r>
          </w:p>
        </w:tc>
      </w:tr>
      <w:tr>
        <w:tc>
          <w:tcPr>
            <w:tcW w:w="2948" w:type="dxa"/>
            <w:vAlign w:val="center"/>
          </w:tcPr>
          <w:p>
            <w:pPr>
              <w:pStyle w:val="0"/>
            </w:pPr>
            <w:r>
              <w:rPr>
                <w:sz w:val="20"/>
              </w:rPr>
              <w:t xml:space="preserve">2.1.2. Посещения в рамках проведения диспансеризации - всего, в том числе:</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0,388591</w:t>
            </w:r>
          </w:p>
        </w:tc>
        <w:tc>
          <w:tcPr>
            <w:tcW w:w="1303" w:type="dxa"/>
            <w:vAlign w:val="center"/>
          </w:tcPr>
          <w:p>
            <w:pPr>
              <w:pStyle w:val="0"/>
              <w:jc w:val="center"/>
            </w:pPr>
            <w:r>
              <w:rPr>
                <w:sz w:val="20"/>
              </w:rPr>
              <w:t xml:space="preserve">3 104,1</w:t>
            </w:r>
          </w:p>
        </w:tc>
        <w:tc>
          <w:tcPr>
            <w:tcW w:w="1134" w:type="dxa"/>
            <w:vAlign w:val="center"/>
          </w:tcPr>
          <w:p>
            <w:pPr>
              <w:pStyle w:val="0"/>
              <w:jc w:val="center"/>
            </w:pPr>
            <w:r>
              <w:rPr>
                <w:sz w:val="20"/>
              </w:rPr>
              <w:t xml:space="preserve">1 206,2</w:t>
            </w:r>
          </w:p>
        </w:tc>
        <w:tc>
          <w:tcPr>
            <w:tcW w:w="1417" w:type="dxa"/>
            <w:vAlign w:val="center"/>
          </w:tcPr>
          <w:p>
            <w:pPr>
              <w:pStyle w:val="0"/>
              <w:jc w:val="center"/>
            </w:pPr>
            <w:r>
              <w:rPr>
                <w:sz w:val="20"/>
              </w:rPr>
              <w:t xml:space="preserve">0,388591</w:t>
            </w:r>
          </w:p>
        </w:tc>
        <w:tc>
          <w:tcPr>
            <w:tcW w:w="1417" w:type="dxa"/>
            <w:vAlign w:val="center"/>
          </w:tcPr>
          <w:p>
            <w:pPr>
              <w:pStyle w:val="0"/>
              <w:jc w:val="center"/>
            </w:pPr>
            <w:r>
              <w:rPr>
                <w:sz w:val="20"/>
              </w:rPr>
              <w:t xml:space="preserve">3 296,2</w:t>
            </w:r>
          </w:p>
        </w:tc>
        <w:tc>
          <w:tcPr>
            <w:tcW w:w="1134" w:type="dxa"/>
            <w:vAlign w:val="center"/>
          </w:tcPr>
          <w:p>
            <w:pPr>
              <w:pStyle w:val="0"/>
              <w:jc w:val="center"/>
            </w:pPr>
            <w:r>
              <w:rPr>
                <w:sz w:val="20"/>
              </w:rPr>
              <w:t xml:space="preserve">1 280,9</w:t>
            </w:r>
          </w:p>
        </w:tc>
        <w:tc>
          <w:tcPr>
            <w:tcW w:w="1417" w:type="dxa"/>
            <w:vAlign w:val="center"/>
          </w:tcPr>
          <w:p>
            <w:pPr>
              <w:pStyle w:val="0"/>
              <w:jc w:val="center"/>
            </w:pPr>
            <w:r>
              <w:rPr>
                <w:sz w:val="20"/>
              </w:rPr>
              <w:t xml:space="preserve">0,388591</w:t>
            </w:r>
          </w:p>
        </w:tc>
        <w:tc>
          <w:tcPr>
            <w:tcW w:w="1304" w:type="dxa"/>
            <w:vAlign w:val="center"/>
          </w:tcPr>
          <w:p>
            <w:pPr>
              <w:pStyle w:val="0"/>
              <w:jc w:val="center"/>
            </w:pPr>
            <w:r>
              <w:rPr>
                <w:sz w:val="20"/>
              </w:rPr>
              <w:t xml:space="preserve">3 490,00</w:t>
            </w:r>
          </w:p>
        </w:tc>
        <w:tc>
          <w:tcPr>
            <w:tcW w:w="1134" w:type="dxa"/>
            <w:vAlign w:val="center"/>
          </w:tcPr>
          <w:p>
            <w:pPr>
              <w:pStyle w:val="0"/>
              <w:jc w:val="center"/>
            </w:pPr>
            <w:r>
              <w:rPr>
                <w:sz w:val="20"/>
              </w:rPr>
              <w:t xml:space="preserve">1 356,18</w:t>
            </w:r>
          </w:p>
        </w:tc>
      </w:tr>
      <w:tr>
        <w:tc>
          <w:tcPr>
            <w:tcW w:w="2948" w:type="dxa"/>
            <w:vAlign w:val="center"/>
          </w:tcPr>
          <w:p>
            <w:pPr>
              <w:pStyle w:val="0"/>
            </w:pPr>
            <w:r>
              <w:rPr>
                <w:sz w:val="20"/>
              </w:rPr>
              <w:t xml:space="preserve">2.1.2.1. Для проведения углубленной диспансеризации</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0,050758</w:t>
            </w:r>
          </w:p>
        </w:tc>
        <w:tc>
          <w:tcPr>
            <w:tcW w:w="1303" w:type="dxa"/>
            <w:vAlign w:val="center"/>
          </w:tcPr>
          <w:p>
            <w:pPr>
              <w:pStyle w:val="0"/>
              <w:jc w:val="center"/>
            </w:pPr>
            <w:r>
              <w:rPr>
                <w:sz w:val="20"/>
              </w:rPr>
              <w:t xml:space="preserve">1 342,2</w:t>
            </w:r>
          </w:p>
        </w:tc>
        <w:tc>
          <w:tcPr>
            <w:tcW w:w="1134" w:type="dxa"/>
            <w:vAlign w:val="center"/>
          </w:tcPr>
          <w:p>
            <w:pPr>
              <w:pStyle w:val="0"/>
              <w:jc w:val="center"/>
            </w:pPr>
            <w:r>
              <w:rPr>
                <w:sz w:val="20"/>
              </w:rPr>
              <w:t xml:space="preserve">68,1</w:t>
            </w:r>
          </w:p>
        </w:tc>
        <w:tc>
          <w:tcPr>
            <w:tcW w:w="1417" w:type="dxa"/>
            <w:vAlign w:val="center"/>
          </w:tcPr>
          <w:p>
            <w:pPr>
              <w:pStyle w:val="0"/>
              <w:jc w:val="center"/>
            </w:pPr>
            <w:r>
              <w:rPr>
                <w:sz w:val="20"/>
              </w:rPr>
              <w:t xml:space="preserve">0,050758</w:t>
            </w:r>
          </w:p>
        </w:tc>
        <w:tc>
          <w:tcPr>
            <w:tcW w:w="1417" w:type="dxa"/>
            <w:vAlign w:val="center"/>
          </w:tcPr>
          <w:p>
            <w:pPr>
              <w:pStyle w:val="0"/>
              <w:jc w:val="center"/>
            </w:pPr>
            <w:r>
              <w:rPr>
                <w:sz w:val="20"/>
              </w:rPr>
              <w:t xml:space="preserve">1 425,3</w:t>
            </w:r>
          </w:p>
        </w:tc>
        <w:tc>
          <w:tcPr>
            <w:tcW w:w="1134" w:type="dxa"/>
            <w:vAlign w:val="center"/>
          </w:tcPr>
          <w:p>
            <w:pPr>
              <w:pStyle w:val="0"/>
              <w:jc w:val="center"/>
            </w:pPr>
            <w:r>
              <w:rPr>
                <w:sz w:val="20"/>
              </w:rPr>
              <w:t xml:space="preserve">72,4</w:t>
            </w:r>
          </w:p>
        </w:tc>
        <w:tc>
          <w:tcPr>
            <w:tcW w:w="1417" w:type="dxa"/>
            <w:vAlign w:val="center"/>
          </w:tcPr>
          <w:p>
            <w:pPr>
              <w:pStyle w:val="0"/>
              <w:jc w:val="center"/>
            </w:pPr>
            <w:r>
              <w:rPr>
                <w:sz w:val="20"/>
              </w:rPr>
              <w:t xml:space="preserve">0,050758</w:t>
            </w:r>
          </w:p>
        </w:tc>
        <w:tc>
          <w:tcPr>
            <w:tcW w:w="1304" w:type="dxa"/>
            <w:vAlign w:val="center"/>
          </w:tcPr>
          <w:p>
            <w:pPr>
              <w:pStyle w:val="0"/>
              <w:jc w:val="center"/>
            </w:pPr>
            <w:r>
              <w:rPr>
                <w:sz w:val="20"/>
              </w:rPr>
              <w:t xml:space="preserve">1 509,13</w:t>
            </w:r>
          </w:p>
        </w:tc>
        <w:tc>
          <w:tcPr>
            <w:tcW w:w="1134" w:type="dxa"/>
            <w:vAlign w:val="center"/>
          </w:tcPr>
          <w:p>
            <w:pPr>
              <w:pStyle w:val="0"/>
              <w:jc w:val="center"/>
            </w:pPr>
            <w:r>
              <w:rPr>
                <w:sz w:val="20"/>
              </w:rPr>
              <w:t xml:space="preserve">76,60</w:t>
            </w:r>
          </w:p>
        </w:tc>
      </w:tr>
      <w:tr>
        <w:tc>
          <w:tcPr>
            <w:tcW w:w="2948" w:type="dxa"/>
            <w:vAlign w:val="center"/>
          </w:tcPr>
          <w:p>
            <w:pPr>
              <w:pStyle w:val="0"/>
            </w:pPr>
            <w:r>
              <w:rPr>
                <w:sz w:val="20"/>
              </w:rPr>
              <w:t xml:space="preserve">2.1.3. Посещения с иными целями</w:t>
            </w:r>
          </w:p>
        </w:tc>
        <w:tc>
          <w:tcPr>
            <w:tcW w:w="907" w:type="dxa"/>
            <w:vAlign w:val="center"/>
          </w:tcPr>
          <w:p>
            <w:pPr>
              <w:pStyle w:val="0"/>
              <w:jc w:val="center"/>
            </w:pPr>
            <w:r>
              <w:rPr>
                <w:sz w:val="20"/>
              </w:rPr>
              <w:t xml:space="preserve">посещений</w:t>
            </w:r>
          </w:p>
        </w:tc>
        <w:tc>
          <w:tcPr>
            <w:tcW w:w="1417" w:type="dxa"/>
            <w:vAlign w:val="center"/>
          </w:tcPr>
          <w:p>
            <w:pPr>
              <w:pStyle w:val="0"/>
              <w:jc w:val="center"/>
            </w:pPr>
            <w:r>
              <w:rPr>
                <w:sz w:val="20"/>
              </w:rPr>
              <w:t xml:space="preserve">2,133264</w:t>
            </w:r>
          </w:p>
        </w:tc>
        <w:tc>
          <w:tcPr>
            <w:tcW w:w="1303" w:type="dxa"/>
            <w:vAlign w:val="center"/>
          </w:tcPr>
          <w:p>
            <w:pPr>
              <w:pStyle w:val="0"/>
              <w:jc w:val="center"/>
            </w:pPr>
            <w:r>
              <w:rPr>
                <w:sz w:val="20"/>
              </w:rPr>
              <w:t xml:space="preserve">439,8</w:t>
            </w:r>
          </w:p>
        </w:tc>
        <w:tc>
          <w:tcPr>
            <w:tcW w:w="1134" w:type="dxa"/>
            <w:vAlign w:val="center"/>
          </w:tcPr>
          <w:p>
            <w:pPr>
              <w:pStyle w:val="0"/>
              <w:jc w:val="center"/>
            </w:pPr>
            <w:r>
              <w:rPr>
                <w:sz w:val="20"/>
              </w:rPr>
              <w:t xml:space="preserve">938,2</w:t>
            </w:r>
          </w:p>
        </w:tc>
        <w:tc>
          <w:tcPr>
            <w:tcW w:w="1417" w:type="dxa"/>
            <w:vAlign w:val="center"/>
          </w:tcPr>
          <w:p>
            <w:pPr>
              <w:pStyle w:val="0"/>
              <w:jc w:val="center"/>
            </w:pPr>
            <w:r>
              <w:rPr>
                <w:sz w:val="20"/>
              </w:rPr>
              <w:t xml:space="preserve">2,133264</w:t>
            </w:r>
          </w:p>
        </w:tc>
        <w:tc>
          <w:tcPr>
            <w:tcW w:w="1417" w:type="dxa"/>
            <w:vAlign w:val="center"/>
          </w:tcPr>
          <w:p>
            <w:pPr>
              <w:pStyle w:val="0"/>
              <w:jc w:val="center"/>
            </w:pPr>
            <w:r>
              <w:rPr>
                <w:sz w:val="20"/>
              </w:rPr>
              <w:t xml:space="preserve">467,1</w:t>
            </w:r>
          </w:p>
        </w:tc>
        <w:tc>
          <w:tcPr>
            <w:tcW w:w="1134" w:type="dxa"/>
            <w:vAlign w:val="center"/>
          </w:tcPr>
          <w:p>
            <w:pPr>
              <w:pStyle w:val="0"/>
              <w:jc w:val="center"/>
            </w:pPr>
            <w:r>
              <w:rPr>
                <w:sz w:val="20"/>
              </w:rPr>
              <w:t xml:space="preserve">996,4</w:t>
            </w:r>
          </w:p>
        </w:tc>
        <w:tc>
          <w:tcPr>
            <w:tcW w:w="1417" w:type="dxa"/>
            <w:vAlign w:val="center"/>
          </w:tcPr>
          <w:p>
            <w:pPr>
              <w:pStyle w:val="0"/>
              <w:jc w:val="center"/>
            </w:pPr>
            <w:r>
              <w:rPr>
                <w:sz w:val="20"/>
              </w:rPr>
              <w:t xml:space="preserve">2,133264</w:t>
            </w:r>
          </w:p>
        </w:tc>
        <w:tc>
          <w:tcPr>
            <w:tcW w:w="1304" w:type="dxa"/>
            <w:vAlign w:val="center"/>
          </w:tcPr>
          <w:p>
            <w:pPr>
              <w:pStyle w:val="0"/>
              <w:jc w:val="center"/>
            </w:pPr>
            <w:r>
              <w:rPr>
                <w:sz w:val="20"/>
              </w:rPr>
              <w:t xml:space="preserve">494,53</w:t>
            </w:r>
          </w:p>
        </w:tc>
        <w:tc>
          <w:tcPr>
            <w:tcW w:w="1134" w:type="dxa"/>
            <w:vAlign w:val="center"/>
          </w:tcPr>
          <w:p>
            <w:pPr>
              <w:pStyle w:val="0"/>
              <w:jc w:val="center"/>
            </w:pPr>
            <w:r>
              <w:rPr>
                <w:sz w:val="20"/>
              </w:rPr>
              <w:t xml:space="preserve">1 054,96</w:t>
            </w:r>
          </w:p>
        </w:tc>
      </w:tr>
      <w:tr>
        <w:tc>
          <w:tcPr>
            <w:tcW w:w="2948" w:type="dxa"/>
            <w:vAlign w:val="center"/>
          </w:tcPr>
          <w:p>
            <w:pPr>
              <w:pStyle w:val="0"/>
            </w:pPr>
            <w:r>
              <w:rPr>
                <w:sz w:val="20"/>
              </w:rPr>
              <w:t xml:space="preserve">2.1.4. Посещения по неотложной помощи</w:t>
            </w:r>
          </w:p>
        </w:tc>
        <w:tc>
          <w:tcPr>
            <w:tcW w:w="907" w:type="dxa"/>
            <w:vAlign w:val="center"/>
          </w:tcPr>
          <w:p>
            <w:pPr>
              <w:pStyle w:val="0"/>
              <w:jc w:val="center"/>
            </w:pPr>
            <w:r>
              <w:rPr>
                <w:sz w:val="20"/>
              </w:rPr>
              <w:t xml:space="preserve">посещений</w:t>
            </w:r>
          </w:p>
        </w:tc>
        <w:tc>
          <w:tcPr>
            <w:tcW w:w="1417" w:type="dxa"/>
            <w:vAlign w:val="center"/>
          </w:tcPr>
          <w:p>
            <w:pPr>
              <w:pStyle w:val="0"/>
              <w:jc w:val="center"/>
            </w:pPr>
            <w:r>
              <w:rPr>
                <w:sz w:val="20"/>
              </w:rPr>
              <w:t xml:space="preserve">0,54</w:t>
            </w:r>
          </w:p>
        </w:tc>
        <w:tc>
          <w:tcPr>
            <w:tcW w:w="1303" w:type="dxa"/>
            <w:vAlign w:val="center"/>
          </w:tcPr>
          <w:p>
            <w:pPr>
              <w:pStyle w:val="0"/>
              <w:jc w:val="center"/>
            </w:pPr>
            <w:r>
              <w:rPr>
                <w:sz w:val="20"/>
              </w:rPr>
              <w:t xml:space="preserve">953,4</w:t>
            </w:r>
          </w:p>
        </w:tc>
        <w:tc>
          <w:tcPr>
            <w:tcW w:w="1134" w:type="dxa"/>
            <w:vAlign w:val="center"/>
          </w:tcPr>
          <w:p>
            <w:pPr>
              <w:pStyle w:val="0"/>
              <w:jc w:val="center"/>
            </w:pPr>
            <w:r>
              <w:rPr>
                <w:sz w:val="20"/>
              </w:rPr>
              <w:t xml:space="preserve">514,8</w:t>
            </w:r>
          </w:p>
        </w:tc>
        <w:tc>
          <w:tcPr>
            <w:tcW w:w="1417" w:type="dxa"/>
            <w:vAlign w:val="center"/>
          </w:tcPr>
          <w:p>
            <w:pPr>
              <w:pStyle w:val="0"/>
              <w:jc w:val="center"/>
            </w:pPr>
            <w:r>
              <w:rPr>
                <w:sz w:val="20"/>
              </w:rPr>
              <w:t xml:space="preserve">0,54</w:t>
            </w:r>
          </w:p>
        </w:tc>
        <w:tc>
          <w:tcPr>
            <w:tcW w:w="1417" w:type="dxa"/>
            <w:vAlign w:val="center"/>
          </w:tcPr>
          <w:p>
            <w:pPr>
              <w:pStyle w:val="0"/>
              <w:jc w:val="center"/>
            </w:pPr>
            <w:r>
              <w:rPr>
                <w:sz w:val="20"/>
              </w:rPr>
              <w:t xml:space="preserve">1 012,4</w:t>
            </w:r>
          </w:p>
        </w:tc>
        <w:tc>
          <w:tcPr>
            <w:tcW w:w="1134" w:type="dxa"/>
            <w:vAlign w:val="center"/>
          </w:tcPr>
          <w:p>
            <w:pPr>
              <w:pStyle w:val="0"/>
              <w:jc w:val="center"/>
            </w:pPr>
            <w:r>
              <w:rPr>
                <w:sz w:val="20"/>
              </w:rPr>
              <w:t xml:space="preserve">546,7</w:t>
            </w:r>
          </w:p>
        </w:tc>
        <w:tc>
          <w:tcPr>
            <w:tcW w:w="1417" w:type="dxa"/>
            <w:vAlign w:val="center"/>
          </w:tcPr>
          <w:p>
            <w:pPr>
              <w:pStyle w:val="0"/>
              <w:jc w:val="center"/>
            </w:pPr>
            <w:r>
              <w:rPr>
                <w:sz w:val="20"/>
              </w:rPr>
              <w:t xml:space="preserve">0,54</w:t>
            </w:r>
          </w:p>
        </w:tc>
        <w:tc>
          <w:tcPr>
            <w:tcW w:w="1304" w:type="dxa"/>
            <w:vAlign w:val="center"/>
          </w:tcPr>
          <w:p>
            <w:pPr>
              <w:pStyle w:val="0"/>
              <w:jc w:val="center"/>
            </w:pPr>
            <w:r>
              <w:rPr>
                <w:sz w:val="20"/>
              </w:rPr>
              <w:t xml:space="preserve">1 071,94</w:t>
            </w:r>
          </w:p>
        </w:tc>
        <w:tc>
          <w:tcPr>
            <w:tcW w:w="1134" w:type="dxa"/>
            <w:vAlign w:val="center"/>
          </w:tcPr>
          <w:p>
            <w:pPr>
              <w:pStyle w:val="0"/>
              <w:jc w:val="center"/>
            </w:pPr>
            <w:r>
              <w:rPr>
                <w:sz w:val="20"/>
              </w:rPr>
              <w:t xml:space="preserve">578,85</w:t>
            </w:r>
          </w:p>
        </w:tc>
      </w:tr>
      <w:tr>
        <w:tc>
          <w:tcPr>
            <w:tcW w:w="2948" w:type="dxa"/>
            <w:vAlign w:val="center"/>
          </w:tcPr>
          <w:p>
            <w:pPr>
              <w:pStyle w:val="0"/>
            </w:pPr>
            <w:r>
              <w:rPr>
                <w:sz w:val="20"/>
              </w:rPr>
              <w:t xml:space="preserve">2.1.5. Обращения в связи с заболеваниями - всего,</w:t>
            </w:r>
          </w:p>
          <w:p>
            <w:pPr>
              <w:pStyle w:val="0"/>
            </w:pPr>
            <w:r>
              <w:rPr>
                <w:sz w:val="20"/>
              </w:rPr>
              <w:t xml:space="preserve">из них:</w:t>
            </w:r>
          </w:p>
        </w:tc>
        <w:tc>
          <w:tcPr>
            <w:tcW w:w="907" w:type="dxa"/>
            <w:vAlign w:val="center"/>
          </w:tcPr>
          <w:p>
            <w:pPr>
              <w:pStyle w:val="0"/>
              <w:jc w:val="center"/>
            </w:pPr>
            <w:r>
              <w:rPr>
                <w:sz w:val="20"/>
              </w:rPr>
              <w:t xml:space="preserve">обращений</w:t>
            </w:r>
          </w:p>
        </w:tc>
        <w:tc>
          <w:tcPr>
            <w:tcW w:w="1417" w:type="dxa"/>
            <w:vAlign w:val="center"/>
          </w:tcPr>
          <w:p>
            <w:pPr>
              <w:pStyle w:val="0"/>
              <w:jc w:val="center"/>
            </w:pPr>
            <w:r>
              <w:rPr>
                <w:sz w:val="20"/>
              </w:rPr>
              <w:t xml:space="preserve">1,7877</w:t>
            </w:r>
          </w:p>
        </w:tc>
        <w:tc>
          <w:tcPr>
            <w:tcW w:w="1303" w:type="dxa"/>
            <w:vAlign w:val="center"/>
          </w:tcPr>
          <w:p>
            <w:pPr>
              <w:pStyle w:val="0"/>
              <w:jc w:val="center"/>
            </w:pPr>
            <w:r>
              <w:rPr>
                <w:sz w:val="20"/>
              </w:rPr>
              <w:t xml:space="preserve">2 138,3</w:t>
            </w:r>
          </w:p>
        </w:tc>
        <w:tc>
          <w:tcPr>
            <w:tcW w:w="1134" w:type="dxa"/>
            <w:vAlign w:val="center"/>
          </w:tcPr>
          <w:p>
            <w:pPr>
              <w:pStyle w:val="0"/>
              <w:jc w:val="center"/>
            </w:pPr>
            <w:r>
              <w:rPr>
                <w:sz w:val="20"/>
              </w:rPr>
              <w:t xml:space="preserve">3 822,6</w:t>
            </w:r>
          </w:p>
        </w:tc>
        <w:tc>
          <w:tcPr>
            <w:tcW w:w="1417" w:type="dxa"/>
            <w:vAlign w:val="center"/>
          </w:tcPr>
          <w:p>
            <w:pPr>
              <w:pStyle w:val="0"/>
              <w:jc w:val="center"/>
            </w:pPr>
            <w:r>
              <w:rPr>
                <w:sz w:val="20"/>
              </w:rPr>
              <w:t xml:space="preserve">1,7877</w:t>
            </w:r>
          </w:p>
        </w:tc>
        <w:tc>
          <w:tcPr>
            <w:tcW w:w="1417" w:type="dxa"/>
            <w:vAlign w:val="center"/>
          </w:tcPr>
          <w:p>
            <w:pPr>
              <w:pStyle w:val="0"/>
              <w:jc w:val="center"/>
            </w:pPr>
            <w:r>
              <w:rPr>
                <w:sz w:val="20"/>
              </w:rPr>
              <w:t xml:space="preserve">2 270,7</w:t>
            </w:r>
          </w:p>
        </w:tc>
        <w:tc>
          <w:tcPr>
            <w:tcW w:w="1134" w:type="dxa"/>
            <w:vAlign w:val="center"/>
          </w:tcPr>
          <w:p>
            <w:pPr>
              <w:pStyle w:val="0"/>
              <w:jc w:val="center"/>
            </w:pPr>
            <w:r>
              <w:rPr>
                <w:sz w:val="20"/>
              </w:rPr>
              <w:t xml:space="preserve">4 059,2</w:t>
            </w:r>
          </w:p>
        </w:tc>
        <w:tc>
          <w:tcPr>
            <w:tcW w:w="1417" w:type="dxa"/>
            <w:vAlign w:val="center"/>
          </w:tcPr>
          <w:p>
            <w:pPr>
              <w:pStyle w:val="0"/>
              <w:jc w:val="center"/>
            </w:pPr>
            <w:r>
              <w:rPr>
                <w:sz w:val="20"/>
              </w:rPr>
              <w:t xml:space="preserve">1,7877</w:t>
            </w:r>
          </w:p>
        </w:tc>
        <w:tc>
          <w:tcPr>
            <w:tcW w:w="1304" w:type="dxa"/>
            <w:vAlign w:val="center"/>
          </w:tcPr>
          <w:p>
            <w:pPr>
              <w:pStyle w:val="0"/>
              <w:jc w:val="center"/>
            </w:pPr>
            <w:r>
              <w:rPr>
                <w:sz w:val="20"/>
              </w:rPr>
              <w:t xml:space="preserve">2 404,15</w:t>
            </w:r>
          </w:p>
        </w:tc>
        <w:tc>
          <w:tcPr>
            <w:tcW w:w="1134" w:type="dxa"/>
            <w:vAlign w:val="center"/>
          </w:tcPr>
          <w:p>
            <w:pPr>
              <w:pStyle w:val="0"/>
              <w:jc w:val="center"/>
            </w:pPr>
            <w:r>
              <w:rPr>
                <w:sz w:val="20"/>
              </w:rPr>
              <w:t xml:space="preserve">4 297,90</w:t>
            </w:r>
          </w:p>
        </w:tc>
      </w:tr>
      <w:tr>
        <w:tc>
          <w:tcPr>
            <w:tcW w:w="2948" w:type="dxa"/>
            <w:vAlign w:val="center"/>
          </w:tcPr>
          <w:p>
            <w:pPr>
              <w:pStyle w:val="0"/>
            </w:pPr>
            <w:r>
              <w:rPr>
                <w:sz w:val="20"/>
              </w:rPr>
              <w:t xml:space="preserve">2.1.5.1. Проведение отдельных диагностических (лабораторных) исследований </w:t>
            </w:r>
            <w:hyperlink w:history="0" w:anchor="P23930" w:tooltip="&lt;6&gt;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
              <w:r>
                <w:rPr>
                  <w:sz w:val="20"/>
                  <w:color w:val="0000ff"/>
                </w:rPr>
                <w:t xml:space="preserve">&lt;6&gt;</w:t>
              </w:r>
            </w:hyperlink>
            <w:r>
              <w:rPr>
                <w:sz w:val="20"/>
              </w:rPr>
              <w:t xml:space="preserve">:</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x</w:t>
            </w:r>
          </w:p>
        </w:tc>
        <w:tc>
          <w:tcPr>
            <w:tcW w:w="1303"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r>
      <w:tr>
        <w:tc>
          <w:tcPr>
            <w:tcW w:w="2948" w:type="dxa"/>
            <w:vAlign w:val="center"/>
          </w:tcPr>
          <w:p>
            <w:pPr>
              <w:pStyle w:val="0"/>
            </w:pPr>
            <w:r>
              <w:rPr>
                <w:sz w:val="20"/>
              </w:rPr>
              <w:t xml:space="preserve">2.1.5.1.1. Компьютерная томография</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0,050465</w:t>
            </w:r>
          </w:p>
        </w:tc>
        <w:tc>
          <w:tcPr>
            <w:tcW w:w="1303" w:type="dxa"/>
            <w:vAlign w:val="center"/>
          </w:tcPr>
          <w:p>
            <w:pPr>
              <w:pStyle w:val="0"/>
              <w:jc w:val="center"/>
            </w:pPr>
            <w:r>
              <w:rPr>
                <w:sz w:val="20"/>
              </w:rPr>
              <w:t xml:space="preserve">3 333,0</w:t>
            </w:r>
          </w:p>
        </w:tc>
        <w:tc>
          <w:tcPr>
            <w:tcW w:w="1134" w:type="dxa"/>
            <w:vAlign w:val="center"/>
          </w:tcPr>
          <w:p>
            <w:pPr>
              <w:pStyle w:val="0"/>
              <w:jc w:val="center"/>
            </w:pPr>
            <w:r>
              <w:rPr>
                <w:sz w:val="20"/>
              </w:rPr>
              <w:t xml:space="preserve">168,2</w:t>
            </w:r>
          </w:p>
        </w:tc>
        <w:tc>
          <w:tcPr>
            <w:tcW w:w="1417" w:type="dxa"/>
            <w:vAlign w:val="center"/>
          </w:tcPr>
          <w:p>
            <w:pPr>
              <w:pStyle w:val="0"/>
              <w:jc w:val="center"/>
            </w:pPr>
            <w:r>
              <w:rPr>
                <w:sz w:val="20"/>
              </w:rPr>
              <w:t xml:space="preserve">0,050465</w:t>
            </w:r>
          </w:p>
        </w:tc>
        <w:tc>
          <w:tcPr>
            <w:tcW w:w="1417" w:type="dxa"/>
            <w:vAlign w:val="center"/>
          </w:tcPr>
          <w:p>
            <w:pPr>
              <w:pStyle w:val="0"/>
              <w:jc w:val="center"/>
            </w:pPr>
            <w:r>
              <w:rPr>
                <w:sz w:val="20"/>
              </w:rPr>
              <w:t xml:space="preserve">3 539,4</w:t>
            </w:r>
          </w:p>
        </w:tc>
        <w:tc>
          <w:tcPr>
            <w:tcW w:w="1134" w:type="dxa"/>
            <w:vAlign w:val="center"/>
          </w:tcPr>
          <w:p>
            <w:pPr>
              <w:pStyle w:val="0"/>
              <w:jc w:val="center"/>
            </w:pPr>
            <w:r>
              <w:rPr>
                <w:sz w:val="20"/>
              </w:rPr>
              <w:t xml:space="preserve">178,6</w:t>
            </w:r>
          </w:p>
        </w:tc>
        <w:tc>
          <w:tcPr>
            <w:tcW w:w="1417" w:type="dxa"/>
            <w:vAlign w:val="center"/>
          </w:tcPr>
          <w:p>
            <w:pPr>
              <w:pStyle w:val="0"/>
              <w:jc w:val="center"/>
            </w:pPr>
            <w:r>
              <w:rPr>
                <w:sz w:val="20"/>
              </w:rPr>
              <w:t xml:space="preserve">0,050465</w:t>
            </w:r>
          </w:p>
        </w:tc>
        <w:tc>
          <w:tcPr>
            <w:tcW w:w="1304" w:type="dxa"/>
            <w:vAlign w:val="center"/>
          </w:tcPr>
          <w:p>
            <w:pPr>
              <w:pStyle w:val="0"/>
              <w:jc w:val="center"/>
            </w:pPr>
            <w:r>
              <w:rPr>
                <w:sz w:val="20"/>
              </w:rPr>
              <w:t xml:space="preserve">3 747,41</w:t>
            </w:r>
          </w:p>
        </w:tc>
        <w:tc>
          <w:tcPr>
            <w:tcW w:w="1134" w:type="dxa"/>
            <w:vAlign w:val="center"/>
          </w:tcPr>
          <w:p>
            <w:pPr>
              <w:pStyle w:val="0"/>
              <w:jc w:val="center"/>
            </w:pPr>
            <w:r>
              <w:rPr>
                <w:sz w:val="20"/>
              </w:rPr>
              <w:t xml:space="preserve">189,11</w:t>
            </w:r>
          </w:p>
        </w:tc>
      </w:tr>
      <w:tr>
        <w:tc>
          <w:tcPr>
            <w:tcW w:w="2948" w:type="dxa"/>
            <w:vAlign w:val="center"/>
          </w:tcPr>
          <w:p>
            <w:pPr>
              <w:pStyle w:val="0"/>
            </w:pPr>
            <w:r>
              <w:rPr>
                <w:sz w:val="20"/>
              </w:rPr>
              <w:t xml:space="preserve">2.1.5.1.2. Магнитно-резонансная томография</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0,018179</w:t>
            </w:r>
          </w:p>
        </w:tc>
        <w:tc>
          <w:tcPr>
            <w:tcW w:w="1303" w:type="dxa"/>
            <w:vAlign w:val="center"/>
          </w:tcPr>
          <w:p>
            <w:pPr>
              <w:pStyle w:val="0"/>
              <w:jc w:val="center"/>
            </w:pPr>
            <w:r>
              <w:rPr>
                <w:sz w:val="20"/>
              </w:rPr>
              <w:t xml:space="preserve">4 551,1</w:t>
            </w:r>
          </w:p>
        </w:tc>
        <w:tc>
          <w:tcPr>
            <w:tcW w:w="1134" w:type="dxa"/>
            <w:vAlign w:val="center"/>
          </w:tcPr>
          <w:p>
            <w:pPr>
              <w:pStyle w:val="0"/>
              <w:jc w:val="center"/>
            </w:pPr>
            <w:r>
              <w:rPr>
                <w:sz w:val="20"/>
              </w:rPr>
              <w:t xml:space="preserve">82,7</w:t>
            </w:r>
          </w:p>
        </w:tc>
        <w:tc>
          <w:tcPr>
            <w:tcW w:w="1417" w:type="dxa"/>
            <w:vAlign w:val="center"/>
          </w:tcPr>
          <w:p>
            <w:pPr>
              <w:pStyle w:val="0"/>
              <w:jc w:val="center"/>
            </w:pPr>
            <w:r>
              <w:rPr>
                <w:sz w:val="20"/>
              </w:rPr>
              <w:t xml:space="preserve">0,018179</w:t>
            </w:r>
          </w:p>
        </w:tc>
        <w:tc>
          <w:tcPr>
            <w:tcW w:w="1417" w:type="dxa"/>
            <w:vAlign w:val="center"/>
          </w:tcPr>
          <w:p>
            <w:pPr>
              <w:pStyle w:val="0"/>
              <w:jc w:val="center"/>
            </w:pPr>
            <w:r>
              <w:rPr>
                <w:sz w:val="20"/>
              </w:rPr>
              <w:t xml:space="preserve">4 832,8</w:t>
            </w:r>
          </w:p>
        </w:tc>
        <w:tc>
          <w:tcPr>
            <w:tcW w:w="1134" w:type="dxa"/>
            <w:vAlign w:val="center"/>
          </w:tcPr>
          <w:p>
            <w:pPr>
              <w:pStyle w:val="0"/>
              <w:jc w:val="center"/>
            </w:pPr>
            <w:r>
              <w:rPr>
                <w:sz w:val="20"/>
              </w:rPr>
              <w:t xml:space="preserve">87,9</w:t>
            </w:r>
          </w:p>
        </w:tc>
        <w:tc>
          <w:tcPr>
            <w:tcW w:w="1417" w:type="dxa"/>
            <w:vAlign w:val="center"/>
          </w:tcPr>
          <w:p>
            <w:pPr>
              <w:pStyle w:val="0"/>
              <w:jc w:val="center"/>
            </w:pPr>
            <w:r>
              <w:rPr>
                <w:sz w:val="20"/>
              </w:rPr>
              <w:t xml:space="preserve">0,018179</w:t>
            </w:r>
          </w:p>
        </w:tc>
        <w:tc>
          <w:tcPr>
            <w:tcW w:w="1304" w:type="dxa"/>
            <w:vAlign w:val="center"/>
          </w:tcPr>
          <w:p>
            <w:pPr>
              <w:pStyle w:val="0"/>
              <w:jc w:val="center"/>
            </w:pPr>
            <w:r>
              <w:rPr>
                <w:sz w:val="20"/>
              </w:rPr>
              <w:t xml:space="preserve">5 116,89</w:t>
            </w:r>
          </w:p>
        </w:tc>
        <w:tc>
          <w:tcPr>
            <w:tcW w:w="1134" w:type="dxa"/>
            <w:vAlign w:val="center"/>
          </w:tcPr>
          <w:p>
            <w:pPr>
              <w:pStyle w:val="0"/>
              <w:jc w:val="center"/>
            </w:pPr>
            <w:r>
              <w:rPr>
                <w:sz w:val="20"/>
              </w:rPr>
              <w:t xml:space="preserve">93,02</w:t>
            </w:r>
          </w:p>
        </w:tc>
      </w:tr>
      <w:tr>
        <w:tc>
          <w:tcPr>
            <w:tcW w:w="2948" w:type="dxa"/>
            <w:vAlign w:val="center"/>
          </w:tcPr>
          <w:p>
            <w:pPr>
              <w:pStyle w:val="0"/>
            </w:pPr>
            <w:r>
              <w:rPr>
                <w:sz w:val="20"/>
              </w:rPr>
              <w:t xml:space="preserve">2.1.5.1.3. Ультразвуковое исследование сердечно-сосудистой системы</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0,09489</w:t>
            </w:r>
          </w:p>
        </w:tc>
        <w:tc>
          <w:tcPr>
            <w:tcW w:w="1303" w:type="dxa"/>
            <w:vAlign w:val="center"/>
          </w:tcPr>
          <w:p>
            <w:pPr>
              <w:pStyle w:val="0"/>
              <w:jc w:val="center"/>
            </w:pPr>
            <w:r>
              <w:rPr>
                <w:sz w:val="20"/>
              </w:rPr>
              <w:t xml:space="preserve">673,1</w:t>
            </w:r>
          </w:p>
        </w:tc>
        <w:tc>
          <w:tcPr>
            <w:tcW w:w="1134" w:type="dxa"/>
            <w:vAlign w:val="center"/>
          </w:tcPr>
          <w:p>
            <w:pPr>
              <w:pStyle w:val="0"/>
              <w:jc w:val="center"/>
            </w:pPr>
            <w:r>
              <w:rPr>
                <w:sz w:val="20"/>
              </w:rPr>
              <w:t xml:space="preserve">63,9</w:t>
            </w:r>
          </w:p>
        </w:tc>
        <w:tc>
          <w:tcPr>
            <w:tcW w:w="1417" w:type="dxa"/>
            <w:vAlign w:val="center"/>
          </w:tcPr>
          <w:p>
            <w:pPr>
              <w:pStyle w:val="0"/>
              <w:jc w:val="center"/>
            </w:pPr>
            <w:r>
              <w:rPr>
                <w:sz w:val="20"/>
              </w:rPr>
              <w:t xml:space="preserve">0,09489</w:t>
            </w:r>
          </w:p>
        </w:tc>
        <w:tc>
          <w:tcPr>
            <w:tcW w:w="1417" w:type="dxa"/>
            <w:vAlign w:val="center"/>
          </w:tcPr>
          <w:p>
            <w:pPr>
              <w:pStyle w:val="0"/>
              <w:jc w:val="center"/>
            </w:pPr>
            <w:r>
              <w:rPr>
                <w:sz w:val="20"/>
              </w:rPr>
              <w:t xml:space="preserve">714,7</w:t>
            </w:r>
          </w:p>
        </w:tc>
        <w:tc>
          <w:tcPr>
            <w:tcW w:w="1134" w:type="dxa"/>
            <w:vAlign w:val="center"/>
          </w:tcPr>
          <w:p>
            <w:pPr>
              <w:pStyle w:val="0"/>
              <w:jc w:val="center"/>
            </w:pPr>
            <w:r>
              <w:rPr>
                <w:sz w:val="20"/>
              </w:rPr>
              <w:t xml:space="preserve">67,8</w:t>
            </w:r>
          </w:p>
        </w:tc>
        <w:tc>
          <w:tcPr>
            <w:tcW w:w="1417" w:type="dxa"/>
            <w:vAlign w:val="center"/>
          </w:tcPr>
          <w:p>
            <w:pPr>
              <w:pStyle w:val="0"/>
              <w:jc w:val="center"/>
            </w:pPr>
            <w:r>
              <w:rPr>
                <w:sz w:val="20"/>
              </w:rPr>
              <w:t xml:space="preserve">0,09489</w:t>
            </w:r>
          </w:p>
        </w:tc>
        <w:tc>
          <w:tcPr>
            <w:tcW w:w="1304" w:type="dxa"/>
            <w:vAlign w:val="center"/>
          </w:tcPr>
          <w:p>
            <w:pPr>
              <w:pStyle w:val="0"/>
              <w:jc w:val="center"/>
            </w:pPr>
            <w:r>
              <w:rPr>
                <w:sz w:val="20"/>
              </w:rPr>
              <w:t xml:space="preserve">756,73</w:t>
            </w:r>
          </w:p>
        </w:tc>
        <w:tc>
          <w:tcPr>
            <w:tcW w:w="1134" w:type="dxa"/>
            <w:vAlign w:val="center"/>
          </w:tcPr>
          <w:p>
            <w:pPr>
              <w:pStyle w:val="0"/>
              <w:jc w:val="center"/>
            </w:pPr>
            <w:r>
              <w:rPr>
                <w:sz w:val="20"/>
              </w:rPr>
              <w:t xml:space="preserve">71,81</w:t>
            </w:r>
          </w:p>
        </w:tc>
      </w:tr>
      <w:tr>
        <w:tc>
          <w:tcPr>
            <w:tcW w:w="2948" w:type="dxa"/>
            <w:vAlign w:val="center"/>
          </w:tcPr>
          <w:p>
            <w:pPr>
              <w:pStyle w:val="0"/>
            </w:pPr>
            <w:r>
              <w:rPr>
                <w:sz w:val="20"/>
              </w:rPr>
              <w:t xml:space="preserve">2.1.5.1.4. Эндоскопическое диагностическое исследование</w:t>
            </w:r>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0,030918</w:t>
            </w:r>
          </w:p>
        </w:tc>
        <w:tc>
          <w:tcPr>
            <w:tcW w:w="1303" w:type="dxa"/>
            <w:vAlign w:val="center"/>
          </w:tcPr>
          <w:p>
            <w:pPr>
              <w:pStyle w:val="0"/>
              <w:jc w:val="center"/>
            </w:pPr>
            <w:r>
              <w:rPr>
                <w:sz w:val="20"/>
              </w:rPr>
              <w:t xml:space="preserve">1 234,2</w:t>
            </w:r>
          </w:p>
        </w:tc>
        <w:tc>
          <w:tcPr>
            <w:tcW w:w="1134" w:type="dxa"/>
            <w:vAlign w:val="center"/>
          </w:tcPr>
          <w:p>
            <w:pPr>
              <w:pStyle w:val="0"/>
              <w:jc w:val="center"/>
            </w:pPr>
            <w:r>
              <w:rPr>
                <w:sz w:val="20"/>
              </w:rPr>
              <w:t xml:space="preserve">38,2</w:t>
            </w:r>
          </w:p>
        </w:tc>
        <w:tc>
          <w:tcPr>
            <w:tcW w:w="1417" w:type="dxa"/>
            <w:vAlign w:val="center"/>
          </w:tcPr>
          <w:p>
            <w:pPr>
              <w:pStyle w:val="0"/>
              <w:jc w:val="center"/>
            </w:pPr>
            <w:r>
              <w:rPr>
                <w:sz w:val="20"/>
              </w:rPr>
              <w:t xml:space="preserve">0,030918</w:t>
            </w:r>
          </w:p>
        </w:tc>
        <w:tc>
          <w:tcPr>
            <w:tcW w:w="1417" w:type="dxa"/>
            <w:vAlign w:val="center"/>
          </w:tcPr>
          <w:p>
            <w:pPr>
              <w:pStyle w:val="0"/>
              <w:jc w:val="center"/>
            </w:pPr>
            <w:r>
              <w:rPr>
                <w:sz w:val="20"/>
              </w:rPr>
              <w:t xml:space="preserve">1 310,5</w:t>
            </w:r>
          </w:p>
        </w:tc>
        <w:tc>
          <w:tcPr>
            <w:tcW w:w="1134" w:type="dxa"/>
            <w:vAlign w:val="center"/>
          </w:tcPr>
          <w:p>
            <w:pPr>
              <w:pStyle w:val="0"/>
              <w:jc w:val="center"/>
            </w:pPr>
            <w:r>
              <w:rPr>
                <w:sz w:val="20"/>
              </w:rPr>
              <w:t xml:space="preserve">40,5</w:t>
            </w:r>
          </w:p>
        </w:tc>
        <w:tc>
          <w:tcPr>
            <w:tcW w:w="1417" w:type="dxa"/>
            <w:vAlign w:val="center"/>
          </w:tcPr>
          <w:p>
            <w:pPr>
              <w:pStyle w:val="0"/>
              <w:jc w:val="center"/>
            </w:pPr>
            <w:r>
              <w:rPr>
                <w:sz w:val="20"/>
              </w:rPr>
              <w:t xml:space="preserve">0,030918</w:t>
            </w:r>
          </w:p>
        </w:tc>
        <w:tc>
          <w:tcPr>
            <w:tcW w:w="1304" w:type="dxa"/>
            <w:vAlign w:val="center"/>
          </w:tcPr>
          <w:p>
            <w:pPr>
              <w:pStyle w:val="0"/>
              <w:jc w:val="center"/>
            </w:pPr>
            <w:r>
              <w:rPr>
                <w:sz w:val="20"/>
              </w:rPr>
              <w:t xml:space="preserve">1 387,61</w:t>
            </w:r>
          </w:p>
        </w:tc>
        <w:tc>
          <w:tcPr>
            <w:tcW w:w="1134" w:type="dxa"/>
            <w:vAlign w:val="center"/>
          </w:tcPr>
          <w:p>
            <w:pPr>
              <w:pStyle w:val="0"/>
              <w:jc w:val="center"/>
            </w:pPr>
            <w:r>
              <w:rPr>
                <w:sz w:val="20"/>
              </w:rPr>
              <w:t xml:space="preserve">42,90</w:t>
            </w:r>
          </w:p>
        </w:tc>
      </w:tr>
      <w:tr>
        <w:tc>
          <w:tcPr>
            <w:tcW w:w="2948" w:type="dxa"/>
            <w:vAlign w:val="center"/>
          </w:tcPr>
          <w:p>
            <w:pPr>
              <w:pStyle w:val="0"/>
            </w:pPr>
            <w:r>
              <w:rPr>
                <w:sz w:val="20"/>
              </w:rPr>
              <w:t xml:space="preserve">2.1.5.1.5. Молекулярно-генетическое исследование с целью диагностики онкологических заболеваний</w:t>
            </w:r>
          </w:p>
        </w:tc>
        <w:tc>
          <w:tcPr>
            <w:tcW w:w="907" w:type="dxa"/>
            <w:vAlign w:val="center"/>
          </w:tcPr>
          <w:p>
            <w:pPr>
              <w:pStyle w:val="0"/>
              <w:jc w:val="center"/>
            </w:pPr>
            <w:r>
              <w:rPr>
                <w:sz w:val="20"/>
              </w:rPr>
              <w:t xml:space="preserve">исследования</w:t>
            </w:r>
          </w:p>
        </w:tc>
        <w:tc>
          <w:tcPr>
            <w:tcW w:w="1417" w:type="dxa"/>
            <w:vAlign w:val="center"/>
          </w:tcPr>
          <w:p>
            <w:pPr>
              <w:pStyle w:val="0"/>
              <w:jc w:val="center"/>
            </w:pPr>
            <w:r>
              <w:rPr>
                <w:sz w:val="20"/>
              </w:rPr>
              <w:t xml:space="preserve">0,00112</w:t>
            </w:r>
          </w:p>
        </w:tc>
        <w:tc>
          <w:tcPr>
            <w:tcW w:w="1303" w:type="dxa"/>
            <w:vAlign w:val="center"/>
          </w:tcPr>
          <w:p>
            <w:pPr>
              <w:pStyle w:val="0"/>
              <w:jc w:val="center"/>
            </w:pPr>
            <w:r>
              <w:rPr>
                <w:sz w:val="20"/>
              </w:rPr>
              <w:t xml:space="preserve">10 364,2</w:t>
            </w:r>
          </w:p>
        </w:tc>
        <w:tc>
          <w:tcPr>
            <w:tcW w:w="1134" w:type="dxa"/>
            <w:vAlign w:val="center"/>
          </w:tcPr>
          <w:p>
            <w:pPr>
              <w:pStyle w:val="0"/>
              <w:jc w:val="center"/>
            </w:pPr>
            <w:r>
              <w:rPr>
                <w:sz w:val="20"/>
              </w:rPr>
              <w:t xml:space="preserve">11,6</w:t>
            </w:r>
          </w:p>
        </w:tc>
        <w:tc>
          <w:tcPr>
            <w:tcW w:w="1417" w:type="dxa"/>
            <w:vAlign w:val="center"/>
          </w:tcPr>
          <w:p>
            <w:pPr>
              <w:pStyle w:val="0"/>
              <w:jc w:val="center"/>
            </w:pPr>
            <w:r>
              <w:rPr>
                <w:sz w:val="20"/>
              </w:rPr>
              <w:t xml:space="preserve">0,00112</w:t>
            </w:r>
          </w:p>
        </w:tc>
        <w:tc>
          <w:tcPr>
            <w:tcW w:w="1417" w:type="dxa"/>
            <w:vAlign w:val="center"/>
          </w:tcPr>
          <w:p>
            <w:pPr>
              <w:pStyle w:val="0"/>
              <w:jc w:val="center"/>
            </w:pPr>
            <w:r>
              <w:rPr>
                <w:sz w:val="20"/>
              </w:rPr>
              <w:t xml:space="preserve">11 005,7</w:t>
            </w:r>
          </w:p>
        </w:tc>
        <w:tc>
          <w:tcPr>
            <w:tcW w:w="1134" w:type="dxa"/>
            <w:vAlign w:val="center"/>
          </w:tcPr>
          <w:p>
            <w:pPr>
              <w:pStyle w:val="0"/>
              <w:jc w:val="center"/>
            </w:pPr>
            <w:r>
              <w:rPr>
                <w:sz w:val="20"/>
              </w:rPr>
              <w:t xml:space="preserve">12,3</w:t>
            </w:r>
          </w:p>
        </w:tc>
        <w:tc>
          <w:tcPr>
            <w:tcW w:w="1417" w:type="dxa"/>
            <w:vAlign w:val="center"/>
          </w:tcPr>
          <w:p>
            <w:pPr>
              <w:pStyle w:val="0"/>
              <w:jc w:val="center"/>
            </w:pPr>
            <w:r>
              <w:rPr>
                <w:sz w:val="20"/>
              </w:rPr>
              <w:t xml:space="preserve">0,00112</w:t>
            </w:r>
          </w:p>
        </w:tc>
        <w:tc>
          <w:tcPr>
            <w:tcW w:w="1304" w:type="dxa"/>
            <w:vAlign w:val="center"/>
          </w:tcPr>
          <w:p>
            <w:pPr>
              <w:pStyle w:val="0"/>
              <w:jc w:val="center"/>
            </w:pPr>
            <w:r>
              <w:rPr>
                <w:sz w:val="20"/>
              </w:rPr>
              <w:t xml:space="preserve">11 652,74</w:t>
            </w:r>
          </w:p>
        </w:tc>
        <w:tc>
          <w:tcPr>
            <w:tcW w:w="1134" w:type="dxa"/>
            <w:vAlign w:val="center"/>
          </w:tcPr>
          <w:p>
            <w:pPr>
              <w:pStyle w:val="0"/>
              <w:jc w:val="center"/>
            </w:pPr>
            <w:r>
              <w:rPr>
                <w:sz w:val="20"/>
              </w:rPr>
              <w:t xml:space="preserve">13,05</w:t>
            </w:r>
          </w:p>
        </w:tc>
      </w:tr>
      <w:tr>
        <w:tc>
          <w:tcPr>
            <w:tcW w:w="2948" w:type="dxa"/>
            <w:vAlign w:val="center"/>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vAlign w:val="center"/>
          </w:tcPr>
          <w:p>
            <w:pPr>
              <w:pStyle w:val="0"/>
              <w:jc w:val="center"/>
            </w:pPr>
            <w:r>
              <w:rPr>
                <w:sz w:val="20"/>
              </w:rPr>
              <w:t xml:space="preserve">исследования</w:t>
            </w:r>
          </w:p>
        </w:tc>
        <w:tc>
          <w:tcPr>
            <w:tcW w:w="1417" w:type="dxa"/>
            <w:vAlign w:val="center"/>
          </w:tcPr>
          <w:p>
            <w:pPr>
              <w:pStyle w:val="0"/>
              <w:jc w:val="center"/>
            </w:pPr>
            <w:r>
              <w:rPr>
                <w:sz w:val="20"/>
              </w:rPr>
              <w:t xml:space="preserve">0,015192</w:t>
            </w:r>
          </w:p>
        </w:tc>
        <w:tc>
          <w:tcPr>
            <w:tcW w:w="1303" w:type="dxa"/>
            <w:vAlign w:val="center"/>
          </w:tcPr>
          <w:p>
            <w:pPr>
              <w:pStyle w:val="0"/>
              <w:jc w:val="center"/>
            </w:pPr>
            <w:r>
              <w:rPr>
                <w:sz w:val="20"/>
              </w:rPr>
              <w:t xml:space="preserve">2 556,0</w:t>
            </w:r>
          </w:p>
        </w:tc>
        <w:tc>
          <w:tcPr>
            <w:tcW w:w="1134" w:type="dxa"/>
            <w:vAlign w:val="center"/>
          </w:tcPr>
          <w:p>
            <w:pPr>
              <w:pStyle w:val="0"/>
              <w:jc w:val="center"/>
            </w:pPr>
            <w:r>
              <w:rPr>
                <w:sz w:val="20"/>
              </w:rPr>
              <w:t xml:space="preserve">38,8</w:t>
            </w:r>
          </w:p>
        </w:tc>
        <w:tc>
          <w:tcPr>
            <w:tcW w:w="1417" w:type="dxa"/>
            <w:vAlign w:val="center"/>
          </w:tcPr>
          <w:p>
            <w:pPr>
              <w:pStyle w:val="0"/>
              <w:jc w:val="center"/>
            </w:pPr>
            <w:r>
              <w:rPr>
                <w:sz w:val="20"/>
              </w:rPr>
              <w:t xml:space="preserve">0,015192</w:t>
            </w:r>
          </w:p>
        </w:tc>
        <w:tc>
          <w:tcPr>
            <w:tcW w:w="1417" w:type="dxa"/>
            <w:vAlign w:val="center"/>
          </w:tcPr>
          <w:p>
            <w:pPr>
              <w:pStyle w:val="0"/>
              <w:jc w:val="center"/>
            </w:pPr>
            <w:r>
              <w:rPr>
                <w:sz w:val="20"/>
              </w:rPr>
              <w:t xml:space="preserve">2 714,2</w:t>
            </w:r>
          </w:p>
        </w:tc>
        <w:tc>
          <w:tcPr>
            <w:tcW w:w="1134" w:type="dxa"/>
            <w:vAlign w:val="center"/>
          </w:tcPr>
          <w:p>
            <w:pPr>
              <w:pStyle w:val="0"/>
              <w:jc w:val="center"/>
            </w:pPr>
            <w:r>
              <w:rPr>
                <w:sz w:val="20"/>
              </w:rPr>
              <w:t xml:space="preserve">41,2</w:t>
            </w:r>
          </w:p>
        </w:tc>
        <w:tc>
          <w:tcPr>
            <w:tcW w:w="1417" w:type="dxa"/>
            <w:vAlign w:val="center"/>
          </w:tcPr>
          <w:p>
            <w:pPr>
              <w:pStyle w:val="0"/>
              <w:jc w:val="center"/>
            </w:pPr>
            <w:r>
              <w:rPr>
                <w:sz w:val="20"/>
              </w:rPr>
              <w:t xml:space="preserve">0,0015192</w:t>
            </w:r>
          </w:p>
        </w:tc>
        <w:tc>
          <w:tcPr>
            <w:tcW w:w="1304" w:type="dxa"/>
            <w:vAlign w:val="center"/>
          </w:tcPr>
          <w:p>
            <w:pPr>
              <w:pStyle w:val="0"/>
              <w:jc w:val="center"/>
            </w:pPr>
            <w:r>
              <w:rPr>
                <w:sz w:val="20"/>
              </w:rPr>
              <w:t xml:space="preserve">2 873,83</w:t>
            </w:r>
          </w:p>
        </w:tc>
        <w:tc>
          <w:tcPr>
            <w:tcW w:w="1134" w:type="dxa"/>
            <w:vAlign w:val="center"/>
          </w:tcPr>
          <w:p>
            <w:pPr>
              <w:pStyle w:val="0"/>
              <w:jc w:val="center"/>
            </w:pPr>
            <w:r>
              <w:rPr>
                <w:sz w:val="20"/>
              </w:rPr>
              <w:t xml:space="preserve">43,66</w:t>
            </w:r>
          </w:p>
        </w:tc>
      </w:tr>
      <w:tr>
        <w:tc>
          <w:tcPr>
            <w:tcW w:w="2948" w:type="dxa"/>
            <w:vAlign w:val="center"/>
          </w:tcPr>
          <w:p>
            <w:pPr>
              <w:pStyle w:val="0"/>
            </w:pPr>
            <w:r>
              <w:rPr>
                <w:sz w:val="20"/>
              </w:rPr>
              <w:t xml:space="preserve">2.1.5.1.7. Тестирование на выявление новой коронавирусной инфекции (COVID-19) </w:t>
            </w:r>
            <w:hyperlink w:history="0" w:anchor="P23931" w:tooltip="&lt;7&gt;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
              <w:r>
                <w:rPr>
                  <w:sz w:val="20"/>
                  <w:color w:val="0000ff"/>
                </w:rPr>
                <w:t xml:space="preserve">&lt;7&gt;</w:t>
              </w:r>
            </w:hyperlink>
          </w:p>
        </w:tc>
        <w:tc>
          <w:tcPr>
            <w:tcW w:w="907" w:type="dxa"/>
            <w:vAlign w:val="center"/>
          </w:tcPr>
          <w:p>
            <w:pPr>
              <w:pStyle w:val="0"/>
              <w:jc w:val="center"/>
            </w:pPr>
            <w:r>
              <w:rPr>
                <w:sz w:val="20"/>
              </w:rPr>
              <w:t xml:space="preserve">исследований</w:t>
            </w:r>
          </w:p>
        </w:tc>
        <w:tc>
          <w:tcPr>
            <w:tcW w:w="1417" w:type="dxa"/>
            <w:vAlign w:val="center"/>
          </w:tcPr>
          <w:p>
            <w:pPr>
              <w:pStyle w:val="0"/>
              <w:jc w:val="center"/>
            </w:pPr>
            <w:r>
              <w:rPr>
                <w:sz w:val="20"/>
              </w:rPr>
              <w:t xml:space="preserve">0,102779</w:t>
            </w:r>
          </w:p>
        </w:tc>
        <w:tc>
          <w:tcPr>
            <w:tcW w:w="1303" w:type="dxa"/>
            <w:vAlign w:val="center"/>
          </w:tcPr>
          <w:p>
            <w:pPr>
              <w:pStyle w:val="0"/>
              <w:jc w:val="center"/>
            </w:pPr>
            <w:r>
              <w:rPr>
                <w:sz w:val="20"/>
              </w:rPr>
              <w:t xml:space="preserve">494,8</w:t>
            </w:r>
          </w:p>
        </w:tc>
        <w:tc>
          <w:tcPr>
            <w:tcW w:w="1134" w:type="dxa"/>
            <w:vAlign w:val="center"/>
          </w:tcPr>
          <w:p>
            <w:pPr>
              <w:pStyle w:val="0"/>
              <w:jc w:val="center"/>
            </w:pPr>
            <w:r>
              <w:rPr>
                <w:sz w:val="20"/>
              </w:rPr>
              <w:t xml:space="preserve">50,9</w:t>
            </w:r>
          </w:p>
        </w:tc>
        <w:tc>
          <w:tcPr>
            <w:tcW w:w="1417" w:type="dxa"/>
            <w:vAlign w:val="center"/>
          </w:tcPr>
          <w:p>
            <w:pPr>
              <w:pStyle w:val="0"/>
              <w:jc w:val="center"/>
            </w:pPr>
            <w:r>
              <w:rPr>
                <w:sz w:val="20"/>
              </w:rPr>
              <w:t xml:space="preserve">0,102779</w:t>
            </w:r>
          </w:p>
        </w:tc>
        <w:tc>
          <w:tcPr>
            <w:tcW w:w="1417" w:type="dxa"/>
            <w:vAlign w:val="center"/>
          </w:tcPr>
          <w:p>
            <w:pPr>
              <w:pStyle w:val="0"/>
              <w:jc w:val="center"/>
            </w:pPr>
            <w:r>
              <w:rPr>
                <w:sz w:val="20"/>
              </w:rPr>
              <w:t xml:space="preserve">525,4</w:t>
            </w:r>
          </w:p>
        </w:tc>
        <w:tc>
          <w:tcPr>
            <w:tcW w:w="1134" w:type="dxa"/>
            <w:vAlign w:val="center"/>
          </w:tcPr>
          <w:p>
            <w:pPr>
              <w:pStyle w:val="0"/>
              <w:jc w:val="center"/>
            </w:pPr>
            <w:r>
              <w:rPr>
                <w:sz w:val="20"/>
              </w:rPr>
              <w:t xml:space="preserve">54,0</w:t>
            </w:r>
          </w:p>
        </w:tc>
        <w:tc>
          <w:tcPr>
            <w:tcW w:w="1417" w:type="dxa"/>
            <w:vAlign w:val="center"/>
          </w:tcPr>
          <w:p>
            <w:pPr>
              <w:pStyle w:val="0"/>
              <w:jc w:val="center"/>
            </w:pPr>
            <w:r>
              <w:rPr>
                <w:sz w:val="20"/>
              </w:rPr>
              <w:t xml:space="preserve">0,102779</w:t>
            </w:r>
          </w:p>
        </w:tc>
        <w:tc>
          <w:tcPr>
            <w:tcW w:w="1304" w:type="dxa"/>
            <w:vAlign w:val="center"/>
          </w:tcPr>
          <w:p>
            <w:pPr>
              <w:pStyle w:val="0"/>
              <w:jc w:val="center"/>
            </w:pPr>
            <w:r>
              <w:rPr>
                <w:sz w:val="20"/>
              </w:rPr>
              <w:t xml:space="preserve">556,32</w:t>
            </w:r>
          </w:p>
        </w:tc>
        <w:tc>
          <w:tcPr>
            <w:tcW w:w="1134" w:type="dxa"/>
            <w:vAlign w:val="center"/>
          </w:tcPr>
          <w:p>
            <w:pPr>
              <w:pStyle w:val="0"/>
              <w:jc w:val="center"/>
            </w:pPr>
            <w:r>
              <w:rPr>
                <w:sz w:val="20"/>
              </w:rPr>
              <w:t xml:space="preserve">57,18</w:t>
            </w:r>
          </w:p>
        </w:tc>
      </w:tr>
      <w:tr>
        <w:tc>
          <w:tcPr>
            <w:tcW w:w="2948" w:type="dxa"/>
            <w:vAlign w:val="center"/>
          </w:tcPr>
          <w:p>
            <w:pPr>
              <w:pStyle w:val="0"/>
            </w:pPr>
            <w:r>
              <w:rPr>
                <w:sz w:val="20"/>
              </w:rPr>
              <w:t xml:space="preserve">2.1.6. Диспансерное наблюдение, в том числе по поводу:</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0,261736</w:t>
            </w:r>
          </w:p>
        </w:tc>
        <w:tc>
          <w:tcPr>
            <w:tcW w:w="1303" w:type="dxa"/>
            <w:vAlign w:val="center"/>
          </w:tcPr>
          <w:p>
            <w:pPr>
              <w:pStyle w:val="0"/>
              <w:jc w:val="center"/>
            </w:pPr>
            <w:r>
              <w:rPr>
                <w:sz w:val="20"/>
              </w:rPr>
              <w:t xml:space="preserve">2 542,1</w:t>
            </w:r>
          </w:p>
        </w:tc>
        <w:tc>
          <w:tcPr>
            <w:tcW w:w="1134" w:type="dxa"/>
            <w:vAlign w:val="center"/>
          </w:tcPr>
          <w:p>
            <w:pPr>
              <w:pStyle w:val="0"/>
              <w:jc w:val="center"/>
            </w:pPr>
            <w:r>
              <w:rPr>
                <w:sz w:val="20"/>
              </w:rPr>
              <w:t xml:space="preserve">665,4</w:t>
            </w:r>
          </w:p>
        </w:tc>
        <w:tc>
          <w:tcPr>
            <w:tcW w:w="1417" w:type="dxa"/>
            <w:vAlign w:val="center"/>
          </w:tcPr>
          <w:p>
            <w:pPr>
              <w:pStyle w:val="0"/>
              <w:jc w:val="center"/>
            </w:pPr>
            <w:r>
              <w:rPr>
                <w:sz w:val="20"/>
              </w:rPr>
              <w:t xml:space="preserve">0,261736</w:t>
            </w:r>
          </w:p>
        </w:tc>
        <w:tc>
          <w:tcPr>
            <w:tcW w:w="1417" w:type="dxa"/>
            <w:vAlign w:val="center"/>
          </w:tcPr>
          <w:p>
            <w:pPr>
              <w:pStyle w:val="0"/>
              <w:jc w:val="center"/>
            </w:pPr>
            <w:r>
              <w:rPr>
                <w:sz w:val="20"/>
              </w:rPr>
              <w:t xml:space="preserve">2 699,4</w:t>
            </w:r>
          </w:p>
        </w:tc>
        <w:tc>
          <w:tcPr>
            <w:tcW w:w="1134" w:type="dxa"/>
            <w:vAlign w:val="center"/>
          </w:tcPr>
          <w:p>
            <w:pPr>
              <w:pStyle w:val="0"/>
              <w:jc w:val="center"/>
            </w:pPr>
            <w:r>
              <w:rPr>
                <w:sz w:val="20"/>
              </w:rPr>
              <w:t xml:space="preserve">706,5</w:t>
            </w:r>
          </w:p>
        </w:tc>
        <w:tc>
          <w:tcPr>
            <w:tcW w:w="1417" w:type="dxa"/>
            <w:vAlign w:val="center"/>
          </w:tcPr>
          <w:p>
            <w:pPr>
              <w:pStyle w:val="0"/>
              <w:jc w:val="center"/>
            </w:pPr>
            <w:r>
              <w:rPr>
                <w:sz w:val="20"/>
              </w:rPr>
              <w:t xml:space="preserve">0,261736</w:t>
            </w:r>
          </w:p>
        </w:tc>
        <w:tc>
          <w:tcPr>
            <w:tcW w:w="1304" w:type="dxa"/>
            <w:vAlign w:val="center"/>
          </w:tcPr>
          <w:p>
            <w:pPr>
              <w:pStyle w:val="0"/>
              <w:jc w:val="center"/>
            </w:pPr>
            <w:r>
              <w:rPr>
                <w:sz w:val="20"/>
              </w:rPr>
              <w:t xml:space="preserve">2 858,09</w:t>
            </w:r>
          </w:p>
        </w:tc>
        <w:tc>
          <w:tcPr>
            <w:tcW w:w="1134" w:type="dxa"/>
            <w:vAlign w:val="center"/>
          </w:tcPr>
          <w:p>
            <w:pPr>
              <w:pStyle w:val="0"/>
              <w:jc w:val="center"/>
            </w:pPr>
            <w:r>
              <w:rPr>
                <w:sz w:val="20"/>
              </w:rPr>
              <w:t xml:space="preserve">748,07</w:t>
            </w:r>
          </w:p>
        </w:tc>
      </w:tr>
      <w:tr>
        <w:tc>
          <w:tcPr>
            <w:tcW w:w="2948" w:type="dxa"/>
            <w:vAlign w:val="center"/>
          </w:tcPr>
          <w:p>
            <w:pPr>
              <w:pStyle w:val="0"/>
            </w:pPr>
            <w:r>
              <w:rPr>
                <w:sz w:val="20"/>
              </w:rPr>
              <w:t xml:space="preserve">2.1.6.1. Онкологических заболеваний</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0,04505</w:t>
            </w:r>
          </w:p>
        </w:tc>
        <w:tc>
          <w:tcPr>
            <w:tcW w:w="1303" w:type="dxa"/>
            <w:vAlign w:val="center"/>
          </w:tcPr>
          <w:p>
            <w:pPr>
              <w:pStyle w:val="0"/>
              <w:jc w:val="center"/>
            </w:pPr>
            <w:r>
              <w:rPr>
                <w:sz w:val="20"/>
              </w:rPr>
              <w:t xml:space="preserve">3 582,2</w:t>
            </w:r>
          </w:p>
        </w:tc>
        <w:tc>
          <w:tcPr>
            <w:tcW w:w="1134" w:type="dxa"/>
            <w:vAlign w:val="center"/>
          </w:tcPr>
          <w:p>
            <w:pPr>
              <w:pStyle w:val="0"/>
              <w:jc w:val="center"/>
            </w:pPr>
            <w:r>
              <w:rPr>
                <w:sz w:val="20"/>
              </w:rPr>
              <w:t xml:space="preserve">161,4</w:t>
            </w:r>
          </w:p>
        </w:tc>
        <w:tc>
          <w:tcPr>
            <w:tcW w:w="1417" w:type="dxa"/>
            <w:vAlign w:val="center"/>
          </w:tcPr>
          <w:p>
            <w:pPr>
              <w:pStyle w:val="0"/>
              <w:jc w:val="center"/>
            </w:pPr>
            <w:r>
              <w:rPr>
                <w:sz w:val="20"/>
              </w:rPr>
              <w:t xml:space="preserve">0,04505</w:t>
            </w:r>
          </w:p>
        </w:tc>
        <w:tc>
          <w:tcPr>
            <w:tcW w:w="1417" w:type="dxa"/>
            <w:vAlign w:val="center"/>
          </w:tcPr>
          <w:p>
            <w:pPr>
              <w:pStyle w:val="0"/>
              <w:jc w:val="center"/>
            </w:pPr>
            <w:r>
              <w:rPr>
                <w:sz w:val="20"/>
              </w:rPr>
              <w:t xml:space="preserve">3 804,0</w:t>
            </w:r>
          </w:p>
        </w:tc>
        <w:tc>
          <w:tcPr>
            <w:tcW w:w="1134" w:type="dxa"/>
            <w:vAlign w:val="center"/>
          </w:tcPr>
          <w:p>
            <w:pPr>
              <w:pStyle w:val="0"/>
              <w:jc w:val="center"/>
            </w:pPr>
            <w:r>
              <w:rPr>
                <w:sz w:val="20"/>
              </w:rPr>
              <w:t xml:space="preserve">171,4</w:t>
            </w:r>
          </w:p>
        </w:tc>
        <w:tc>
          <w:tcPr>
            <w:tcW w:w="1417" w:type="dxa"/>
            <w:vAlign w:val="center"/>
          </w:tcPr>
          <w:p>
            <w:pPr>
              <w:pStyle w:val="0"/>
              <w:jc w:val="center"/>
            </w:pPr>
            <w:r>
              <w:rPr>
                <w:sz w:val="20"/>
              </w:rPr>
              <w:t xml:space="preserve">0,04505</w:t>
            </w:r>
          </w:p>
        </w:tc>
        <w:tc>
          <w:tcPr>
            <w:tcW w:w="1304" w:type="dxa"/>
            <w:vAlign w:val="center"/>
          </w:tcPr>
          <w:p>
            <w:pPr>
              <w:pStyle w:val="0"/>
              <w:jc w:val="center"/>
            </w:pPr>
            <w:r>
              <w:rPr>
                <w:sz w:val="20"/>
              </w:rPr>
              <w:t xml:space="preserve">4 027,62</w:t>
            </w:r>
          </w:p>
        </w:tc>
        <w:tc>
          <w:tcPr>
            <w:tcW w:w="1134" w:type="dxa"/>
            <w:vAlign w:val="center"/>
          </w:tcPr>
          <w:p>
            <w:pPr>
              <w:pStyle w:val="0"/>
              <w:jc w:val="center"/>
            </w:pPr>
            <w:r>
              <w:rPr>
                <w:sz w:val="20"/>
              </w:rPr>
              <w:t xml:space="preserve">181,44</w:t>
            </w:r>
          </w:p>
        </w:tc>
      </w:tr>
      <w:tr>
        <w:tc>
          <w:tcPr>
            <w:tcW w:w="2948" w:type="dxa"/>
            <w:vAlign w:val="center"/>
          </w:tcPr>
          <w:p>
            <w:pPr>
              <w:pStyle w:val="0"/>
            </w:pPr>
            <w:r>
              <w:rPr>
                <w:sz w:val="20"/>
              </w:rPr>
              <w:t xml:space="preserve">2.1.6.2. Сахарного диабета</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0,0598</w:t>
            </w:r>
          </w:p>
        </w:tc>
        <w:tc>
          <w:tcPr>
            <w:tcW w:w="1303" w:type="dxa"/>
            <w:vAlign w:val="center"/>
          </w:tcPr>
          <w:p>
            <w:pPr>
              <w:pStyle w:val="0"/>
              <w:jc w:val="center"/>
            </w:pPr>
            <w:r>
              <w:rPr>
                <w:sz w:val="20"/>
              </w:rPr>
              <w:t xml:space="preserve">1 352,5</w:t>
            </w:r>
          </w:p>
        </w:tc>
        <w:tc>
          <w:tcPr>
            <w:tcW w:w="1134" w:type="dxa"/>
            <w:vAlign w:val="center"/>
          </w:tcPr>
          <w:p>
            <w:pPr>
              <w:pStyle w:val="0"/>
              <w:jc w:val="center"/>
            </w:pPr>
            <w:r>
              <w:rPr>
                <w:sz w:val="20"/>
              </w:rPr>
              <w:t xml:space="preserve">80,9</w:t>
            </w:r>
          </w:p>
        </w:tc>
        <w:tc>
          <w:tcPr>
            <w:tcW w:w="1417" w:type="dxa"/>
            <w:vAlign w:val="center"/>
          </w:tcPr>
          <w:p>
            <w:pPr>
              <w:pStyle w:val="0"/>
              <w:jc w:val="center"/>
            </w:pPr>
            <w:r>
              <w:rPr>
                <w:sz w:val="20"/>
              </w:rPr>
              <w:t xml:space="preserve">0,0598</w:t>
            </w:r>
          </w:p>
        </w:tc>
        <w:tc>
          <w:tcPr>
            <w:tcW w:w="1417" w:type="dxa"/>
            <w:vAlign w:val="center"/>
          </w:tcPr>
          <w:p>
            <w:pPr>
              <w:pStyle w:val="0"/>
              <w:jc w:val="center"/>
            </w:pPr>
            <w:r>
              <w:rPr>
                <w:sz w:val="20"/>
              </w:rPr>
              <w:t xml:space="preserve">1 436,2</w:t>
            </w:r>
          </w:p>
        </w:tc>
        <w:tc>
          <w:tcPr>
            <w:tcW w:w="1134" w:type="dxa"/>
            <w:vAlign w:val="center"/>
          </w:tcPr>
          <w:p>
            <w:pPr>
              <w:pStyle w:val="0"/>
              <w:jc w:val="center"/>
            </w:pPr>
            <w:r>
              <w:rPr>
                <w:sz w:val="20"/>
              </w:rPr>
              <w:t xml:space="preserve">85,9</w:t>
            </w:r>
          </w:p>
        </w:tc>
        <w:tc>
          <w:tcPr>
            <w:tcW w:w="1417" w:type="dxa"/>
            <w:vAlign w:val="center"/>
          </w:tcPr>
          <w:p>
            <w:pPr>
              <w:pStyle w:val="0"/>
              <w:jc w:val="center"/>
            </w:pPr>
            <w:r>
              <w:rPr>
                <w:sz w:val="20"/>
              </w:rPr>
              <w:t xml:space="preserve">0,0598</w:t>
            </w:r>
          </w:p>
        </w:tc>
        <w:tc>
          <w:tcPr>
            <w:tcW w:w="1304" w:type="dxa"/>
            <w:vAlign w:val="center"/>
          </w:tcPr>
          <w:p>
            <w:pPr>
              <w:pStyle w:val="0"/>
              <w:jc w:val="center"/>
            </w:pPr>
            <w:r>
              <w:rPr>
                <w:sz w:val="20"/>
              </w:rPr>
              <w:t xml:space="preserve">1 520,65</w:t>
            </w:r>
          </w:p>
        </w:tc>
        <w:tc>
          <w:tcPr>
            <w:tcW w:w="1134" w:type="dxa"/>
            <w:vAlign w:val="center"/>
          </w:tcPr>
          <w:p>
            <w:pPr>
              <w:pStyle w:val="0"/>
              <w:jc w:val="center"/>
            </w:pPr>
            <w:r>
              <w:rPr>
                <w:sz w:val="20"/>
              </w:rPr>
              <w:t xml:space="preserve">90,93</w:t>
            </w:r>
          </w:p>
        </w:tc>
      </w:tr>
      <w:tr>
        <w:tc>
          <w:tcPr>
            <w:tcW w:w="2948" w:type="dxa"/>
            <w:vAlign w:val="center"/>
          </w:tcPr>
          <w:p>
            <w:pPr>
              <w:pStyle w:val="0"/>
            </w:pPr>
            <w:r>
              <w:rPr>
                <w:sz w:val="20"/>
              </w:rPr>
              <w:t xml:space="preserve">2.1.6.3. Болезней системы кровообращения</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0,12521</w:t>
            </w:r>
          </w:p>
        </w:tc>
        <w:tc>
          <w:tcPr>
            <w:tcW w:w="1303" w:type="dxa"/>
            <w:vAlign w:val="center"/>
          </w:tcPr>
          <w:p>
            <w:pPr>
              <w:pStyle w:val="0"/>
              <w:jc w:val="center"/>
            </w:pPr>
            <w:r>
              <w:rPr>
                <w:sz w:val="20"/>
              </w:rPr>
              <w:t xml:space="preserve">3 007,4</w:t>
            </w:r>
          </w:p>
        </w:tc>
        <w:tc>
          <w:tcPr>
            <w:tcW w:w="1134" w:type="dxa"/>
            <w:vAlign w:val="center"/>
          </w:tcPr>
          <w:p>
            <w:pPr>
              <w:pStyle w:val="0"/>
              <w:jc w:val="center"/>
            </w:pPr>
            <w:r>
              <w:rPr>
                <w:sz w:val="20"/>
              </w:rPr>
              <w:t xml:space="preserve">376,6</w:t>
            </w:r>
          </w:p>
        </w:tc>
        <w:tc>
          <w:tcPr>
            <w:tcW w:w="1417" w:type="dxa"/>
            <w:vAlign w:val="center"/>
          </w:tcPr>
          <w:p>
            <w:pPr>
              <w:pStyle w:val="0"/>
              <w:jc w:val="center"/>
            </w:pPr>
            <w:r>
              <w:rPr>
                <w:sz w:val="20"/>
              </w:rPr>
              <w:t xml:space="preserve">0,12521</w:t>
            </w:r>
          </w:p>
        </w:tc>
        <w:tc>
          <w:tcPr>
            <w:tcW w:w="1417" w:type="dxa"/>
            <w:vAlign w:val="center"/>
          </w:tcPr>
          <w:p>
            <w:pPr>
              <w:pStyle w:val="0"/>
              <w:jc w:val="center"/>
            </w:pPr>
            <w:r>
              <w:rPr>
                <w:sz w:val="20"/>
              </w:rPr>
              <w:t xml:space="preserve">3 193,6</w:t>
            </w:r>
          </w:p>
        </w:tc>
        <w:tc>
          <w:tcPr>
            <w:tcW w:w="1134" w:type="dxa"/>
            <w:vAlign w:val="center"/>
          </w:tcPr>
          <w:p>
            <w:pPr>
              <w:pStyle w:val="0"/>
              <w:jc w:val="center"/>
            </w:pPr>
            <w:r>
              <w:rPr>
                <w:sz w:val="20"/>
              </w:rPr>
              <w:t xml:space="preserve">399,9</w:t>
            </w:r>
          </w:p>
        </w:tc>
        <w:tc>
          <w:tcPr>
            <w:tcW w:w="1417" w:type="dxa"/>
            <w:vAlign w:val="center"/>
          </w:tcPr>
          <w:p>
            <w:pPr>
              <w:pStyle w:val="0"/>
              <w:jc w:val="center"/>
            </w:pPr>
            <w:r>
              <w:rPr>
                <w:sz w:val="20"/>
              </w:rPr>
              <w:t xml:space="preserve">0,12521</w:t>
            </w:r>
          </w:p>
        </w:tc>
        <w:tc>
          <w:tcPr>
            <w:tcW w:w="1304" w:type="dxa"/>
            <w:vAlign w:val="center"/>
          </w:tcPr>
          <w:p>
            <w:pPr>
              <w:pStyle w:val="0"/>
              <w:jc w:val="center"/>
            </w:pPr>
            <w:r>
              <w:rPr>
                <w:sz w:val="20"/>
              </w:rPr>
              <w:t xml:space="preserve">3 381,35</w:t>
            </w:r>
          </w:p>
        </w:tc>
        <w:tc>
          <w:tcPr>
            <w:tcW w:w="1134" w:type="dxa"/>
            <w:vAlign w:val="center"/>
          </w:tcPr>
          <w:p>
            <w:pPr>
              <w:pStyle w:val="0"/>
              <w:jc w:val="center"/>
            </w:pPr>
            <w:r>
              <w:rPr>
                <w:sz w:val="20"/>
              </w:rPr>
              <w:t xml:space="preserve">423,38</w:t>
            </w:r>
          </w:p>
        </w:tc>
      </w:tr>
      <w:tr>
        <w:tc>
          <w:tcPr>
            <w:tcW w:w="2948" w:type="dxa"/>
            <w:vAlign w:val="center"/>
          </w:tcPr>
          <w:p>
            <w:pPr>
              <w:pStyle w:val="0"/>
            </w:pPr>
            <w:r>
              <w:rPr>
                <w:sz w:val="20"/>
              </w:rPr>
              <w:t xml:space="preserve">2.2. В условиях дневных стационаров</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0,038207</w:t>
            </w:r>
          </w:p>
        </w:tc>
        <w:tc>
          <w:tcPr>
            <w:tcW w:w="1303" w:type="dxa"/>
            <w:vAlign w:val="center"/>
          </w:tcPr>
          <w:p>
            <w:pPr>
              <w:pStyle w:val="0"/>
              <w:jc w:val="center"/>
            </w:pPr>
            <w:r>
              <w:rPr>
                <w:sz w:val="20"/>
              </w:rPr>
              <w:t xml:space="preserve">20 185,5</w:t>
            </w:r>
          </w:p>
        </w:tc>
        <w:tc>
          <w:tcPr>
            <w:tcW w:w="1134" w:type="dxa"/>
            <w:vAlign w:val="center"/>
          </w:tcPr>
          <w:p>
            <w:pPr>
              <w:pStyle w:val="0"/>
              <w:jc w:val="center"/>
            </w:pPr>
            <w:r>
              <w:rPr>
                <w:sz w:val="20"/>
              </w:rPr>
              <w:t xml:space="preserve">771,2</w:t>
            </w:r>
          </w:p>
        </w:tc>
        <w:tc>
          <w:tcPr>
            <w:tcW w:w="1417" w:type="dxa"/>
            <w:vAlign w:val="center"/>
          </w:tcPr>
          <w:p>
            <w:pPr>
              <w:pStyle w:val="0"/>
              <w:jc w:val="center"/>
            </w:pPr>
            <w:r>
              <w:rPr>
                <w:sz w:val="20"/>
              </w:rPr>
              <w:t xml:space="preserve">0,03820723</w:t>
            </w:r>
          </w:p>
        </w:tc>
        <w:tc>
          <w:tcPr>
            <w:tcW w:w="1417" w:type="dxa"/>
            <w:vAlign w:val="center"/>
          </w:tcPr>
          <w:p>
            <w:pPr>
              <w:pStyle w:val="0"/>
              <w:jc w:val="center"/>
            </w:pPr>
            <w:r>
              <w:rPr>
                <w:sz w:val="20"/>
              </w:rPr>
              <w:t xml:space="preserve">21 193,4</w:t>
            </w:r>
          </w:p>
        </w:tc>
        <w:tc>
          <w:tcPr>
            <w:tcW w:w="1134" w:type="dxa"/>
            <w:vAlign w:val="center"/>
          </w:tcPr>
          <w:p>
            <w:pPr>
              <w:pStyle w:val="0"/>
              <w:jc w:val="center"/>
            </w:pPr>
            <w:r>
              <w:rPr>
                <w:sz w:val="20"/>
              </w:rPr>
              <w:t xml:space="preserve">809,7</w:t>
            </w:r>
          </w:p>
        </w:tc>
        <w:tc>
          <w:tcPr>
            <w:tcW w:w="1417" w:type="dxa"/>
            <w:vAlign w:val="center"/>
          </w:tcPr>
          <w:p>
            <w:pPr>
              <w:pStyle w:val="0"/>
              <w:jc w:val="center"/>
            </w:pPr>
            <w:r>
              <w:rPr>
                <w:sz w:val="20"/>
              </w:rPr>
              <w:t xml:space="preserve">0,038207</w:t>
            </w:r>
          </w:p>
        </w:tc>
        <w:tc>
          <w:tcPr>
            <w:tcW w:w="1304" w:type="dxa"/>
            <w:vAlign w:val="center"/>
          </w:tcPr>
          <w:p>
            <w:pPr>
              <w:pStyle w:val="0"/>
              <w:jc w:val="center"/>
            </w:pPr>
            <w:r>
              <w:rPr>
                <w:sz w:val="20"/>
              </w:rPr>
              <w:t xml:space="preserve">22 218,26</w:t>
            </w:r>
          </w:p>
        </w:tc>
        <w:tc>
          <w:tcPr>
            <w:tcW w:w="1134" w:type="dxa"/>
            <w:vAlign w:val="center"/>
          </w:tcPr>
          <w:p>
            <w:pPr>
              <w:pStyle w:val="0"/>
              <w:jc w:val="center"/>
            </w:pPr>
            <w:r>
              <w:rPr>
                <w:sz w:val="20"/>
              </w:rPr>
              <w:t xml:space="preserve">848,89</w:t>
            </w:r>
          </w:p>
        </w:tc>
      </w:tr>
      <w:tr>
        <w:tc>
          <w:tcPr>
            <w:tcW w:w="2948" w:type="dxa"/>
            <w:vAlign w:val="center"/>
          </w:tcPr>
          <w:p>
            <w:pPr>
              <w:pStyle w:val="0"/>
            </w:pPr>
            <w:r>
              <w:rPr>
                <w:sz w:val="20"/>
              </w:rPr>
              <w:t xml:space="preserve">3. Специализированная, в том числе высокотехнологичная, медицинская помощь, за исключением медицинской реабилитации:</w:t>
            </w:r>
          </w:p>
        </w:tc>
        <w:tc>
          <w:tcPr>
            <w:tcW w:w="907" w:type="dxa"/>
            <w:vAlign w:val="center"/>
          </w:tcPr>
          <w:p>
            <w:pPr>
              <w:pStyle w:val="0"/>
            </w:pPr>
            <w:r>
              <w:rPr>
                <w:sz w:val="20"/>
              </w:rPr>
            </w:r>
          </w:p>
        </w:tc>
        <w:tc>
          <w:tcPr>
            <w:tcW w:w="1417" w:type="dxa"/>
            <w:vAlign w:val="center"/>
          </w:tcPr>
          <w:p>
            <w:pPr>
              <w:pStyle w:val="0"/>
              <w:jc w:val="center"/>
            </w:pPr>
            <w:r>
              <w:rPr>
                <w:sz w:val="20"/>
              </w:rPr>
              <w:t xml:space="preserve">0,205023</w:t>
            </w:r>
          </w:p>
        </w:tc>
        <w:tc>
          <w:tcPr>
            <w:tcW w:w="1303" w:type="dxa"/>
            <w:vAlign w:val="center"/>
          </w:tcPr>
          <w:p>
            <w:pPr>
              <w:pStyle w:val="0"/>
              <w:jc w:val="center"/>
            </w:pPr>
            <w:r>
              <w:rPr>
                <w:sz w:val="20"/>
              </w:rPr>
              <w:t xml:space="preserve">47 891,69</w:t>
            </w:r>
          </w:p>
        </w:tc>
        <w:tc>
          <w:tcPr>
            <w:tcW w:w="1134" w:type="dxa"/>
            <w:vAlign w:val="center"/>
          </w:tcPr>
          <w:p>
            <w:pPr>
              <w:pStyle w:val="0"/>
              <w:jc w:val="center"/>
            </w:pPr>
            <w:r>
              <w:rPr>
                <w:sz w:val="20"/>
              </w:rPr>
              <w:t xml:space="preserve">9 818,9</w:t>
            </w:r>
          </w:p>
        </w:tc>
        <w:tc>
          <w:tcPr>
            <w:tcW w:w="1417" w:type="dxa"/>
            <w:vAlign w:val="center"/>
          </w:tcPr>
          <w:p>
            <w:pPr>
              <w:pStyle w:val="0"/>
              <w:jc w:val="center"/>
            </w:pPr>
            <w:r>
              <w:rPr>
                <w:sz w:val="20"/>
              </w:rPr>
              <w:t xml:space="preserve">0,196833</w:t>
            </w:r>
          </w:p>
        </w:tc>
        <w:tc>
          <w:tcPr>
            <w:tcW w:w="1417" w:type="dxa"/>
            <w:vAlign w:val="center"/>
          </w:tcPr>
          <w:p>
            <w:pPr>
              <w:pStyle w:val="0"/>
              <w:jc w:val="center"/>
            </w:pPr>
            <w:r>
              <w:rPr>
                <w:sz w:val="20"/>
              </w:rPr>
              <w:t xml:space="preserve">53 839,32</w:t>
            </w:r>
          </w:p>
        </w:tc>
        <w:tc>
          <w:tcPr>
            <w:tcW w:w="1134" w:type="dxa"/>
            <w:vAlign w:val="center"/>
          </w:tcPr>
          <w:p>
            <w:pPr>
              <w:pStyle w:val="0"/>
              <w:jc w:val="center"/>
            </w:pPr>
            <w:r>
              <w:rPr>
                <w:sz w:val="20"/>
              </w:rPr>
              <w:t xml:space="preserve">10 597,35</w:t>
            </w:r>
          </w:p>
        </w:tc>
        <w:tc>
          <w:tcPr>
            <w:tcW w:w="1417" w:type="dxa"/>
            <w:vAlign w:val="center"/>
          </w:tcPr>
          <w:p>
            <w:pPr>
              <w:pStyle w:val="0"/>
              <w:jc w:val="center"/>
            </w:pPr>
            <w:r>
              <w:rPr>
                <w:sz w:val="20"/>
              </w:rPr>
              <w:t xml:space="preserve">0,188611</w:t>
            </w:r>
          </w:p>
        </w:tc>
        <w:tc>
          <w:tcPr>
            <w:tcW w:w="1304" w:type="dxa"/>
            <w:vAlign w:val="center"/>
          </w:tcPr>
          <w:p>
            <w:pPr>
              <w:pStyle w:val="0"/>
              <w:jc w:val="center"/>
            </w:pPr>
            <w:r>
              <w:rPr>
                <w:sz w:val="20"/>
              </w:rPr>
              <w:t xml:space="preserve">60 505,50</w:t>
            </w:r>
          </w:p>
        </w:tc>
        <w:tc>
          <w:tcPr>
            <w:tcW w:w="1134" w:type="dxa"/>
            <w:vAlign w:val="center"/>
          </w:tcPr>
          <w:p>
            <w:pPr>
              <w:pStyle w:val="0"/>
              <w:jc w:val="center"/>
            </w:pPr>
            <w:r>
              <w:rPr>
                <w:sz w:val="20"/>
              </w:rPr>
              <w:t xml:space="preserve">11 412,00</w:t>
            </w:r>
          </w:p>
        </w:tc>
      </w:tr>
      <w:tr>
        <w:tc>
          <w:tcPr>
            <w:tcW w:w="2948" w:type="dxa"/>
            <w:vAlign w:val="center"/>
          </w:tcPr>
          <w:p>
            <w:pPr>
              <w:pStyle w:val="0"/>
            </w:pPr>
            <w:r>
              <w:rPr>
                <w:sz w:val="20"/>
              </w:rPr>
              <w:t xml:space="preserve">3.1. В условиях дневных стационаров для оказания медицинской помощи медицинскими организациями (за исключением федеральных медицинских организаций) всего, в том числе:</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0,040114</w:t>
            </w:r>
          </w:p>
        </w:tc>
        <w:tc>
          <w:tcPr>
            <w:tcW w:w="1303" w:type="dxa"/>
            <w:vAlign w:val="center"/>
          </w:tcPr>
          <w:p>
            <w:pPr>
              <w:pStyle w:val="0"/>
              <w:jc w:val="center"/>
            </w:pPr>
            <w:r>
              <w:rPr>
                <w:sz w:val="20"/>
              </w:rPr>
              <w:t xml:space="preserve">40 293,19</w:t>
            </w:r>
          </w:p>
        </w:tc>
        <w:tc>
          <w:tcPr>
            <w:tcW w:w="1134" w:type="dxa"/>
            <w:vAlign w:val="center"/>
          </w:tcPr>
          <w:p>
            <w:pPr>
              <w:pStyle w:val="0"/>
              <w:jc w:val="center"/>
            </w:pPr>
            <w:r>
              <w:rPr>
                <w:sz w:val="20"/>
              </w:rPr>
              <w:t xml:space="preserve">1 616,34</w:t>
            </w:r>
          </w:p>
        </w:tc>
        <w:tc>
          <w:tcPr>
            <w:tcW w:w="1417" w:type="dxa"/>
            <w:vAlign w:val="center"/>
          </w:tcPr>
          <w:p>
            <w:pPr>
              <w:pStyle w:val="0"/>
              <w:jc w:val="center"/>
            </w:pPr>
            <w:r>
              <w:rPr>
                <w:sz w:val="20"/>
              </w:rPr>
              <w:t xml:space="preserve">0,04016942</w:t>
            </w:r>
          </w:p>
        </w:tc>
        <w:tc>
          <w:tcPr>
            <w:tcW w:w="1417" w:type="dxa"/>
            <w:vAlign w:val="center"/>
          </w:tcPr>
          <w:p>
            <w:pPr>
              <w:pStyle w:val="0"/>
              <w:jc w:val="center"/>
            </w:pPr>
            <w:r>
              <w:rPr>
                <w:sz w:val="20"/>
              </w:rPr>
              <w:t xml:space="preserve">42 304,94</w:t>
            </w:r>
          </w:p>
        </w:tc>
        <w:tc>
          <w:tcPr>
            <w:tcW w:w="1134" w:type="dxa"/>
            <w:vAlign w:val="center"/>
          </w:tcPr>
          <w:p>
            <w:pPr>
              <w:pStyle w:val="0"/>
              <w:jc w:val="center"/>
            </w:pPr>
            <w:r>
              <w:rPr>
                <w:sz w:val="20"/>
              </w:rPr>
              <w:t xml:space="preserve">1 699,36</w:t>
            </w:r>
          </w:p>
        </w:tc>
        <w:tc>
          <w:tcPr>
            <w:tcW w:w="1417" w:type="dxa"/>
            <w:vAlign w:val="center"/>
          </w:tcPr>
          <w:p>
            <w:pPr>
              <w:pStyle w:val="0"/>
              <w:jc w:val="center"/>
            </w:pPr>
            <w:r>
              <w:rPr>
                <w:sz w:val="20"/>
              </w:rPr>
              <w:t xml:space="preserve">0,040193</w:t>
            </w:r>
          </w:p>
        </w:tc>
        <w:tc>
          <w:tcPr>
            <w:tcW w:w="1304" w:type="dxa"/>
            <w:vAlign w:val="center"/>
          </w:tcPr>
          <w:p>
            <w:pPr>
              <w:pStyle w:val="0"/>
              <w:jc w:val="center"/>
            </w:pPr>
            <w:r>
              <w:rPr>
                <w:sz w:val="20"/>
              </w:rPr>
              <w:t xml:space="preserve">44 350,67</w:t>
            </w:r>
          </w:p>
        </w:tc>
        <w:tc>
          <w:tcPr>
            <w:tcW w:w="1134" w:type="dxa"/>
            <w:vAlign w:val="center"/>
          </w:tcPr>
          <w:p>
            <w:pPr>
              <w:pStyle w:val="0"/>
              <w:jc w:val="center"/>
            </w:pPr>
            <w:r>
              <w:rPr>
                <w:sz w:val="20"/>
              </w:rPr>
              <w:t xml:space="preserve">1 782,60</w:t>
            </w:r>
          </w:p>
        </w:tc>
      </w:tr>
      <w:tr>
        <w:tc>
          <w:tcPr>
            <w:tcW w:w="2948" w:type="dxa"/>
            <w:vAlign w:val="center"/>
          </w:tcPr>
          <w:p>
            <w:pPr>
              <w:pStyle w:val="0"/>
            </w:pPr>
            <w:r>
              <w:rPr>
                <w:sz w:val="20"/>
              </w:rPr>
              <w:t xml:space="preserve">3.1.1. Для оказания медицинской помощи по профилю "онкология"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0,010964</w:t>
            </w:r>
          </w:p>
        </w:tc>
        <w:tc>
          <w:tcPr>
            <w:tcW w:w="1303" w:type="dxa"/>
            <w:vAlign w:val="center"/>
          </w:tcPr>
          <w:p>
            <w:pPr>
              <w:pStyle w:val="0"/>
              <w:jc w:val="center"/>
            </w:pPr>
            <w:r>
              <w:rPr>
                <w:sz w:val="20"/>
              </w:rPr>
              <w:t xml:space="preserve">88 122,68</w:t>
            </w:r>
          </w:p>
        </w:tc>
        <w:tc>
          <w:tcPr>
            <w:tcW w:w="1134" w:type="dxa"/>
            <w:vAlign w:val="center"/>
          </w:tcPr>
          <w:p>
            <w:pPr>
              <w:pStyle w:val="0"/>
              <w:jc w:val="center"/>
            </w:pPr>
            <w:r>
              <w:rPr>
                <w:sz w:val="20"/>
              </w:rPr>
              <w:t xml:space="preserve">966,18</w:t>
            </w:r>
          </w:p>
        </w:tc>
        <w:tc>
          <w:tcPr>
            <w:tcW w:w="1417" w:type="dxa"/>
            <w:vAlign w:val="center"/>
          </w:tcPr>
          <w:p>
            <w:pPr>
              <w:pStyle w:val="0"/>
              <w:jc w:val="center"/>
            </w:pPr>
            <w:r>
              <w:rPr>
                <w:sz w:val="20"/>
              </w:rPr>
              <w:t xml:space="preserve">0,010964</w:t>
            </w:r>
          </w:p>
        </w:tc>
        <w:tc>
          <w:tcPr>
            <w:tcW w:w="1417" w:type="dxa"/>
            <w:vAlign w:val="center"/>
          </w:tcPr>
          <w:p>
            <w:pPr>
              <w:pStyle w:val="0"/>
              <w:jc w:val="center"/>
            </w:pPr>
            <w:r>
              <w:rPr>
                <w:sz w:val="20"/>
              </w:rPr>
              <w:t xml:space="preserve">92 522,74</w:t>
            </w:r>
          </w:p>
        </w:tc>
        <w:tc>
          <w:tcPr>
            <w:tcW w:w="1134" w:type="dxa"/>
            <w:vAlign w:val="center"/>
          </w:tcPr>
          <w:p>
            <w:pPr>
              <w:pStyle w:val="0"/>
              <w:jc w:val="center"/>
            </w:pPr>
            <w:r>
              <w:rPr>
                <w:sz w:val="20"/>
              </w:rPr>
              <w:t xml:space="preserve">1 014,42</w:t>
            </w:r>
          </w:p>
        </w:tc>
        <w:tc>
          <w:tcPr>
            <w:tcW w:w="1417" w:type="dxa"/>
            <w:vAlign w:val="center"/>
          </w:tcPr>
          <w:p>
            <w:pPr>
              <w:pStyle w:val="0"/>
              <w:jc w:val="center"/>
            </w:pPr>
            <w:r>
              <w:rPr>
                <w:sz w:val="20"/>
              </w:rPr>
              <w:t xml:space="preserve">0,010964</w:t>
            </w:r>
          </w:p>
        </w:tc>
        <w:tc>
          <w:tcPr>
            <w:tcW w:w="1304" w:type="dxa"/>
            <w:vAlign w:val="center"/>
          </w:tcPr>
          <w:p>
            <w:pPr>
              <w:pStyle w:val="0"/>
              <w:jc w:val="center"/>
            </w:pPr>
            <w:r>
              <w:rPr>
                <w:sz w:val="20"/>
              </w:rPr>
              <w:t xml:space="preserve">96 996,90</w:t>
            </w:r>
          </w:p>
        </w:tc>
        <w:tc>
          <w:tcPr>
            <w:tcW w:w="1134" w:type="dxa"/>
            <w:vAlign w:val="center"/>
          </w:tcPr>
          <w:p>
            <w:pPr>
              <w:pStyle w:val="0"/>
              <w:jc w:val="center"/>
            </w:pPr>
            <w:r>
              <w:rPr>
                <w:sz w:val="20"/>
              </w:rPr>
              <w:t xml:space="preserve">1 063,47</w:t>
            </w:r>
          </w:p>
        </w:tc>
      </w:tr>
      <w:tr>
        <w:tc>
          <w:tcPr>
            <w:tcW w:w="2948" w:type="dxa"/>
            <w:vAlign w:val="center"/>
          </w:tcPr>
          <w:p>
            <w:pPr>
              <w:pStyle w:val="0"/>
            </w:pPr>
            <w:r>
              <w:rPr>
                <w:sz w:val="20"/>
              </w:rPr>
              <w:t xml:space="preserve">3.1.2.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0,000560</w:t>
            </w:r>
          </w:p>
        </w:tc>
        <w:tc>
          <w:tcPr>
            <w:tcW w:w="1303" w:type="dxa"/>
            <w:vAlign w:val="center"/>
          </w:tcPr>
          <w:p>
            <w:pPr>
              <w:pStyle w:val="0"/>
              <w:jc w:val="center"/>
            </w:pPr>
            <w:r>
              <w:rPr>
                <w:sz w:val="20"/>
              </w:rPr>
              <w:t xml:space="preserve">123 606,10</w:t>
            </w:r>
          </w:p>
        </w:tc>
        <w:tc>
          <w:tcPr>
            <w:tcW w:w="1134" w:type="dxa"/>
            <w:vAlign w:val="center"/>
          </w:tcPr>
          <w:p>
            <w:pPr>
              <w:pStyle w:val="0"/>
              <w:jc w:val="center"/>
            </w:pPr>
            <w:r>
              <w:rPr>
                <w:sz w:val="20"/>
              </w:rPr>
              <w:t xml:space="preserve">69,22</w:t>
            </w:r>
          </w:p>
        </w:tc>
        <w:tc>
          <w:tcPr>
            <w:tcW w:w="1417" w:type="dxa"/>
            <w:vAlign w:val="center"/>
          </w:tcPr>
          <w:p>
            <w:pPr>
              <w:pStyle w:val="0"/>
              <w:jc w:val="center"/>
            </w:pPr>
            <w:r>
              <w:rPr>
                <w:sz w:val="20"/>
              </w:rPr>
              <w:t xml:space="preserve">0,00056</w:t>
            </w:r>
          </w:p>
        </w:tc>
        <w:tc>
          <w:tcPr>
            <w:tcW w:w="1417" w:type="dxa"/>
            <w:vAlign w:val="center"/>
          </w:tcPr>
          <w:p>
            <w:pPr>
              <w:pStyle w:val="0"/>
              <w:jc w:val="center"/>
            </w:pPr>
            <w:r>
              <w:rPr>
                <w:sz w:val="20"/>
              </w:rPr>
              <w:t xml:space="preserve">132 134,89</w:t>
            </w:r>
          </w:p>
        </w:tc>
        <w:tc>
          <w:tcPr>
            <w:tcW w:w="1134" w:type="dxa"/>
            <w:vAlign w:val="center"/>
          </w:tcPr>
          <w:p>
            <w:pPr>
              <w:pStyle w:val="0"/>
              <w:jc w:val="center"/>
            </w:pPr>
            <w:r>
              <w:rPr>
                <w:sz w:val="20"/>
              </w:rPr>
              <w:t xml:space="preserve">74,00</w:t>
            </w:r>
          </w:p>
        </w:tc>
        <w:tc>
          <w:tcPr>
            <w:tcW w:w="1417" w:type="dxa"/>
            <w:vAlign w:val="center"/>
          </w:tcPr>
          <w:p>
            <w:pPr>
              <w:pStyle w:val="0"/>
              <w:jc w:val="center"/>
            </w:pPr>
            <w:r>
              <w:rPr>
                <w:sz w:val="20"/>
              </w:rPr>
              <w:t xml:space="preserve">0,000560</w:t>
            </w:r>
          </w:p>
        </w:tc>
        <w:tc>
          <w:tcPr>
            <w:tcW w:w="1304" w:type="dxa"/>
            <w:vAlign w:val="center"/>
          </w:tcPr>
          <w:p>
            <w:pPr>
              <w:pStyle w:val="0"/>
              <w:jc w:val="center"/>
            </w:pPr>
            <w:r>
              <w:rPr>
                <w:sz w:val="20"/>
              </w:rPr>
              <w:t xml:space="preserve">140 987,90</w:t>
            </w:r>
          </w:p>
        </w:tc>
        <w:tc>
          <w:tcPr>
            <w:tcW w:w="1134" w:type="dxa"/>
            <w:vAlign w:val="center"/>
          </w:tcPr>
          <w:p>
            <w:pPr>
              <w:pStyle w:val="0"/>
              <w:jc w:val="center"/>
            </w:pPr>
            <w:r>
              <w:rPr>
                <w:sz w:val="20"/>
              </w:rPr>
              <w:t xml:space="preserve">78,95</w:t>
            </w:r>
          </w:p>
        </w:tc>
      </w:tr>
      <w:tr>
        <w:tc>
          <w:tcPr>
            <w:tcW w:w="2948" w:type="dxa"/>
            <w:vAlign w:val="center"/>
          </w:tcPr>
          <w:p>
            <w:pPr>
              <w:pStyle w:val="0"/>
            </w:pPr>
            <w:r>
              <w:rPr>
                <w:sz w:val="20"/>
              </w:rPr>
              <w:t xml:space="preserve">3.1.3.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0,000277</w:t>
            </w:r>
          </w:p>
        </w:tc>
        <w:tc>
          <w:tcPr>
            <w:tcW w:w="1303" w:type="dxa"/>
            <w:vAlign w:val="center"/>
          </w:tcPr>
          <w:p>
            <w:pPr>
              <w:pStyle w:val="0"/>
              <w:jc w:val="center"/>
            </w:pPr>
            <w:r>
              <w:rPr>
                <w:sz w:val="20"/>
              </w:rPr>
              <w:t xml:space="preserve">163 980,34</w:t>
            </w:r>
          </w:p>
        </w:tc>
        <w:tc>
          <w:tcPr>
            <w:tcW w:w="1134" w:type="dxa"/>
            <w:vAlign w:val="center"/>
          </w:tcPr>
          <w:p>
            <w:pPr>
              <w:pStyle w:val="0"/>
              <w:jc w:val="center"/>
            </w:pPr>
            <w:r>
              <w:rPr>
                <w:sz w:val="20"/>
              </w:rPr>
              <w:t xml:space="preserve">45,42</w:t>
            </w:r>
          </w:p>
        </w:tc>
        <w:tc>
          <w:tcPr>
            <w:tcW w:w="1417" w:type="dxa"/>
            <w:vAlign w:val="center"/>
          </w:tcPr>
          <w:p>
            <w:pPr>
              <w:pStyle w:val="0"/>
              <w:jc w:val="center"/>
            </w:pPr>
            <w:r>
              <w:rPr>
                <w:sz w:val="20"/>
              </w:rPr>
              <w:t xml:space="preserve">0,000277</w:t>
            </w:r>
          </w:p>
        </w:tc>
        <w:tc>
          <w:tcPr>
            <w:tcW w:w="1417" w:type="dxa"/>
            <w:vAlign w:val="center"/>
          </w:tcPr>
          <w:p>
            <w:pPr>
              <w:pStyle w:val="0"/>
              <w:jc w:val="center"/>
            </w:pPr>
            <w:r>
              <w:rPr>
                <w:sz w:val="20"/>
              </w:rPr>
              <w:t xml:space="preserve">172 167,93</w:t>
            </w:r>
          </w:p>
        </w:tc>
        <w:tc>
          <w:tcPr>
            <w:tcW w:w="1134" w:type="dxa"/>
            <w:vAlign w:val="center"/>
          </w:tcPr>
          <w:p>
            <w:pPr>
              <w:pStyle w:val="0"/>
              <w:jc w:val="center"/>
            </w:pPr>
            <w:r>
              <w:rPr>
                <w:sz w:val="20"/>
              </w:rPr>
              <w:t xml:space="preserve">47,69</w:t>
            </w:r>
          </w:p>
        </w:tc>
        <w:tc>
          <w:tcPr>
            <w:tcW w:w="1417" w:type="dxa"/>
            <w:vAlign w:val="center"/>
          </w:tcPr>
          <w:p>
            <w:pPr>
              <w:pStyle w:val="0"/>
              <w:jc w:val="center"/>
            </w:pPr>
            <w:r>
              <w:rPr>
                <w:sz w:val="20"/>
              </w:rPr>
              <w:t xml:space="preserve">0,000277</w:t>
            </w:r>
          </w:p>
        </w:tc>
        <w:tc>
          <w:tcPr>
            <w:tcW w:w="1304" w:type="dxa"/>
            <w:vAlign w:val="center"/>
          </w:tcPr>
          <w:p>
            <w:pPr>
              <w:pStyle w:val="0"/>
              <w:jc w:val="center"/>
            </w:pPr>
            <w:r>
              <w:rPr>
                <w:sz w:val="20"/>
              </w:rPr>
              <w:t xml:space="preserve">180 493,58</w:t>
            </w:r>
          </w:p>
        </w:tc>
        <w:tc>
          <w:tcPr>
            <w:tcW w:w="1134" w:type="dxa"/>
            <w:vAlign w:val="center"/>
          </w:tcPr>
          <w:p>
            <w:pPr>
              <w:pStyle w:val="0"/>
              <w:jc w:val="center"/>
            </w:pPr>
            <w:r>
              <w:rPr>
                <w:sz w:val="20"/>
              </w:rPr>
              <w:t xml:space="preserve">50,00</w:t>
            </w:r>
          </w:p>
        </w:tc>
      </w:tr>
      <w:tr>
        <w:tc>
          <w:tcPr>
            <w:tcW w:w="2948" w:type="dxa"/>
            <w:vAlign w:val="center"/>
          </w:tcPr>
          <w:p>
            <w:pPr>
              <w:pStyle w:val="0"/>
            </w:pPr>
            <w:r>
              <w:rPr>
                <w:sz w:val="20"/>
              </w:rPr>
              <w:t xml:space="preserve">3.2.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всего, в том числе:</w:t>
            </w:r>
          </w:p>
        </w:tc>
        <w:tc>
          <w:tcPr>
            <w:tcW w:w="907" w:type="dxa"/>
            <w:vAlign w:val="center"/>
          </w:tcPr>
          <w:p>
            <w:pPr>
              <w:pStyle w:val="0"/>
              <w:jc w:val="center"/>
            </w:pPr>
            <w:r>
              <w:rPr>
                <w:sz w:val="20"/>
              </w:rPr>
              <w:t xml:space="preserve">случаев госпитализации</w:t>
            </w:r>
          </w:p>
        </w:tc>
        <w:tc>
          <w:tcPr>
            <w:tcW w:w="1417" w:type="dxa"/>
            <w:vAlign w:val="center"/>
          </w:tcPr>
          <w:p>
            <w:pPr>
              <w:pStyle w:val="0"/>
              <w:jc w:val="center"/>
            </w:pPr>
            <w:r>
              <w:rPr>
                <w:sz w:val="20"/>
              </w:rPr>
              <w:t xml:space="preserve">0,164909</w:t>
            </w:r>
          </w:p>
        </w:tc>
        <w:tc>
          <w:tcPr>
            <w:tcW w:w="1303" w:type="dxa"/>
            <w:vAlign w:val="center"/>
          </w:tcPr>
          <w:p>
            <w:pPr>
              <w:pStyle w:val="0"/>
              <w:jc w:val="center"/>
            </w:pPr>
            <w:r>
              <w:rPr>
                <w:sz w:val="20"/>
              </w:rPr>
              <w:t xml:space="preserve">49 739,91</w:t>
            </w:r>
          </w:p>
        </w:tc>
        <w:tc>
          <w:tcPr>
            <w:tcW w:w="1134" w:type="dxa"/>
            <w:vAlign w:val="center"/>
          </w:tcPr>
          <w:p>
            <w:pPr>
              <w:pStyle w:val="0"/>
              <w:jc w:val="center"/>
            </w:pPr>
            <w:r>
              <w:rPr>
                <w:sz w:val="20"/>
              </w:rPr>
              <w:t xml:space="preserve">8 202,56</w:t>
            </w:r>
          </w:p>
        </w:tc>
        <w:tc>
          <w:tcPr>
            <w:tcW w:w="1417" w:type="dxa"/>
            <w:vAlign w:val="center"/>
          </w:tcPr>
          <w:p>
            <w:pPr>
              <w:pStyle w:val="0"/>
              <w:jc w:val="center"/>
            </w:pPr>
            <w:r>
              <w:rPr>
                <w:sz w:val="20"/>
              </w:rPr>
              <w:t xml:space="preserve">0,156664</w:t>
            </w:r>
          </w:p>
        </w:tc>
        <w:tc>
          <w:tcPr>
            <w:tcW w:w="1417" w:type="dxa"/>
            <w:vAlign w:val="center"/>
          </w:tcPr>
          <w:p>
            <w:pPr>
              <w:pStyle w:val="0"/>
              <w:jc w:val="center"/>
            </w:pPr>
            <w:r>
              <w:rPr>
                <w:sz w:val="20"/>
              </w:rPr>
              <w:t xml:space="preserve">56 796,62</w:t>
            </w:r>
          </w:p>
        </w:tc>
        <w:tc>
          <w:tcPr>
            <w:tcW w:w="1134" w:type="dxa"/>
            <w:vAlign w:val="center"/>
          </w:tcPr>
          <w:p>
            <w:pPr>
              <w:pStyle w:val="0"/>
              <w:jc w:val="center"/>
            </w:pPr>
            <w:r>
              <w:rPr>
                <w:sz w:val="20"/>
              </w:rPr>
              <w:t xml:space="preserve">8 897,99</w:t>
            </w:r>
          </w:p>
        </w:tc>
        <w:tc>
          <w:tcPr>
            <w:tcW w:w="1417" w:type="dxa"/>
            <w:vAlign w:val="center"/>
          </w:tcPr>
          <w:p>
            <w:pPr>
              <w:pStyle w:val="0"/>
              <w:jc w:val="center"/>
            </w:pPr>
            <w:r>
              <w:rPr>
                <w:sz w:val="20"/>
              </w:rPr>
              <w:t xml:space="preserve">0,148418</w:t>
            </w:r>
          </w:p>
        </w:tc>
        <w:tc>
          <w:tcPr>
            <w:tcW w:w="1304" w:type="dxa"/>
            <w:vAlign w:val="center"/>
          </w:tcPr>
          <w:p>
            <w:pPr>
              <w:pStyle w:val="0"/>
              <w:jc w:val="center"/>
            </w:pPr>
            <w:r>
              <w:rPr>
                <w:sz w:val="20"/>
              </w:rPr>
              <w:t xml:space="preserve">64 880,25</w:t>
            </w:r>
          </w:p>
        </w:tc>
        <w:tc>
          <w:tcPr>
            <w:tcW w:w="1134" w:type="dxa"/>
            <w:vAlign w:val="center"/>
          </w:tcPr>
          <w:p>
            <w:pPr>
              <w:pStyle w:val="0"/>
              <w:jc w:val="center"/>
            </w:pPr>
            <w:r>
              <w:rPr>
                <w:sz w:val="20"/>
              </w:rPr>
              <w:t xml:space="preserve">9 629,40</w:t>
            </w:r>
          </w:p>
        </w:tc>
      </w:tr>
      <w:tr>
        <w:tc>
          <w:tcPr>
            <w:tcW w:w="2948" w:type="dxa"/>
            <w:vAlign w:val="center"/>
          </w:tcPr>
          <w:p>
            <w:pPr>
              <w:pStyle w:val="0"/>
            </w:pPr>
            <w:r>
              <w:rPr>
                <w:sz w:val="20"/>
              </w:rPr>
              <w:t xml:space="preserve">3.2.1.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госпитализации</w:t>
            </w:r>
          </w:p>
        </w:tc>
        <w:tc>
          <w:tcPr>
            <w:tcW w:w="1417" w:type="dxa"/>
            <w:vAlign w:val="center"/>
          </w:tcPr>
          <w:p>
            <w:pPr>
              <w:pStyle w:val="0"/>
              <w:jc w:val="center"/>
            </w:pPr>
            <w:r>
              <w:rPr>
                <w:sz w:val="20"/>
              </w:rPr>
              <w:t xml:space="preserve">0,009637</w:t>
            </w:r>
          </w:p>
        </w:tc>
        <w:tc>
          <w:tcPr>
            <w:tcW w:w="1303" w:type="dxa"/>
            <w:vAlign w:val="center"/>
          </w:tcPr>
          <w:p>
            <w:pPr>
              <w:pStyle w:val="0"/>
              <w:jc w:val="center"/>
            </w:pPr>
            <w:r>
              <w:rPr>
                <w:sz w:val="20"/>
              </w:rPr>
              <w:t xml:space="preserve">107 776,51</w:t>
            </w:r>
          </w:p>
        </w:tc>
        <w:tc>
          <w:tcPr>
            <w:tcW w:w="1134" w:type="dxa"/>
            <w:vAlign w:val="center"/>
          </w:tcPr>
          <w:p>
            <w:pPr>
              <w:pStyle w:val="0"/>
              <w:jc w:val="center"/>
            </w:pPr>
            <w:r>
              <w:rPr>
                <w:sz w:val="20"/>
              </w:rPr>
              <w:t xml:space="preserve">1 038,64</w:t>
            </w:r>
          </w:p>
        </w:tc>
        <w:tc>
          <w:tcPr>
            <w:tcW w:w="1417" w:type="dxa"/>
            <w:vAlign w:val="center"/>
          </w:tcPr>
          <w:p>
            <w:pPr>
              <w:pStyle w:val="0"/>
              <w:jc w:val="center"/>
            </w:pPr>
            <w:r>
              <w:rPr>
                <w:sz w:val="20"/>
              </w:rPr>
              <w:t xml:space="preserve">0,009637</w:t>
            </w:r>
          </w:p>
        </w:tc>
        <w:tc>
          <w:tcPr>
            <w:tcW w:w="1417" w:type="dxa"/>
            <w:vAlign w:val="center"/>
          </w:tcPr>
          <w:p>
            <w:pPr>
              <w:pStyle w:val="0"/>
              <w:jc w:val="center"/>
            </w:pPr>
            <w:r>
              <w:rPr>
                <w:sz w:val="20"/>
              </w:rPr>
              <w:t xml:space="preserve">113 157,88</w:t>
            </w:r>
          </w:p>
        </w:tc>
        <w:tc>
          <w:tcPr>
            <w:tcW w:w="1134" w:type="dxa"/>
            <w:vAlign w:val="center"/>
          </w:tcPr>
          <w:p>
            <w:pPr>
              <w:pStyle w:val="0"/>
              <w:jc w:val="center"/>
            </w:pPr>
            <w:r>
              <w:rPr>
                <w:sz w:val="20"/>
              </w:rPr>
              <w:t xml:space="preserve">1 090,50</w:t>
            </w:r>
          </w:p>
        </w:tc>
        <w:tc>
          <w:tcPr>
            <w:tcW w:w="1417" w:type="dxa"/>
            <w:vAlign w:val="center"/>
          </w:tcPr>
          <w:p>
            <w:pPr>
              <w:pStyle w:val="0"/>
              <w:jc w:val="center"/>
            </w:pPr>
            <w:r>
              <w:rPr>
                <w:sz w:val="20"/>
              </w:rPr>
              <w:t xml:space="preserve">0,009637</w:t>
            </w:r>
          </w:p>
        </w:tc>
        <w:tc>
          <w:tcPr>
            <w:tcW w:w="1304" w:type="dxa"/>
            <w:vAlign w:val="center"/>
          </w:tcPr>
          <w:p>
            <w:pPr>
              <w:pStyle w:val="0"/>
              <w:jc w:val="center"/>
            </w:pPr>
            <w:r>
              <w:rPr>
                <w:sz w:val="20"/>
              </w:rPr>
              <w:t xml:space="preserve">119 338,51</w:t>
            </w:r>
          </w:p>
        </w:tc>
        <w:tc>
          <w:tcPr>
            <w:tcW w:w="1134" w:type="dxa"/>
            <w:vAlign w:val="center"/>
          </w:tcPr>
          <w:p>
            <w:pPr>
              <w:pStyle w:val="0"/>
              <w:jc w:val="center"/>
            </w:pPr>
            <w:r>
              <w:rPr>
                <w:sz w:val="20"/>
              </w:rPr>
              <w:t xml:space="preserve">1 150,07</w:t>
            </w:r>
          </w:p>
        </w:tc>
      </w:tr>
      <w:tr>
        <w:tc>
          <w:tcPr>
            <w:tcW w:w="2948" w:type="dxa"/>
            <w:vAlign w:val="center"/>
          </w:tcPr>
          <w:p>
            <w:pPr>
              <w:pStyle w:val="0"/>
            </w:pPr>
            <w:r>
              <w:rPr>
                <w:sz w:val="20"/>
              </w:rPr>
              <w:t xml:space="preserve">4. Медицинская реабилитация</w:t>
            </w:r>
          </w:p>
        </w:tc>
        <w:tc>
          <w:tcPr>
            <w:tcW w:w="907" w:type="dxa"/>
            <w:vAlign w:val="center"/>
          </w:tcPr>
          <w:p>
            <w:pPr>
              <w:pStyle w:val="0"/>
            </w:pPr>
            <w:r>
              <w:rPr>
                <w:sz w:val="20"/>
              </w:rPr>
            </w:r>
          </w:p>
        </w:tc>
        <w:tc>
          <w:tcPr>
            <w:tcW w:w="1417" w:type="dxa"/>
            <w:vAlign w:val="center"/>
          </w:tcPr>
          <w:p>
            <w:pPr>
              <w:pStyle w:val="0"/>
              <w:jc w:val="center"/>
            </w:pPr>
            <w:r>
              <w:rPr>
                <w:sz w:val="20"/>
              </w:rPr>
              <w:t xml:space="preserve">0,011143</w:t>
            </w:r>
          </w:p>
        </w:tc>
        <w:tc>
          <w:tcPr>
            <w:tcW w:w="1303" w:type="dxa"/>
            <w:vAlign w:val="center"/>
          </w:tcPr>
          <w:p>
            <w:pPr>
              <w:pStyle w:val="0"/>
              <w:jc w:val="center"/>
            </w:pPr>
            <w:r>
              <w:rPr>
                <w:sz w:val="20"/>
              </w:rPr>
              <w:t xml:space="preserve">39 747,83</w:t>
            </w:r>
          </w:p>
        </w:tc>
        <w:tc>
          <w:tcPr>
            <w:tcW w:w="1134" w:type="dxa"/>
            <w:vAlign w:val="center"/>
          </w:tcPr>
          <w:p>
            <w:pPr>
              <w:pStyle w:val="0"/>
              <w:jc w:val="center"/>
            </w:pPr>
            <w:r>
              <w:rPr>
                <w:sz w:val="20"/>
              </w:rPr>
              <w:t xml:space="preserve">442,91</w:t>
            </w:r>
          </w:p>
        </w:tc>
        <w:tc>
          <w:tcPr>
            <w:tcW w:w="1417" w:type="dxa"/>
            <w:vAlign w:val="center"/>
          </w:tcPr>
          <w:p>
            <w:pPr>
              <w:pStyle w:val="0"/>
              <w:jc w:val="center"/>
            </w:pPr>
            <w:r>
              <w:rPr>
                <w:sz w:val="20"/>
              </w:rPr>
              <w:t xml:space="preserve">0,011143</w:t>
            </w:r>
          </w:p>
        </w:tc>
        <w:tc>
          <w:tcPr>
            <w:tcW w:w="1417" w:type="dxa"/>
            <w:vAlign w:val="center"/>
          </w:tcPr>
          <w:p>
            <w:pPr>
              <w:pStyle w:val="0"/>
              <w:jc w:val="center"/>
            </w:pPr>
            <w:r>
              <w:rPr>
                <w:sz w:val="20"/>
              </w:rPr>
              <w:t xml:space="preserve">42 047,03</w:t>
            </w:r>
          </w:p>
        </w:tc>
        <w:tc>
          <w:tcPr>
            <w:tcW w:w="1134" w:type="dxa"/>
            <w:vAlign w:val="center"/>
          </w:tcPr>
          <w:p>
            <w:pPr>
              <w:pStyle w:val="0"/>
              <w:jc w:val="center"/>
            </w:pPr>
            <w:r>
              <w:rPr>
                <w:sz w:val="20"/>
              </w:rPr>
              <w:t xml:space="preserve">468,53</w:t>
            </w:r>
          </w:p>
        </w:tc>
        <w:tc>
          <w:tcPr>
            <w:tcW w:w="1417" w:type="dxa"/>
            <w:vAlign w:val="center"/>
          </w:tcPr>
          <w:p>
            <w:pPr>
              <w:pStyle w:val="0"/>
              <w:jc w:val="center"/>
            </w:pPr>
            <w:r>
              <w:rPr>
                <w:sz w:val="20"/>
              </w:rPr>
              <w:t xml:space="preserve">0,011143</w:t>
            </w:r>
          </w:p>
        </w:tc>
        <w:tc>
          <w:tcPr>
            <w:tcW w:w="1304" w:type="dxa"/>
            <w:vAlign w:val="center"/>
          </w:tcPr>
          <w:p>
            <w:pPr>
              <w:pStyle w:val="0"/>
              <w:jc w:val="center"/>
            </w:pPr>
            <w:r>
              <w:rPr>
                <w:sz w:val="20"/>
              </w:rPr>
              <w:t xml:space="preserve">44 372,25</w:t>
            </w:r>
          </w:p>
        </w:tc>
        <w:tc>
          <w:tcPr>
            <w:tcW w:w="1134" w:type="dxa"/>
            <w:vAlign w:val="center"/>
          </w:tcPr>
          <w:p>
            <w:pPr>
              <w:pStyle w:val="0"/>
              <w:jc w:val="center"/>
            </w:pPr>
            <w:r>
              <w:rPr>
                <w:sz w:val="20"/>
              </w:rPr>
              <w:t xml:space="preserve">494,44</w:t>
            </w:r>
          </w:p>
        </w:tc>
      </w:tr>
      <w:tr>
        <w:tc>
          <w:tcPr>
            <w:tcW w:w="2948" w:type="dxa"/>
            <w:vAlign w:val="center"/>
          </w:tcPr>
          <w:p>
            <w:pPr>
              <w:pStyle w:val="0"/>
            </w:pPr>
            <w:r>
              <w:rPr>
                <w:sz w:val="20"/>
              </w:rPr>
              <w:t xml:space="preserve">4.1. В амбулаторных условиях</w:t>
            </w:r>
          </w:p>
        </w:tc>
        <w:tc>
          <w:tcPr>
            <w:tcW w:w="907" w:type="dxa"/>
            <w:vAlign w:val="center"/>
          </w:tcPr>
          <w:p>
            <w:pPr>
              <w:pStyle w:val="0"/>
              <w:jc w:val="center"/>
            </w:pPr>
            <w:r>
              <w:rPr>
                <w:sz w:val="20"/>
              </w:rPr>
              <w:t xml:space="preserve">комплексных посещений</w:t>
            </w:r>
          </w:p>
        </w:tc>
        <w:tc>
          <w:tcPr>
            <w:tcW w:w="1417" w:type="dxa"/>
            <w:vAlign w:val="center"/>
          </w:tcPr>
          <w:p>
            <w:pPr>
              <w:pStyle w:val="0"/>
              <w:jc w:val="center"/>
            </w:pPr>
            <w:r>
              <w:rPr>
                <w:sz w:val="20"/>
              </w:rPr>
              <w:t xml:space="preserve">0,003116</w:t>
            </w:r>
          </w:p>
        </w:tc>
        <w:tc>
          <w:tcPr>
            <w:tcW w:w="1303" w:type="dxa"/>
            <w:vAlign w:val="center"/>
          </w:tcPr>
          <w:p>
            <w:pPr>
              <w:pStyle w:val="0"/>
              <w:jc w:val="center"/>
            </w:pPr>
            <w:r>
              <w:rPr>
                <w:sz w:val="20"/>
              </w:rPr>
              <w:t xml:space="preserve">24 645,55</w:t>
            </w:r>
          </w:p>
        </w:tc>
        <w:tc>
          <w:tcPr>
            <w:tcW w:w="1134" w:type="dxa"/>
            <w:vAlign w:val="center"/>
          </w:tcPr>
          <w:p>
            <w:pPr>
              <w:pStyle w:val="0"/>
              <w:jc w:val="center"/>
            </w:pPr>
            <w:r>
              <w:rPr>
                <w:sz w:val="20"/>
              </w:rPr>
              <w:t xml:space="preserve">76,80</w:t>
            </w:r>
          </w:p>
        </w:tc>
        <w:tc>
          <w:tcPr>
            <w:tcW w:w="1417" w:type="dxa"/>
            <w:vAlign w:val="center"/>
          </w:tcPr>
          <w:p>
            <w:pPr>
              <w:pStyle w:val="0"/>
              <w:jc w:val="center"/>
            </w:pPr>
            <w:r>
              <w:rPr>
                <w:sz w:val="20"/>
              </w:rPr>
              <w:t xml:space="preserve">0,003116</w:t>
            </w:r>
          </w:p>
        </w:tc>
        <w:tc>
          <w:tcPr>
            <w:tcW w:w="1417" w:type="dxa"/>
            <w:vAlign w:val="center"/>
          </w:tcPr>
          <w:p>
            <w:pPr>
              <w:pStyle w:val="0"/>
              <w:jc w:val="center"/>
            </w:pPr>
            <w:r>
              <w:rPr>
                <w:sz w:val="20"/>
              </w:rPr>
              <w:t xml:space="preserve">26 170,98</w:t>
            </w:r>
          </w:p>
        </w:tc>
        <w:tc>
          <w:tcPr>
            <w:tcW w:w="1134" w:type="dxa"/>
            <w:vAlign w:val="center"/>
          </w:tcPr>
          <w:p>
            <w:pPr>
              <w:pStyle w:val="0"/>
              <w:jc w:val="center"/>
            </w:pPr>
            <w:r>
              <w:rPr>
                <w:sz w:val="20"/>
              </w:rPr>
              <w:t xml:space="preserve">81,55</w:t>
            </w:r>
          </w:p>
        </w:tc>
        <w:tc>
          <w:tcPr>
            <w:tcW w:w="1417" w:type="dxa"/>
            <w:vAlign w:val="center"/>
          </w:tcPr>
          <w:p>
            <w:pPr>
              <w:pStyle w:val="0"/>
              <w:jc w:val="center"/>
            </w:pPr>
            <w:r>
              <w:rPr>
                <w:sz w:val="20"/>
              </w:rPr>
              <w:t xml:space="preserve">0,003116</w:t>
            </w:r>
          </w:p>
        </w:tc>
        <w:tc>
          <w:tcPr>
            <w:tcW w:w="1304" w:type="dxa"/>
            <w:vAlign w:val="center"/>
          </w:tcPr>
          <w:p>
            <w:pPr>
              <w:pStyle w:val="0"/>
              <w:jc w:val="center"/>
            </w:pPr>
            <w:r>
              <w:rPr>
                <w:sz w:val="20"/>
              </w:rPr>
              <w:t xml:space="preserve">27 709,64</w:t>
            </w:r>
          </w:p>
        </w:tc>
        <w:tc>
          <w:tcPr>
            <w:tcW w:w="1134" w:type="dxa"/>
            <w:vAlign w:val="center"/>
          </w:tcPr>
          <w:p>
            <w:pPr>
              <w:pStyle w:val="0"/>
              <w:jc w:val="center"/>
            </w:pPr>
            <w:r>
              <w:rPr>
                <w:sz w:val="20"/>
              </w:rPr>
              <w:t xml:space="preserve">86,34</w:t>
            </w:r>
          </w:p>
        </w:tc>
      </w:tr>
      <w:tr>
        <w:tc>
          <w:tcPr>
            <w:tcW w:w="2948" w:type="dxa"/>
            <w:vAlign w:val="center"/>
          </w:tcPr>
          <w:p>
            <w:pPr>
              <w:pStyle w:val="0"/>
            </w:pPr>
            <w:r>
              <w:rPr>
                <w:sz w:val="20"/>
              </w:rPr>
              <w:t xml:space="preserve">4.2.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лечения</w:t>
            </w:r>
          </w:p>
        </w:tc>
        <w:tc>
          <w:tcPr>
            <w:tcW w:w="1417" w:type="dxa"/>
            <w:vAlign w:val="center"/>
          </w:tcPr>
          <w:p>
            <w:pPr>
              <w:pStyle w:val="0"/>
              <w:jc w:val="center"/>
            </w:pPr>
            <w:r>
              <w:rPr>
                <w:sz w:val="20"/>
              </w:rPr>
              <w:t xml:space="preserve">0,002601</w:t>
            </w:r>
          </w:p>
        </w:tc>
        <w:tc>
          <w:tcPr>
            <w:tcW w:w="1303" w:type="dxa"/>
            <w:vAlign w:val="center"/>
          </w:tcPr>
          <w:p>
            <w:pPr>
              <w:pStyle w:val="0"/>
              <w:jc w:val="center"/>
            </w:pPr>
            <w:r>
              <w:rPr>
                <w:sz w:val="20"/>
              </w:rPr>
              <w:t xml:space="preserve">28 990,88</w:t>
            </w:r>
          </w:p>
        </w:tc>
        <w:tc>
          <w:tcPr>
            <w:tcW w:w="1134" w:type="dxa"/>
            <w:vAlign w:val="center"/>
          </w:tcPr>
          <w:p>
            <w:pPr>
              <w:pStyle w:val="0"/>
              <w:jc w:val="center"/>
            </w:pPr>
            <w:r>
              <w:rPr>
                <w:sz w:val="20"/>
              </w:rPr>
              <w:t xml:space="preserve">75,41</w:t>
            </w:r>
          </w:p>
        </w:tc>
        <w:tc>
          <w:tcPr>
            <w:tcW w:w="1417" w:type="dxa"/>
            <w:vAlign w:val="center"/>
          </w:tcPr>
          <w:p>
            <w:pPr>
              <w:pStyle w:val="0"/>
              <w:jc w:val="center"/>
            </w:pPr>
            <w:r>
              <w:rPr>
                <w:sz w:val="20"/>
              </w:rPr>
              <w:t xml:space="preserve">0,002601</w:t>
            </w:r>
          </w:p>
        </w:tc>
        <w:tc>
          <w:tcPr>
            <w:tcW w:w="1417" w:type="dxa"/>
            <w:vAlign w:val="center"/>
          </w:tcPr>
          <w:p>
            <w:pPr>
              <w:pStyle w:val="0"/>
              <w:jc w:val="center"/>
            </w:pPr>
            <w:r>
              <w:rPr>
                <w:sz w:val="20"/>
              </w:rPr>
              <w:t xml:space="preserve">30 438,46</w:t>
            </w:r>
          </w:p>
        </w:tc>
        <w:tc>
          <w:tcPr>
            <w:tcW w:w="1134" w:type="dxa"/>
            <w:vAlign w:val="center"/>
          </w:tcPr>
          <w:p>
            <w:pPr>
              <w:pStyle w:val="0"/>
              <w:jc w:val="center"/>
            </w:pPr>
            <w:r>
              <w:rPr>
                <w:sz w:val="20"/>
              </w:rPr>
              <w:t xml:space="preserve">79,17</w:t>
            </w:r>
          </w:p>
        </w:tc>
        <w:tc>
          <w:tcPr>
            <w:tcW w:w="1417" w:type="dxa"/>
            <w:vAlign w:val="center"/>
          </w:tcPr>
          <w:p>
            <w:pPr>
              <w:pStyle w:val="0"/>
              <w:jc w:val="center"/>
            </w:pPr>
            <w:r>
              <w:rPr>
                <w:sz w:val="20"/>
              </w:rPr>
              <w:t xml:space="preserve">0,002601</w:t>
            </w:r>
          </w:p>
        </w:tc>
        <w:tc>
          <w:tcPr>
            <w:tcW w:w="1304" w:type="dxa"/>
            <w:vAlign w:val="center"/>
          </w:tcPr>
          <w:p>
            <w:pPr>
              <w:pStyle w:val="0"/>
              <w:jc w:val="center"/>
            </w:pPr>
            <w:r>
              <w:rPr>
                <w:sz w:val="20"/>
              </w:rPr>
              <w:t xml:space="preserve">31 910,42</w:t>
            </w:r>
          </w:p>
        </w:tc>
        <w:tc>
          <w:tcPr>
            <w:tcW w:w="1134" w:type="dxa"/>
            <w:vAlign w:val="center"/>
          </w:tcPr>
          <w:p>
            <w:pPr>
              <w:pStyle w:val="0"/>
              <w:jc w:val="center"/>
            </w:pPr>
            <w:r>
              <w:rPr>
                <w:sz w:val="20"/>
              </w:rPr>
              <w:t xml:space="preserve">83,00</w:t>
            </w:r>
          </w:p>
        </w:tc>
      </w:tr>
      <w:tr>
        <w:tc>
          <w:tcPr>
            <w:tcW w:w="2948" w:type="dxa"/>
            <w:vAlign w:val="center"/>
          </w:tcPr>
          <w:p>
            <w:pPr>
              <w:pStyle w:val="0"/>
            </w:pPr>
            <w:r>
              <w:rPr>
                <w:sz w:val="20"/>
              </w:rPr>
              <w:t xml:space="preserve">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907" w:type="dxa"/>
            <w:vAlign w:val="center"/>
          </w:tcPr>
          <w:p>
            <w:pPr>
              <w:pStyle w:val="0"/>
              <w:jc w:val="center"/>
            </w:pPr>
            <w:r>
              <w:rPr>
                <w:sz w:val="20"/>
              </w:rPr>
              <w:t xml:space="preserve">случаев госпитализации</w:t>
            </w:r>
          </w:p>
        </w:tc>
        <w:tc>
          <w:tcPr>
            <w:tcW w:w="1417" w:type="dxa"/>
            <w:vAlign w:val="center"/>
          </w:tcPr>
          <w:p>
            <w:pPr>
              <w:pStyle w:val="0"/>
              <w:jc w:val="center"/>
            </w:pPr>
            <w:r>
              <w:rPr>
                <w:sz w:val="20"/>
              </w:rPr>
              <w:t xml:space="preserve">0,005426</w:t>
            </w:r>
          </w:p>
        </w:tc>
        <w:tc>
          <w:tcPr>
            <w:tcW w:w="1303" w:type="dxa"/>
            <w:vAlign w:val="center"/>
          </w:tcPr>
          <w:p>
            <w:pPr>
              <w:pStyle w:val="0"/>
              <w:jc w:val="center"/>
            </w:pPr>
            <w:r>
              <w:rPr>
                <w:sz w:val="20"/>
              </w:rPr>
              <w:t xml:space="preserve">53 574,60</w:t>
            </w:r>
          </w:p>
        </w:tc>
        <w:tc>
          <w:tcPr>
            <w:tcW w:w="1134" w:type="dxa"/>
            <w:vAlign w:val="center"/>
          </w:tcPr>
          <w:p>
            <w:pPr>
              <w:pStyle w:val="0"/>
              <w:jc w:val="center"/>
            </w:pPr>
            <w:r>
              <w:rPr>
                <w:sz w:val="20"/>
              </w:rPr>
              <w:t xml:space="preserve">290,70</w:t>
            </w:r>
          </w:p>
        </w:tc>
        <w:tc>
          <w:tcPr>
            <w:tcW w:w="1417" w:type="dxa"/>
            <w:vAlign w:val="center"/>
          </w:tcPr>
          <w:p>
            <w:pPr>
              <w:pStyle w:val="0"/>
              <w:jc w:val="center"/>
            </w:pPr>
            <w:r>
              <w:rPr>
                <w:sz w:val="20"/>
              </w:rPr>
              <w:t xml:space="preserve">0,005426</w:t>
            </w:r>
          </w:p>
        </w:tc>
        <w:tc>
          <w:tcPr>
            <w:tcW w:w="1417" w:type="dxa"/>
            <w:vAlign w:val="center"/>
          </w:tcPr>
          <w:p>
            <w:pPr>
              <w:pStyle w:val="0"/>
              <w:jc w:val="center"/>
            </w:pPr>
            <w:r>
              <w:rPr>
                <w:sz w:val="20"/>
              </w:rPr>
              <w:t xml:space="preserve">56 729,25</w:t>
            </w:r>
          </w:p>
        </w:tc>
        <w:tc>
          <w:tcPr>
            <w:tcW w:w="1134" w:type="dxa"/>
            <w:vAlign w:val="center"/>
          </w:tcPr>
          <w:p>
            <w:pPr>
              <w:pStyle w:val="0"/>
              <w:jc w:val="center"/>
            </w:pPr>
            <w:r>
              <w:rPr>
                <w:sz w:val="20"/>
              </w:rPr>
              <w:t xml:space="preserve">307,81</w:t>
            </w:r>
          </w:p>
        </w:tc>
        <w:tc>
          <w:tcPr>
            <w:tcW w:w="1417" w:type="dxa"/>
            <w:vAlign w:val="center"/>
          </w:tcPr>
          <w:p>
            <w:pPr>
              <w:pStyle w:val="0"/>
              <w:jc w:val="center"/>
            </w:pPr>
            <w:r>
              <w:rPr>
                <w:sz w:val="20"/>
              </w:rPr>
              <w:t xml:space="preserve">0,005426</w:t>
            </w:r>
          </w:p>
        </w:tc>
        <w:tc>
          <w:tcPr>
            <w:tcW w:w="1304" w:type="dxa"/>
            <w:vAlign w:val="center"/>
          </w:tcPr>
          <w:p>
            <w:pPr>
              <w:pStyle w:val="0"/>
              <w:jc w:val="center"/>
            </w:pPr>
            <w:r>
              <w:rPr>
                <w:sz w:val="20"/>
              </w:rPr>
              <w:t xml:space="preserve">59 915,44</w:t>
            </w:r>
          </w:p>
        </w:tc>
        <w:tc>
          <w:tcPr>
            <w:tcW w:w="1134" w:type="dxa"/>
            <w:vAlign w:val="center"/>
          </w:tcPr>
          <w:p>
            <w:pPr>
              <w:pStyle w:val="0"/>
              <w:jc w:val="center"/>
            </w:pPr>
            <w:r>
              <w:rPr>
                <w:sz w:val="20"/>
              </w:rPr>
              <w:t xml:space="preserve">325,10</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3925" w:name="P23925"/>
    <w:bookmarkEnd w:id="23925"/>
    <w:p>
      <w:pPr>
        <w:pStyle w:val="0"/>
        <w:spacing w:before="200" w:line-rule="auto"/>
        <w:ind w:firstLine="540"/>
        <w:jc w:val="both"/>
      </w:pPr>
      <w:r>
        <w:rPr>
          <w:sz w:val="20"/>
        </w:rPr>
        <w:t xml:space="preserve">&lt;1&gt;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23926" w:name="P23926"/>
    <w:bookmarkEnd w:id="23926"/>
    <w:p>
      <w:pPr>
        <w:pStyle w:val="0"/>
        <w:spacing w:before="200" w:line-rule="auto"/>
        <w:ind w:firstLine="540"/>
        <w:jc w:val="both"/>
      </w:pPr>
      <w:r>
        <w:rPr>
          <w:sz w:val="20"/>
        </w:rPr>
        <w:t xml:space="preserve">&lt;2&gt; - законченных случаев лечения заболевания в амбулаторных условиях с кратностью посещений по поводу одного заболевания не менее 2;</w:t>
      </w:r>
    </w:p>
    <w:bookmarkStart w:id="23927" w:name="P23927"/>
    <w:bookmarkEnd w:id="23927"/>
    <w:p>
      <w:pPr>
        <w:pStyle w:val="0"/>
        <w:spacing w:before="200" w:line-rule="auto"/>
        <w:ind w:firstLine="540"/>
        <w:jc w:val="both"/>
      </w:pPr>
      <w:r>
        <w:rPr>
          <w:sz w:val="20"/>
        </w:rPr>
        <w:t xml:space="preserve">&lt;3&gt; -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23928" w:name="P23928"/>
    <w:bookmarkEnd w:id="23928"/>
    <w:p>
      <w:pPr>
        <w:pStyle w:val="0"/>
        <w:spacing w:before="200" w:line-rule="auto"/>
        <w:ind w:firstLine="540"/>
        <w:jc w:val="both"/>
      </w:pPr>
      <w:r>
        <w:rPr>
          <w:sz w:val="20"/>
        </w:rPr>
        <w:t xml:space="preserve">&lt;4&gt;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
    <w:bookmarkStart w:id="23929" w:name="P23929"/>
    <w:bookmarkEnd w:id="23929"/>
    <w:p>
      <w:pPr>
        <w:pStyle w:val="0"/>
        <w:spacing w:before="200" w:line-rule="auto"/>
        <w:ind w:firstLine="540"/>
        <w:jc w:val="both"/>
      </w:pPr>
      <w:r>
        <w:rPr>
          <w:sz w:val="20"/>
        </w:rPr>
        <w:t xml:space="preserve">&lt;5&gt; - включены в норматив объема первичной медико-санитарной помощи в амбулаторных условиях;</w:t>
      </w:r>
    </w:p>
    <w:bookmarkStart w:id="23930" w:name="P23930"/>
    <w:bookmarkEnd w:id="23930"/>
    <w:p>
      <w:pPr>
        <w:pStyle w:val="0"/>
        <w:spacing w:before="200" w:line-rule="auto"/>
        <w:ind w:firstLine="540"/>
        <w:jc w:val="both"/>
      </w:pPr>
      <w:r>
        <w:rPr>
          <w:sz w:val="20"/>
        </w:rPr>
        <w:t xml:space="preserve">&lt;6&gt;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w:t>
      </w:r>
    </w:p>
    <w:bookmarkStart w:id="23931" w:name="P23931"/>
    <w:bookmarkEnd w:id="23931"/>
    <w:p>
      <w:pPr>
        <w:pStyle w:val="0"/>
        <w:spacing w:before="200" w:line-rule="auto"/>
        <w:ind w:firstLine="540"/>
        <w:jc w:val="both"/>
      </w:pPr>
      <w:r>
        <w:rPr>
          <w:sz w:val="20"/>
        </w:rPr>
        <w:t xml:space="preserve">&lt;7&gt;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3945" w:name="P23945"/>
    <w:bookmarkEnd w:id="23945"/>
    <w:p>
      <w:pPr>
        <w:pStyle w:val="2"/>
        <w:jc w:val="center"/>
      </w:pPr>
      <w:r>
        <w:rPr>
          <w:sz w:val="20"/>
        </w:rPr>
        <w:t xml:space="preserve">ДИФФЕРЕНЦИРОВАННЫЕ НОРМАТИВЫ</w:t>
      </w:r>
    </w:p>
    <w:p>
      <w:pPr>
        <w:pStyle w:val="2"/>
        <w:jc w:val="center"/>
      </w:pPr>
      <w:r>
        <w:rPr>
          <w:sz w:val="20"/>
        </w:rPr>
        <w:t xml:space="preserve">объема медицинской помощи на одно застрахованное лицо</w:t>
      </w:r>
    </w:p>
    <w:p>
      <w:pPr>
        <w:pStyle w:val="2"/>
        <w:jc w:val="center"/>
      </w:pPr>
      <w:r>
        <w:rPr>
          <w:sz w:val="20"/>
        </w:rPr>
        <w:t xml:space="preserve">в рамках территориальной программы обязательного</w:t>
      </w:r>
    </w:p>
    <w:p>
      <w:pPr>
        <w:pStyle w:val="2"/>
        <w:jc w:val="center"/>
      </w:pPr>
      <w:r>
        <w:rPr>
          <w:sz w:val="20"/>
        </w:rPr>
        <w:t xml:space="preserve">медицинского страхования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907"/>
        <w:gridCol w:w="1304"/>
        <w:gridCol w:w="1184"/>
        <w:gridCol w:w="1184"/>
        <w:gridCol w:w="1304"/>
      </w:tblGrid>
      <w:tr>
        <w:tc>
          <w:tcPr>
            <w:tcW w:w="3175" w:type="dxa"/>
            <w:vMerge w:val="restart"/>
          </w:tcPr>
          <w:p>
            <w:pPr>
              <w:pStyle w:val="0"/>
              <w:jc w:val="center"/>
            </w:pPr>
            <w:r>
              <w:rPr>
                <w:sz w:val="20"/>
              </w:rPr>
              <w:t xml:space="preserve">Виды и условия оказания медицинской помощи</w:t>
            </w:r>
          </w:p>
        </w:tc>
        <w:tc>
          <w:tcPr>
            <w:tcW w:w="907" w:type="dxa"/>
            <w:vMerge w:val="restart"/>
          </w:tcPr>
          <w:p>
            <w:pPr>
              <w:pStyle w:val="0"/>
              <w:jc w:val="center"/>
            </w:pPr>
            <w:r>
              <w:rPr>
                <w:sz w:val="20"/>
              </w:rPr>
              <w:t xml:space="preserve">Единица измерения на одного жителя</w:t>
            </w:r>
          </w:p>
        </w:tc>
        <w:tc>
          <w:tcPr>
            <w:tcW w:w="1304" w:type="dxa"/>
            <w:vMerge w:val="restart"/>
          </w:tcPr>
          <w:p>
            <w:pPr>
              <w:pStyle w:val="0"/>
              <w:jc w:val="center"/>
            </w:pPr>
            <w:r>
              <w:rPr>
                <w:sz w:val="20"/>
              </w:rPr>
              <w:t xml:space="preserve">Средние нормативы объема медицинской помощи на 2024 год</w:t>
            </w:r>
          </w:p>
        </w:tc>
        <w:tc>
          <w:tcPr>
            <w:gridSpan w:val="3"/>
            <w:tcW w:w="3672" w:type="dxa"/>
          </w:tcPr>
          <w:p>
            <w:pPr>
              <w:pStyle w:val="0"/>
              <w:jc w:val="center"/>
            </w:pPr>
            <w:r>
              <w:rPr>
                <w:sz w:val="20"/>
              </w:rPr>
              <w:t xml:space="preserve">В том числе по уровням медицинских организаций</w:t>
            </w:r>
          </w:p>
        </w:tc>
      </w:tr>
      <w:tr>
        <w:tc>
          <w:tcPr>
            <w:vMerge w:val="continue"/>
          </w:tcPr>
          <w:p/>
        </w:tc>
        <w:tc>
          <w:tcPr>
            <w:vMerge w:val="continue"/>
          </w:tcPr>
          <w:p/>
        </w:tc>
        <w:tc>
          <w:tcPr>
            <w:vMerge w:val="continue"/>
          </w:tcPr>
          <w:p/>
        </w:tc>
        <w:tc>
          <w:tcPr>
            <w:tcW w:w="1184" w:type="dxa"/>
          </w:tcPr>
          <w:p>
            <w:pPr>
              <w:pStyle w:val="0"/>
              <w:jc w:val="center"/>
            </w:pPr>
            <w:r>
              <w:rPr>
                <w:sz w:val="20"/>
              </w:rPr>
              <w:t xml:space="preserve">1 уровня</w:t>
            </w:r>
          </w:p>
        </w:tc>
        <w:tc>
          <w:tcPr>
            <w:tcW w:w="1184" w:type="dxa"/>
          </w:tcPr>
          <w:p>
            <w:pPr>
              <w:pStyle w:val="0"/>
              <w:jc w:val="center"/>
            </w:pPr>
            <w:r>
              <w:rPr>
                <w:sz w:val="20"/>
              </w:rPr>
              <w:t xml:space="preserve">2 уровня</w:t>
            </w:r>
          </w:p>
        </w:tc>
        <w:tc>
          <w:tcPr>
            <w:tcW w:w="1304" w:type="dxa"/>
          </w:tcPr>
          <w:p>
            <w:pPr>
              <w:pStyle w:val="0"/>
              <w:jc w:val="center"/>
            </w:pPr>
            <w:r>
              <w:rPr>
                <w:sz w:val="20"/>
              </w:rPr>
              <w:t xml:space="preserve">3 уровня</w:t>
            </w:r>
          </w:p>
        </w:tc>
      </w:tr>
      <w:tr>
        <w:tc>
          <w:tcPr>
            <w:tcW w:w="3175" w:type="dxa"/>
          </w:tcPr>
          <w:p>
            <w:pPr>
              <w:pStyle w:val="0"/>
              <w:jc w:val="center"/>
            </w:pPr>
            <w:r>
              <w:rPr>
                <w:sz w:val="20"/>
              </w:rPr>
              <w:t xml:space="preserve">1</w:t>
            </w:r>
          </w:p>
        </w:tc>
        <w:tc>
          <w:tcPr>
            <w:tcW w:w="907" w:type="dxa"/>
          </w:tcPr>
          <w:p>
            <w:pPr>
              <w:pStyle w:val="0"/>
              <w:jc w:val="center"/>
            </w:pPr>
            <w:r>
              <w:rPr>
                <w:sz w:val="20"/>
              </w:rPr>
              <w:t xml:space="preserve">2</w:t>
            </w:r>
          </w:p>
        </w:tc>
        <w:tc>
          <w:tcPr>
            <w:tcW w:w="1304" w:type="dxa"/>
          </w:tcPr>
          <w:p>
            <w:pPr>
              <w:pStyle w:val="0"/>
              <w:jc w:val="center"/>
            </w:pPr>
            <w:r>
              <w:rPr>
                <w:sz w:val="20"/>
              </w:rPr>
              <w:t xml:space="preserve">3</w:t>
            </w:r>
          </w:p>
        </w:tc>
        <w:tc>
          <w:tcPr>
            <w:tcW w:w="1184" w:type="dxa"/>
          </w:tcPr>
          <w:p>
            <w:pPr>
              <w:pStyle w:val="0"/>
              <w:jc w:val="center"/>
            </w:pPr>
            <w:r>
              <w:rPr>
                <w:sz w:val="20"/>
              </w:rPr>
              <w:t xml:space="preserve">4</w:t>
            </w:r>
          </w:p>
        </w:tc>
        <w:tc>
          <w:tcPr>
            <w:tcW w:w="1184" w:type="dxa"/>
          </w:tcPr>
          <w:p>
            <w:pPr>
              <w:pStyle w:val="0"/>
              <w:jc w:val="center"/>
            </w:pPr>
            <w:r>
              <w:rPr>
                <w:sz w:val="20"/>
              </w:rPr>
              <w:t xml:space="preserve">5</w:t>
            </w:r>
          </w:p>
        </w:tc>
        <w:tc>
          <w:tcPr>
            <w:tcW w:w="1304" w:type="dxa"/>
          </w:tcPr>
          <w:p>
            <w:pPr>
              <w:pStyle w:val="0"/>
              <w:jc w:val="center"/>
            </w:pPr>
            <w:r>
              <w:rPr>
                <w:sz w:val="20"/>
              </w:rPr>
              <w:t xml:space="preserve">6</w:t>
            </w:r>
          </w:p>
        </w:tc>
      </w:tr>
      <w:tr>
        <w:tc>
          <w:tcPr>
            <w:tcW w:w="3175" w:type="dxa"/>
          </w:tcPr>
          <w:p>
            <w:pPr>
              <w:pStyle w:val="0"/>
            </w:pPr>
            <w:r>
              <w:rPr>
                <w:sz w:val="20"/>
              </w:rPr>
              <w:t xml:space="preserve">1. Первичная медико-санитарная помощь, за исключением медицинской реабилитации, в амбулаторных условиях, в том числе:</w:t>
            </w:r>
          </w:p>
        </w:tc>
        <w:tc>
          <w:tcPr>
            <w:tcW w:w="907" w:type="dxa"/>
          </w:tcPr>
          <w:p>
            <w:pPr>
              <w:pStyle w:val="0"/>
              <w:jc w:val="center"/>
            </w:pPr>
            <w:r>
              <w:rPr>
                <w:sz w:val="20"/>
              </w:rPr>
              <w:t xml:space="preserve">-</w:t>
            </w:r>
          </w:p>
        </w:tc>
        <w:tc>
          <w:tcPr>
            <w:tcW w:w="1304" w:type="dxa"/>
          </w:tcPr>
          <w:p>
            <w:pPr>
              <w:pStyle w:val="0"/>
              <w:jc w:val="center"/>
            </w:pPr>
            <w:r>
              <w:rPr>
                <w:sz w:val="20"/>
              </w:rPr>
              <w:t xml:space="preserve">-</w:t>
            </w:r>
          </w:p>
        </w:tc>
        <w:tc>
          <w:tcPr>
            <w:tcW w:w="1184" w:type="dxa"/>
          </w:tcPr>
          <w:p>
            <w:pPr>
              <w:pStyle w:val="0"/>
              <w:jc w:val="center"/>
            </w:pPr>
            <w:r>
              <w:rPr>
                <w:sz w:val="20"/>
              </w:rPr>
              <w:t xml:space="preserve">-</w:t>
            </w:r>
          </w:p>
        </w:tc>
        <w:tc>
          <w:tcPr>
            <w:tcW w:w="1184" w:type="dxa"/>
          </w:tcPr>
          <w:p>
            <w:pPr>
              <w:pStyle w:val="0"/>
              <w:jc w:val="center"/>
            </w:pPr>
            <w:r>
              <w:rPr>
                <w:sz w:val="20"/>
              </w:rPr>
              <w:t xml:space="preserve">-</w:t>
            </w:r>
          </w:p>
        </w:tc>
        <w:tc>
          <w:tcPr>
            <w:tcW w:w="1304" w:type="dxa"/>
          </w:tcPr>
          <w:p>
            <w:pPr>
              <w:pStyle w:val="0"/>
              <w:jc w:val="center"/>
            </w:pPr>
            <w:r>
              <w:rPr>
                <w:sz w:val="20"/>
              </w:rPr>
              <w:t xml:space="preserve">-</w:t>
            </w:r>
          </w:p>
        </w:tc>
      </w:tr>
      <w:tr>
        <w:tc>
          <w:tcPr>
            <w:tcW w:w="3175" w:type="dxa"/>
          </w:tcPr>
          <w:p>
            <w:pPr>
              <w:pStyle w:val="0"/>
            </w:pPr>
            <w:r>
              <w:rPr>
                <w:sz w:val="20"/>
              </w:rPr>
              <w:t xml:space="preserve">1.1. Для проведения профилактических медицинских осмотров</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0,311412</w:t>
            </w:r>
          </w:p>
        </w:tc>
        <w:tc>
          <w:tcPr>
            <w:tcW w:w="1184" w:type="dxa"/>
          </w:tcPr>
          <w:p>
            <w:pPr>
              <w:pStyle w:val="0"/>
              <w:jc w:val="center"/>
            </w:pPr>
            <w:r>
              <w:rPr>
                <w:sz w:val="20"/>
              </w:rPr>
              <w:t xml:space="preserve">0,071907</w:t>
            </w:r>
          </w:p>
        </w:tc>
        <w:tc>
          <w:tcPr>
            <w:tcW w:w="1184" w:type="dxa"/>
          </w:tcPr>
          <w:p>
            <w:pPr>
              <w:pStyle w:val="0"/>
              <w:jc w:val="center"/>
            </w:pPr>
            <w:r>
              <w:rPr>
                <w:sz w:val="20"/>
              </w:rPr>
              <w:t xml:space="preserve">0,234607</w:t>
            </w:r>
          </w:p>
        </w:tc>
        <w:tc>
          <w:tcPr>
            <w:tcW w:w="1304" w:type="dxa"/>
          </w:tcPr>
          <w:p>
            <w:pPr>
              <w:pStyle w:val="0"/>
              <w:jc w:val="center"/>
            </w:pPr>
            <w:r>
              <w:rPr>
                <w:sz w:val="20"/>
              </w:rPr>
              <w:t xml:space="preserve">0,004898</w:t>
            </w:r>
          </w:p>
        </w:tc>
      </w:tr>
      <w:tr>
        <w:tc>
          <w:tcPr>
            <w:tcW w:w="3175" w:type="dxa"/>
          </w:tcPr>
          <w:p>
            <w:pPr>
              <w:pStyle w:val="0"/>
            </w:pPr>
            <w:r>
              <w:rPr>
                <w:sz w:val="20"/>
              </w:rPr>
              <w:t xml:space="preserve">1.2. Для проведения диспансеризации</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0,388591</w:t>
            </w:r>
          </w:p>
        </w:tc>
        <w:tc>
          <w:tcPr>
            <w:tcW w:w="1184" w:type="dxa"/>
          </w:tcPr>
          <w:p>
            <w:pPr>
              <w:pStyle w:val="0"/>
              <w:jc w:val="center"/>
            </w:pPr>
            <w:r>
              <w:rPr>
                <w:sz w:val="20"/>
              </w:rPr>
              <w:t xml:space="preserve">0,092283</w:t>
            </w:r>
          </w:p>
        </w:tc>
        <w:tc>
          <w:tcPr>
            <w:tcW w:w="1184" w:type="dxa"/>
          </w:tcPr>
          <w:p>
            <w:pPr>
              <w:pStyle w:val="0"/>
              <w:jc w:val="center"/>
            </w:pPr>
            <w:r>
              <w:rPr>
                <w:sz w:val="20"/>
              </w:rPr>
              <w:t xml:space="preserve">0,274001</w:t>
            </w:r>
          </w:p>
        </w:tc>
        <w:tc>
          <w:tcPr>
            <w:tcW w:w="1304" w:type="dxa"/>
          </w:tcPr>
          <w:p>
            <w:pPr>
              <w:pStyle w:val="0"/>
              <w:jc w:val="center"/>
            </w:pPr>
            <w:r>
              <w:rPr>
                <w:sz w:val="20"/>
              </w:rPr>
              <w:t xml:space="preserve">0,022307</w:t>
            </w:r>
          </w:p>
        </w:tc>
      </w:tr>
      <w:tr>
        <w:tc>
          <w:tcPr>
            <w:tcW w:w="3175" w:type="dxa"/>
          </w:tcPr>
          <w:p>
            <w:pPr>
              <w:pStyle w:val="0"/>
            </w:pPr>
            <w:r>
              <w:rPr>
                <w:sz w:val="20"/>
              </w:rPr>
              <w:t xml:space="preserve">1.3. Для посещений с иными целями</w:t>
            </w:r>
          </w:p>
        </w:tc>
        <w:tc>
          <w:tcPr>
            <w:tcW w:w="907" w:type="dxa"/>
          </w:tcPr>
          <w:p>
            <w:pPr>
              <w:pStyle w:val="0"/>
              <w:jc w:val="center"/>
            </w:pPr>
            <w:r>
              <w:rPr>
                <w:sz w:val="20"/>
              </w:rPr>
              <w:t xml:space="preserve">посещений</w:t>
            </w:r>
          </w:p>
        </w:tc>
        <w:tc>
          <w:tcPr>
            <w:tcW w:w="1304" w:type="dxa"/>
          </w:tcPr>
          <w:p>
            <w:pPr>
              <w:pStyle w:val="0"/>
              <w:jc w:val="center"/>
            </w:pPr>
            <w:r>
              <w:rPr>
                <w:sz w:val="20"/>
              </w:rPr>
              <w:t xml:space="preserve">2,133264</w:t>
            </w:r>
          </w:p>
        </w:tc>
        <w:tc>
          <w:tcPr>
            <w:tcW w:w="1184" w:type="dxa"/>
          </w:tcPr>
          <w:p>
            <w:pPr>
              <w:pStyle w:val="0"/>
              <w:jc w:val="center"/>
            </w:pPr>
            <w:r>
              <w:rPr>
                <w:sz w:val="20"/>
              </w:rPr>
              <w:t xml:space="preserve">0,55344</w:t>
            </w:r>
          </w:p>
        </w:tc>
        <w:tc>
          <w:tcPr>
            <w:tcW w:w="1184" w:type="dxa"/>
          </w:tcPr>
          <w:p>
            <w:pPr>
              <w:pStyle w:val="0"/>
              <w:jc w:val="center"/>
            </w:pPr>
            <w:r>
              <w:rPr>
                <w:sz w:val="20"/>
              </w:rPr>
              <w:t xml:space="preserve">1,38627</w:t>
            </w:r>
          </w:p>
        </w:tc>
        <w:tc>
          <w:tcPr>
            <w:tcW w:w="1304" w:type="dxa"/>
          </w:tcPr>
          <w:p>
            <w:pPr>
              <w:pStyle w:val="0"/>
              <w:jc w:val="center"/>
            </w:pPr>
            <w:r>
              <w:rPr>
                <w:sz w:val="20"/>
              </w:rPr>
              <w:t xml:space="preserve">0,19355</w:t>
            </w:r>
          </w:p>
        </w:tc>
      </w:tr>
      <w:tr>
        <w:tc>
          <w:tcPr>
            <w:tcW w:w="3175" w:type="dxa"/>
          </w:tcPr>
          <w:p>
            <w:pPr>
              <w:pStyle w:val="0"/>
            </w:pPr>
            <w:r>
              <w:rPr>
                <w:sz w:val="20"/>
              </w:rPr>
              <w:t xml:space="preserve">1.4. В неотложной форме</w:t>
            </w:r>
          </w:p>
        </w:tc>
        <w:tc>
          <w:tcPr>
            <w:tcW w:w="907" w:type="dxa"/>
          </w:tcPr>
          <w:p>
            <w:pPr>
              <w:pStyle w:val="0"/>
              <w:jc w:val="center"/>
            </w:pPr>
            <w:r>
              <w:rPr>
                <w:sz w:val="20"/>
              </w:rPr>
              <w:t xml:space="preserve">посещений</w:t>
            </w:r>
          </w:p>
        </w:tc>
        <w:tc>
          <w:tcPr>
            <w:tcW w:w="1304" w:type="dxa"/>
          </w:tcPr>
          <w:p>
            <w:pPr>
              <w:pStyle w:val="0"/>
              <w:jc w:val="center"/>
            </w:pPr>
            <w:r>
              <w:rPr>
                <w:sz w:val="20"/>
              </w:rPr>
              <w:t xml:space="preserve">0,54</w:t>
            </w:r>
          </w:p>
        </w:tc>
        <w:tc>
          <w:tcPr>
            <w:tcW w:w="1184" w:type="dxa"/>
          </w:tcPr>
          <w:p>
            <w:pPr>
              <w:pStyle w:val="0"/>
              <w:jc w:val="center"/>
            </w:pPr>
            <w:r>
              <w:rPr>
                <w:sz w:val="20"/>
              </w:rPr>
              <w:t xml:space="preserve">0,12</w:t>
            </w:r>
          </w:p>
        </w:tc>
        <w:tc>
          <w:tcPr>
            <w:tcW w:w="1184" w:type="dxa"/>
          </w:tcPr>
          <w:p>
            <w:pPr>
              <w:pStyle w:val="0"/>
              <w:jc w:val="center"/>
            </w:pPr>
            <w:r>
              <w:rPr>
                <w:sz w:val="20"/>
              </w:rPr>
              <w:t xml:space="preserve">0,38</w:t>
            </w:r>
          </w:p>
        </w:tc>
        <w:tc>
          <w:tcPr>
            <w:tcW w:w="1304" w:type="dxa"/>
          </w:tcPr>
          <w:p>
            <w:pPr>
              <w:pStyle w:val="0"/>
              <w:jc w:val="center"/>
            </w:pPr>
            <w:r>
              <w:rPr>
                <w:sz w:val="20"/>
              </w:rPr>
              <w:t xml:space="preserve">0,04</w:t>
            </w:r>
          </w:p>
        </w:tc>
      </w:tr>
      <w:tr>
        <w:tc>
          <w:tcPr>
            <w:tcW w:w="3175" w:type="dxa"/>
          </w:tcPr>
          <w:p>
            <w:pPr>
              <w:pStyle w:val="0"/>
            </w:pPr>
            <w:r>
              <w:rPr>
                <w:sz w:val="20"/>
              </w:rPr>
              <w:t xml:space="preserve">1.5. В связи с заболеваниями - обращений</w:t>
            </w:r>
          </w:p>
        </w:tc>
        <w:tc>
          <w:tcPr>
            <w:tcW w:w="907" w:type="dxa"/>
          </w:tcPr>
          <w:p>
            <w:pPr>
              <w:pStyle w:val="0"/>
              <w:jc w:val="center"/>
            </w:pPr>
            <w:r>
              <w:rPr>
                <w:sz w:val="20"/>
              </w:rPr>
              <w:t xml:space="preserve">обращений</w:t>
            </w:r>
          </w:p>
        </w:tc>
        <w:tc>
          <w:tcPr>
            <w:tcW w:w="1304" w:type="dxa"/>
          </w:tcPr>
          <w:p>
            <w:pPr>
              <w:pStyle w:val="0"/>
              <w:jc w:val="center"/>
            </w:pPr>
            <w:r>
              <w:rPr>
                <w:sz w:val="20"/>
              </w:rPr>
              <w:t xml:space="preserve">1,7877</w:t>
            </w:r>
          </w:p>
        </w:tc>
        <w:tc>
          <w:tcPr>
            <w:tcW w:w="1184" w:type="dxa"/>
          </w:tcPr>
          <w:p>
            <w:pPr>
              <w:pStyle w:val="0"/>
              <w:jc w:val="center"/>
            </w:pPr>
            <w:r>
              <w:rPr>
                <w:sz w:val="20"/>
              </w:rPr>
              <w:t xml:space="preserve">0,3892</w:t>
            </w:r>
          </w:p>
        </w:tc>
        <w:tc>
          <w:tcPr>
            <w:tcW w:w="1184" w:type="dxa"/>
          </w:tcPr>
          <w:p>
            <w:pPr>
              <w:pStyle w:val="0"/>
              <w:jc w:val="center"/>
            </w:pPr>
            <w:r>
              <w:rPr>
                <w:sz w:val="20"/>
              </w:rPr>
              <w:t xml:space="preserve">1,2821</w:t>
            </w:r>
          </w:p>
        </w:tc>
        <w:tc>
          <w:tcPr>
            <w:tcW w:w="1304" w:type="dxa"/>
          </w:tcPr>
          <w:p>
            <w:pPr>
              <w:pStyle w:val="0"/>
              <w:jc w:val="center"/>
            </w:pPr>
            <w:r>
              <w:rPr>
                <w:sz w:val="20"/>
              </w:rPr>
              <w:t xml:space="preserve">0,1164</w:t>
            </w:r>
          </w:p>
        </w:tc>
      </w:tr>
      <w:tr>
        <w:tc>
          <w:tcPr>
            <w:tcW w:w="3175" w:type="dxa"/>
          </w:tcPr>
          <w:p>
            <w:pPr>
              <w:pStyle w:val="0"/>
            </w:pPr>
            <w:r>
              <w:rPr>
                <w:sz w:val="20"/>
              </w:rPr>
              <w:t xml:space="preserve">1.6. Диспансерное наблюдение</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0,261736</w:t>
            </w:r>
          </w:p>
        </w:tc>
        <w:tc>
          <w:tcPr>
            <w:tcW w:w="1184" w:type="dxa"/>
          </w:tcPr>
          <w:p>
            <w:pPr>
              <w:pStyle w:val="0"/>
              <w:jc w:val="center"/>
            </w:pPr>
            <w:r>
              <w:rPr>
                <w:sz w:val="20"/>
              </w:rPr>
              <w:t xml:space="preserve">0,063974</w:t>
            </w:r>
          </w:p>
        </w:tc>
        <w:tc>
          <w:tcPr>
            <w:tcW w:w="1184" w:type="dxa"/>
          </w:tcPr>
          <w:p>
            <w:pPr>
              <w:pStyle w:val="0"/>
              <w:jc w:val="center"/>
            </w:pPr>
            <w:r>
              <w:rPr>
                <w:sz w:val="20"/>
              </w:rPr>
              <w:t xml:space="preserve">0,176854</w:t>
            </w:r>
          </w:p>
        </w:tc>
        <w:tc>
          <w:tcPr>
            <w:tcW w:w="1304" w:type="dxa"/>
          </w:tcPr>
          <w:p>
            <w:pPr>
              <w:pStyle w:val="0"/>
              <w:jc w:val="center"/>
            </w:pPr>
            <w:r>
              <w:rPr>
                <w:sz w:val="20"/>
              </w:rPr>
              <w:t xml:space="preserve">0,020908</w:t>
            </w:r>
          </w:p>
        </w:tc>
      </w:tr>
      <w:tr>
        <w:tc>
          <w:tcPr>
            <w:tcW w:w="3175" w:type="dxa"/>
          </w:tcPr>
          <w:p>
            <w:pPr>
              <w:pStyle w:val="0"/>
            </w:pPr>
            <w:r>
              <w:rPr>
                <w:sz w:val="20"/>
              </w:rPr>
              <w:t xml:space="preserve">2.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w:t>
            </w:r>
          </w:p>
        </w:tc>
        <w:tc>
          <w:tcPr>
            <w:tcW w:w="907" w:type="dxa"/>
          </w:tcPr>
          <w:p>
            <w:pPr>
              <w:pStyle w:val="0"/>
              <w:jc w:val="center"/>
            </w:pPr>
            <w:r>
              <w:rPr>
                <w:sz w:val="20"/>
              </w:rPr>
              <w:t xml:space="preserve">случай лечения</w:t>
            </w:r>
          </w:p>
        </w:tc>
        <w:tc>
          <w:tcPr>
            <w:tcW w:w="1304" w:type="dxa"/>
          </w:tcPr>
          <w:p>
            <w:pPr>
              <w:pStyle w:val="0"/>
              <w:jc w:val="center"/>
            </w:pPr>
            <w:r>
              <w:rPr>
                <w:sz w:val="20"/>
              </w:rPr>
              <w:t xml:space="preserve">0,07832147</w:t>
            </w:r>
          </w:p>
        </w:tc>
        <w:tc>
          <w:tcPr>
            <w:tcW w:w="1184" w:type="dxa"/>
          </w:tcPr>
          <w:p>
            <w:pPr>
              <w:pStyle w:val="0"/>
              <w:jc w:val="center"/>
            </w:pPr>
            <w:r>
              <w:rPr>
                <w:sz w:val="20"/>
              </w:rPr>
              <w:t xml:space="preserve">0,0166529</w:t>
            </w:r>
          </w:p>
        </w:tc>
        <w:tc>
          <w:tcPr>
            <w:tcW w:w="1184" w:type="dxa"/>
          </w:tcPr>
          <w:p>
            <w:pPr>
              <w:pStyle w:val="0"/>
              <w:jc w:val="center"/>
            </w:pPr>
            <w:r>
              <w:rPr>
                <w:sz w:val="20"/>
              </w:rPr>
              <w:t xml:space="preserve">0,0453014</w:t>
            </w:r>
          </w:p>
        </w:tc>
        <w:tc>
          <w:tcPr>
            <w:tcW w:w="1304" w:type="dxa"/>
          </w:tcPr>
          <w:p>
            <w:pPr>
              <w:pStyle w:val="0"/>
              <w:jc w:val="center"/>
            </w:pPr>
            <w:r>
              <w:rPr>
                <w:sz w:val="20"/>
              </w:rPr>
              <w:t xml:space="preserve">0,01636716</w:t>
            </w:r>
          </w:p>
        </w:tc>
      </w:tr>
      <w:tr>
        <w:tc>
          <w:tcPr>
            <w:tcW w:w="3175" w:type="dxa"/>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медицинскими организациями (за исключением федеральных медицинских организаций) - всего</w:t>
            </w:r>
          </w:p>
        </w:tc>
        <w:tc>
          <w:tcPr>
            <w:tcW w:w="907" w:type="dxa"/>
          </w:tcPr>
          <w:p>
            <w:pPr>
              <w:pStyle w:val="0"/>
              <w:jc w:val="center"/>
            </w:pPr>
            <w:r>
              <w:rPr>
                <w:sz w:val="20"/>
              </w:rPr>
              <w:t xml:space="preserve">случаев госпитализации</w:t>
            </w:r>
          </w:p>
        </w:tc>
        <w:tc>
          <w:tcPr>
            <w:tcW w:w="1304" w:type="dxa"/>
          </w:tcPr>
          <w:p>
            <w:pPr>
              <w:pStyle w:val="0"/>
              <w:jc w:val="center"/>
            </w:pPr>
            <w:r>
              <w:rPr>
                <w:sz w:val="20"/>
              </w:rPr>
              <w:t xml:space="preserve">0,164909</w:t>
            </w:r>
          </w:p>
        </w:tc>
        <w:tc>
          <w:tcPr>
            <w:tcW w:w="1184" w:type="dxa"/>
          </w:tcPr>
          <w:p>
            <w:pPr>
              <w:pStyle w:val="0"/>
              <w:jc w:val="center"/>
            </w:pPr>
            <w:r>
              <w:rPr>
                <w:sz w:val="20"/>
              </w:rPr>
              <w:t xml:space="preserve">0,032703</w:t>
            </w:r>
          </w:p>
        </w:tc>
        <w:tc>
          <w:tcPr>
            <w:tcW w:w="1184" w:type="dxa"/>
          </w:tcPr>
          <w:p>
            <w:pPr>
              <w:pStyle w:val="0"/>
              <w:jc w:val="center"/>
            </w:pPr>
            <w:r>
              <w:rPr>
                <w:sz w:val="20"/>
              </w:rPr>
              <w:t xml:space="preserve">0,074968</w:t>
            </w:r>
          </w:p>
        </w:tc>
        <w:tc>
          <w:tcPr>
            <w:tcW w:w="1304" w:type="dxa"/>
          </w:tcPr>
          <w:p>
            <w:pPr>
              <w:pStyle w:val="0"/>
              <w:jc w:val="center"/>
            </w:pPr>
            <w:r>
              <w:rPr>
                <w:sz w:val="20"/>
              </w:rPr>
              <w:t xml:space="preserve">0,057238</w:t>
            </w:r>
          </w:p>
        </w:tc>
      </w:tr>
      <w:tr>
        <w:tc>
          <w:tcPr>
            <w:tcW w:w="3175" w:type="dxa"/>
          </w:tcPr>
          <w:p>
            <w:pPr>
              <w:pStyle w:val="0"/>
            </w:pPr>
            <w:r>
              <w:rPr>
                <w:sz w:val="20"/>
              </w:rPr>
              <w:t xml:space="preserve">4. Медицинская реабилитация</w:t>
            </w:r>
          </w:p>
        </w:tc>
        <w:tc>
          <w:tcPr>
            <w:tcW w:w="907" w:type="dxa"/>
          </w:tcPr>
          <w:p>
            <w:pPr>
              <w:pStyle w:val="0"/>
            </w:pPr>
            <w:r>
              <w:rPr>
                <w:sz w:val="20"/>
              </w:rPr>
            </w:r>
          </w:p>
        </w:tc>
        <w:tc>
          <w:tcPr>
            <w:tcW w:w="1304" w:type="dxa"/>
          </w:tcPr>
          <w:p>
            <w:pPr>
              <w:pStyle w:val="0"/>
            </w:pPr>
            <w:r>
              <w:rPr>
                <w:sz w:val="20"/>
              </w:rPr>
            </w:r>
          </w:p>
        </w:tc>
        <w:tc>
          <w:tcPr>
            <w:tcW w:w="1184" w:type="dxa"/>
          </w:tcPr>
          <w:p>
            <w:pPr>
              <w:pStyle w:val="0"/>
            </w:pPr>
            <w:r>
              <w:rPr>
                <w:sz w:val="20"/>
              </w:rPr>
            </w:r>
          </w:p>
        </w:tc>
        <w:tc>
          <w:tcPr>
            <w:tcW w:w="1184" w:type="dxa"/>
          </w:tcPr>
          <w:p>
            <w:pPr>
              <w:pStyle w:val="0"/>
            </w:pPr>
            <w:r>
              <w:rPr>
                <w:sz w:val="20"/>
              </w:rPr>
            </w:r>
          </w:p>
        </w:tc>
        <w:tc>
          <w:tcPr>
            <w:tcW w:w="1304" w:type="dxa"/>
          </w:tcPr>
          <w:p>
            <w:pPr>
              <w:pStyle w:val="0"/>
            </w:pPr>
            <w:r>
              <w:rPr>
                <w:sz w:val="20"/>
              </w:rPr>
            </w:r>
          </w:p>
        </w:tc>
      </w:tr>
      <w:tr>
        <w:tc>
          <w:tcPr>
            <w:tcW w:w="3175" w:type="dxa"/>
          </w:tcPr>
          <w:p>
            <w:pPr>
              <w:pStyle w:val="0"/>
            </w:pPr>
            <w:r>
              <w:rPr>
                <w:sz w:val="20"/>
              </w:rPr>
              <w:t xml:space="preserve">4.1. В амбулаторных условиях</w:t>
            </w:r>
          </w:p>
        </w:tc>
        <w:tc>
          <w:tcPr>
            <w:tcW w:w="907" w:type="dxa"/>
          </w:tcPr>
          <w:p>
            <w:pPr>
              <w:pStyle w:val="0"/>
              <w:jc w:val="center"/>
            </w:pPr>
            <w:r>
              <w:rPr>
                <w:sz w:val="20"/>
              </w:rPr>
              <w:t xml:space="preserve">комплексных посещений</w:t>
            </w:r>
          </w:p>
        </w:tc>
        <w:tc>
          <w:tcPr>
            <w:tcW w:w="1304" w:type="dxa"/>
          </w:tcPr>
          <w:p>
            <w:pPr>
              <w:pStyle w:val="0"/>
              <w:jc w:val="center"/>
            </w:pPr>
            <w:r>
              <w:rPr>
                <w:sz w:val="20"/>
              </w:rPr>
              <w:t xml:space="preserve">0,003116</w:t>
            </w:r>
          </w:p>
        </w:tc>
        <w:tc>
          <w:tcPr>
            <w:tcW w:w="1184" w:type="dxa"/>
          </w:tcPr>
          <w:p>
            <w:pPr>
              <w:pStyle w:val="0"/>
              <w:jc w:val="center"/>
            </w:pPr>
            <w:r>
              <w:rPr>
                <w:sz w:val="20"/>
              </w:rPr>
              <w:t xml:space="preserve">0,000019</w:t>
            </w:r>
          </w:p>
        </w:tc>
        <w:tc>
          <w:tcPr>
            <w:tcW w:w="1184" w:type="dxa"/>
          </w:tcPr>
          <w:p>
            <w:pPr>
              <w:pStyle w:val="0"/>
              <w:jc w:val="center"/>
            </w:pPr>
            <w:r>
              <w:rPr>
                <w:sz w:val="20"/>
              </w:rPr>
              <w:t xml:space="preserve">0,001999</w:t>
            </w:r>
          </w:p>
        </w:tc>
        <w:tc>
          <w:tcPr>
            <w:tcW w:w="1304" w:type="dxa"/>
          </w:tcPr>
          <w:p>
            <w:pPr>
              <w:pStyle w:val="0"/>
              <w:jc w:val="center"/>
            </w:pPr>
            <w:r>
              <w:rPr>
                <w:sz w:val="20"/>
              </w:rPr>
              <w:t xml:space="preserve">0,001098</w:t>
            </w:r>
          </w:p>
        </w:tc>
      </w:tr>
      <w:tr>
        <w:tc>
          <w:tcPr>
            <w:tcW w:w="3175" w:type="dxa"/>
          </w:tcPr>
          <w:p>
            <w:pPr>
              <w:pStyle w:val="0"/>
            </w:pPr>
            <w:r>
              <w:rPr>
                <w:sz w:val="20"/>
              </w:rPr>
              <w:t xml:space="preserve">4.2. В условиях дневных стационаров (первичная медико-санитарная помощь) медицинскими организациями (за исключением федеральных медицинских организаций)</w:t>
            </w:r>
          </w:p>
        </w:tc>
        <w:tc>
          <w:tcPr>
            <w:tcW w:w="907" w:type="dxa"/>
          </w:tcPr>
          <w:p>
            <w:pPr>
              <w:pStyle w:val="0"/>
              <w:jc w:val="center"/>
            </w:pPr>
            <w:r>
              <w:rPr>
                <w:sz w:val="20"/>
              </w:rPr>
              <w:t xml:space="preserve">случаев лечения</w:t>
            </w:r>
          </w:p>
        </w:tc>
        <w:tc>
          <w:tcPr>
            <w:tcW w:w="1304" w:type="dxa"/>
          </w:tcPr>
          <w:p>
            <w:pPr>
              <w:pStyle w:val="0"/>
              <w:jc w:val="center"/>
            </w:pPr>
            <w:r>
              <w:rPr>
                <w:sz w:val="20"/>
              </w:rPr>
              <w:t xml:space="preserve">0,002728</w:t>
            </w:r>
          </w:p>
        </w:tc>
        <w:tc>
          <w:tcPr>
            <w:tcW w:w="1184" w:type="dxa"/>
          </w:tcPr>
          <w:p>
            <w:pPr>
              <w:pStyle w:val="0"/>
              <w:jc w:val="center"/>
            </w:pPr>
            <w:r>
              <w:rPr>
                <w:sz w:val="20"/>
              </w:rPr>
              <w:t xml:space="preserve">0,000107</w:t>
            </w:r>
          </w:p>
        </w:tc>
        <w:tc>
          <w:tcPr>
            <w:tcW w:w="1184" w:type="dxa"/>
          </w:tcPr>
          <w:p>
            <w:pPr>
              <w:pStyle w:val="0"/>
              <w:jc w:val="center"/>
            </w:pPr>
            <w:r>
              <w:rPr>
                <w:sz w:val="20"/>
              </w:rPr>
              <w:t xml:space="preserve">0,002061</w:t>
            </w:r>
          </w:p>
        </w:tc>
        <w:tc>
          <w:tcPr>
            <w:tcW w:w="1304" w:type="dxa"/>
          </w:tcPr>
          <w:p>
            <w:pPr>
              <w:pStyle w:val="0"/>
              <w:jc w:val="center"/>
            </w:pPr>
            <w:r>
              <w:rPr>
                <w:sz w:val="20"/>
              </w:rPr>
              <w:t xml:space="preserve">0,00056</w:t>
            </w:r>
          </w:p>
        </w:tc>
      </w:tr>
      <w:tr>
        <w:tc>
          <w:tcPr>
            <w:tcW w:w="3175" w:type="dxa"/>
          </w:tcPr>
          <w:p>
            <w:pPr>
              <w:pStyle w:val="0"/>
            </w:pPr>
            <w:r>
              <w:rPr>
                <w:sz w:val="20"/>
              </w:rPr>
              <w:t xml:space="preserve">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907" w:type="dxa"/>
          </w:tcPr>
          <w:p>
            <w:pPr>
              <w:pStyle w:val="0"/>
              <w:jc w:val="center"/>
            </w:pPr>
            <w:r>
              <w:rPr>
                <w:sz w:val="20"/>
              </w:rPr>
              <w:t xml:space="preserve">случаев госпитализации</w:t>
            </w:r>
          </w:p>
        </w:tc>
        <w:tc>
          <w:tcPr>
            <w:tcW w:w="1304" w:type="dxa"/>
          </w:tcPr>
          <w:p>
            <w:pPr>
              <w:pStyle w:val="0"/>
              <w:jc w:val="center"/>
            </w:pPr>
            <w:r>
              <w:rPr>
                <w:sz w:val="20"/>
              </w:rPr>
              <w:t xml:space="preserve">0,000127</w:t>
            </w:r>
          </w:p>
        </w:tc>
        <w:tc>
          <w:tcPr>
            <w:tcW w:w="1184" w:type="dxa"/>
          </w:tcPr>
          <w:p>
            <w:pPr>
              <w:pStyle w:val="0"/>
              <w:jc w:val="center"/>
            </w:pPr>
            <w:r>
              <w:rPr>
                <w:sz w:val="20"/>
              </w:rPr>
              <w:t xml:space="preserve">0,000004</w:t>
            </w:r>
          </w:p>
        </w:tc>
        <w:tc>
          <w:tcPr>
            <w:tcW w:w="1184" w:type="dxa"/>
          </w:tcPr>
          <w:p>
            <w:pPr>
              <w:pStyle w:val="0"/>
              <w:jc w:val="center"/>
            </w:pPr>
            <w:r>
              <w:rPr>
                <w:sz w:val="20"/>
              </w:rPr>
              <w:t xml:space="preserve">0,000106</w:t>
            </w:r>
          </w:p>
        </w:tc>
        <w:tc>
          <w:tcPr>
            <w:tcW w:w="1304" w:type="dxa"/>
          </w:tcPr>
          <w:p>
            <w:pPr>
              <w:pStyle w:val="0"/>
              <w:jc w:val="center"/>
            </w:pPr>
            <w:r>
              <w:rPr>
                <w:sz w:val="20"/>
              </w:rPr>
              <w:t xml:space="preserve">0,000017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054" w:name="P24054"/>
    <w:bookmarkEnd w:id="24054"/>
    <w:p>
      <w:pPr>
        <w:pStyle w:val="2"/>
        <w:jc w:val="center"/>
      </w:pPr>
      <w:r>
        <w:rPr>
          <w:sz w:val="20"/>
        </w:rPr>
        <w:t xml:space="preserve">ПЛАНОВЫЕ И ФАКТИЧЕСКИЕ ОБЪЕМЫ</w:t>
      </w:r>
    </w:p>
    <w:p>
      <w:pPr>
        <w:pStyle w:val="2"/>
        <w:jc w:val="center"/>
      </w:pPr>
      <w:r>
        <w:rPr>
          <w:sz w:val="20"/>
        </w:rPr>
        <w:t xml:space="preserve">оказания и финансирования медицинской помощи,</w:t>
      </w:r>
    </w:p>
    <w:p>
      <w:pPr>
        <w:pStyle w:val="2"/>
        <w:jc w:val="center"/>
      </w:pPr>
      <w:r>
        <w:rPr>
          <w:sz w:val="20"/>
        </w:rPr>
        <w:t xml:space="preserve">оказанной по профилю "Медицинская реабилитация"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964"/>
        <w:gridCol w:w="1020"/>
        <w:gridCol w:w="1531"/>
        <w:gridCol w:w="1020"/>
        <w:gridCol w:w="1531"/>
        <w:gridCol w:w="1020"/>
        <w:gridCol w:w="1531"/>
        <w:gridCol w:w="1020"/>
        <w:gridCol w:w="1531"/>
        <w:gridCol w:w="1020"/>
        <w:gridCol w:w="1531"/>
        <w:gridCol w:w="1020"/>
        <w:gridCol w:w="1531"/>
      </w:tblGrid>
      <w:tr>
        <w:tc>
          <w:tcPr>
            <w:tcW w:w="567" w:type="dxa"/>
            <w:vMerge w:val="restart"/>
          </w:tcPr>
          <w:p>
            <w:pPr>
              <w:pStyle w:val="0"/>
              <w:jc w:val="center"/>
            </w:pPr>
            <w:r>
              <w:rPr>
                <w:sz w:val="20"/>
              </w:rPr>
              <w:t xml:space="preserve">N строки</w:t>
            </w:r>
          </w:p>
        </w:tc>
        <w:tc>
          <w:tcPr>
            <w:tcW w:w="2098" w:type="dxa"/>
            <w:vMerge w:val="restart"/>
          </w:tcPr>
          <w:p>
            <w:pPr>
              <w:pStyle w:val="0"/>
              <w:jc w:val="center"/>
            </w:pPr>
            <w:r>
              <w:rPr>
                <w:sz w:val="20"/>
              </w:rPr>
              <w:t xml:space="preserve">Вид медицинской помощи</w:t>
            </w:r>
          </w:p>
        </w:tc>
        <w:tc>
          <w:tcPr>
            <w:tcW w:w="964" w:type="dxa"/>
            <w:vMerge w:val="restart"/>
          </w:tcPr>
          <w:p>
            <w:pPr>
              <w:pStyle w:val="0"/>
              <w:jc w:val="center"/>
            </w:pPr>
            <w:r>
              <w:rPr>
                <w:sz w:val="20"/>
              </w:rPr>
              <w:t xml:space="preserve">Единица измерения</w:t>
            </w:r>
          </w:p>
        </w:tc>
        <w:tc>
          <w:tcPr>
            <w:gridSpan w:val="12"/>
            <w:tcW w:w="15306" w:type="dxa"/>
          </w:tcPr>
          <w:p>
            <w:pPr>
              <w:pStyle w:val="0"/>
              <w:jc w:val="center"/>
            </w:pPr>
            <w:r>
              <w:rPr>
                <w:sz w:val="20"/>
              </w:rPr>
              <w:t xml:space="preserve">Объемы медицинской помощи и финансирования за счет:</w:t>
            </w:r>
          </w:p>
        </w:tc>
      </w:tr>
      <w:tr>
        <w:tc>
          <w:tcPr>
            <w:vMerge w:val="continue"/>
          </w:tcPr>
          <w:p/>
        </w:tc>
        <w:tc>
          <w:tcPr>
            <w:vMerge w:val="continue"/>
          </w:tcPr>
          <w:p/>
        </w:tc>
        <w:tc>
          <w:tcPr>
            <w:vMerge w:val="continue"/>
          </w:tcPr>
          <w:p/>
        </w:tc>
        <w:tc>
          <w:tcPr>
            <w:gridSpan w:val="6"/>
            <w:tcW w:w="7653" w:type="dxa"/>
          </w:tcPr>
          <w:p>
            <w:pPr>
              <w:pStyle w:val="0"/>
              <w:jc w:val="center"/>
            </w:pPr>
            <w:r>
              <w:rPr>
                <w:sz w:val="20"/>
              </w:rPr>
              <w:t xml:space="preserve">план на 2024 год</w:t>
            </w:r>
          </w:p>
        </w:tc>
        <w:tc>
          <w:tcPr>
            <w:gridSpan w:val="6"/>
            <w:tcW w:w="7653" w:type="dxa"/>
          </w:tcPr>
          <w:p>
            <w:pPr>
              <w:pStyle w:val="0"/>
              <w:jc w:val="center"/>
            </w:pPr>
            <w:r>
              <w:rPr>
                <w:sz w:val="20"/>
              </w:rPr>
              <w:t xml:space="preserve">фактическое исполнение в 2023 году</w:t>
            </w:r>
          </w:p>
        </w:tc>
      </w:tr>
      <w:tr>
        <w:tc>
          <w:tcPr>
            <w:vMerge w:val="continue"/>
          </w:tcPr>
          <w:p/>
        </w:tc>
        <w:tc>
          <w:tcPr>
            <w:vMerge w:val="continue"/>
          </w:tcPr>
          <w:p/>
        </w:tc>
        <w:tc>
          <w:tcPr>
            <w:vMerge w:val="continue"/>
          </w:tcPr>
          <w:p/>
        </w:tc>
        <w:tc>
          <w:tcPr>
            <w:gridSpan w:val="2"/>
            <w:tcW w:w="2551" w:type="dxa"/>
            <w:vMerge w:val="restart"/>
          </w:tcPr>
          <w:p>
            <w:pPr>
              <w:pStyle w:val="0"/>
              <w:jc w:val="center"/>
            </w:pPr>
            <w:r>
              <w:rPr>
                <w:sz w:val="20"/>
              </w:rPr>
              <w:t xml:space="preserve">всего</w:t>
            </w:r>
          </w:p>
        </w:tc>
        <w:tc>
          <w:tcPr>
            <w:gridSpan w:val="4"/>
            <w:tcW w:w="5102" w:type="dxa"/>
          </w:tcPr>
          <w:p>
            <w:pPr>
              <w:pStyle w:val="0"/>
              <w:jc w:val="center"/>
            </w:pPr>
            <w:r>
              <w:rPr>
                <w:sz w:val="20"/>
              </w:rPr>
              <w:t xml:space="preserve">в том числе по источникам финансирования</w:t>
            </w:r>
          </w:p>
        </w:tc>
        <w:tc>
          <w:tcPr>
            <w:gridSpan w:val="2"/>
            <w:tcW w:w="2551" w:type="dxa"/>
            <w:vMerge w:val="restart"/>
          </w:tcPr>
          <w:p>
            <w:pPr>
              <w:pStyle w:val="0"/>
              <w:jc w:val="center"/>
            </w:pPr>
            <w:r>
              <w:rPr>
                <w:sz w:val="20"/>
              </w:rPr>
              <w:t xml:space="preserve">всего</w:t>
            </w:r>
          </w:p>
        </w:tc>
        <w:tc>
          <w:tcPr>
            <w:gridSpan w:val="4"/>
            <w:tcW w:w="5102" w:type="dxa"/>
          </w:tcPr>
          <w:p>
            <w:pPr>
              <w:pStyle w:val="0"/>
              <w:jc w:val="center"/>
            </w:pPr>
            <w:r>
              <w:rPr>
                <w:sz w:val="20"/>
              </w:rPr>
              <w:t xml:space="preserve">в том числе по источникам финансирования</w:t>
            </w:r>
          </w:p>
        </w:tc>
      </w:tr>
      <w:tr>
        <w:tc>
          <w:tcPr>
            <w:vMerge w:val="continue"/>
          </w:tcPr>
          <w:p/>
        </w:tc>
        <w:tc>
          <w:tcPr>
            <w:vMerge w:val="continue"/>
          </w:tcPr>
          <w:p/>
        </w:tc>
        <w:tc>
          <w:tcPr>
            <w:vMerge w:val="continue"/>
          </w:tcPr>
          <w:p/>
        </w:tc>
        <w:tc>
          <w:tcPr>
            <w:gridSpan w:val="2"/>
            <w:vMerge w:val="continue"/>
          </w:tcPr>
          <w:p/>
        </w:tc>
        <w:tc>
          <w:tcPr>
            <w:gridSpan w:val="2"/>
            <w:tcW w:w="2551" w:type="dxa"/>
          </w:tcPr>
          <w:p>
            <w:pPr>
              <w:pStyle w:val="0"/>
              <w:jc w:val="center"/>
            </w:pPr>
            <w:r>
              <w:rPr>
                <w:sz w:val="20"/>
              </w:rPr>
              <w:t xml:space="preserve">бюджетные ассигнования бюджета субъекта Российской Федерации</w:t>
            </w:r>
          </w:p>
        </w:tc>
        <w:tc>
          <w:tcPr>
            <w:gridSpan w:val="2"/>
            <w:tcW w:w="2551" w:type="dxa"/>
          </w:tcPr>
          <w:p>
            <w:pPr>
              <w:pStyle w:val="0"/>
              <w:jc w:val="center"/>
            </w:pPr>
            <w:r>
              <w:rPr>
                <w:sz w:val="20"/>
              </w:rPr>
              <w:t xml:space="preserve">средств ОМС</w:t>
            </w:r>
          </w:p>
        </w:tc>
        <w:tc>
          <w:tcPr>
            <w:gridSpan w:val="2"/>
            <w:vMerge w:val="continue"/>
          </w:tcPr>
          <w:p/>
        </w:tc>
        <w:tc>
          <w:tcPr>
            <w:gridSpan w:val="2"/>
            <w:tcW w:w="2551" w:type="dxa"/>
          </w:tcPr>
          <w:p>
            <w:pPr>
              <w:pStyle w:val="0"/>
              <w:jc w:val="center"/>
            </w:pPr>
            <w:r>
              <w:rPr>
                <w:sz w:val="20"/>
              </w:rPr>
              <w:t xml:space="preserve">бюджетные ассигнования бюджета субъекта Российской Федерации</w:t>
            </w:r>
          </w:p>
        </w:tc>
        <w:tc>
          <w:tcPr>
            <w:gridSpan w:val="2"/>
            <w:tcW w:w="2551" w:type="dxa"/>
          </w:tcPr>
          <w:p>
            <w:pPr>
              <w:pStyle w:val="0"/>
              <w:jc w:val="center"/>
            </w:pPr>
            <w:r>
              <w:rPr>
                <w:sz w:val="20"/>
              </w:rPr>
              <w:t xml:space="preserve">средств ОМС</w:t>
            </w:r>
          </w:p>
        </w:tc>
      </w:tr>
      <w:tr>
        <w:tc>
          <w:tcPr>
            <w:vMerge w:val="continue"/>
          </w:tcPr>
          <w:p/>
        </w:tc>
        <w:tc>
          <w:tcPr>
            <w:vMerge w:val="continue"/>
          </w:tcPr>
          <w:p/>
        </w:tc>
        <w:tc>
          <w:tcPr>
            <w:vMerge w:val="continue"/>
          </w:tcP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c>
          <w:tcPr>
            <w:tcW w:w="1020" w:type="dxa"/>
          </w:tcPr>
          <w:p>
            <w:pPr>
              <w:pStyle w:val="0"/>
              <w:jc w:val="center"/>
            </w:pPr>
            <w:r>
              <w:rPr>
                <w:sz w:val="20"/>
              </w:rPr>
              <w:t xml:space="preserve">объемы оказания</w:t>
            </w:r>
          </w:p>
        </w:tc>
        <w:tc>
          <w:tcPr>
            <w:tcW w:w="1531" w:type="dxa"/>
          </w:tcPr>
          <w:p>
            <w:pPr>
              <w:pStyle w:val="0"/>
              <w:jc w:val="center"/>
            </w:pPr>
            <w:r>
              <w:rPr>
                <w:sz w:val="20"/>
              </w:rPr>
              <w:t xml:space="preserve">объемы финансирования</w:t>
            </w:r>
          </w:p>
        </w:tc>
      </w:tr>
      <w:tr>
        <w:tc>
          <w:tcPr>
            <w:tcW w:w="567" w:type="dxa"/>
          </w:tcPr>
          <w:p>
            <w:pPr>
              <w:pStyle w:val="0"/>
              <w:jc w:val="center"/>
            </w:pPr>
            <w:r>
              <w:rPr>
                <w:sz w:val="20"/>
              </w:rPr>
              <w:t xml:space="preserve">1</w:t>
            </w:r>
          </w:p>
        </w:tc>
        <w:tc>
          <w:tcPr>
            <w:tcW w:w="2098"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 = 6 + 8</w:t>
            </w:r>
          </w:p>
        </w:tc>
        <w:tc>
          <w:tcPr>
            <w:tcW w:w="1531" w:type="dxa"/>
          </w:tcPr>
          <w:p>
            <w:pPr>
              <w:pStyle w:val="0"/>
              <w:jc w:val="center"/>
            </w:pPr>
            <w:r>
              <w:rPr>
                <w:sz w:val="20"/>
              </w:rPr>
              <w:t xml:space="preserve">5 = 7 + 9</w:t>
            </w:r>
          </w:p>
        </w:tc>
        <w:tc>
          <w:tcPr>
            <w:tcW w:w="1020" w:type="dxa"/>
          </w:tcPr>
          <w:p>
            <w:pPr>
              <w:pStyle w:val="0"/>
              <w:jc w:val="center"/>
            </w:pPr>
            <w:r>
              <w:rPr>
                <w:sz w:val="20"/>
              </w:rPr>
              <w:t xml:space="preserve">6</w:t>
            </w:r>
          </w:p>
        </w:tc>
        <w:tc>
          <w:tcPr>
            <w:tcW w:w="1531" w:type="dxa"/>
          </w:tcPr>
          <w:p>
            <w:pPr>
              <w:pStyle w:val="0"/>
              <w:jc w:val="center"/>
            </w:pPr>
            <w:r>
              <w:rPr>
                <w:sz w:val="20"/>
              </w:rPr>
              <w:t xml:space="preserve">7</w:t>
            </w:r>
          </w:p>
        </w:tc>
        <w:tc>
          <w:tcPr>
            <w:tcW w:w="1020" w:type="dxa"/>
          </w:tcPr>
          <w:p>
            <w:pPr>
              <w:pStyle w:val="0"/>
              <w:jc w:val="center"/>
            </w:pPr>
            <w:r>
              <w:rPr>
                <w:sz w:val="20"/>
              </w:rPr>
              <w:t xml:space="preserve">8</w:t>
            </w:r>
          </w:p>
        </w:tc>
        <w:tc>
          <w:tcPr>
            <w:tcW w:w="1531" w:type="dxa"/>
          </w:tcPr>
          <w:p>
            <w:pPr>
              <w:pStyle w:val="0"/>
              <w:jc w:val="center"/>
            </w:pPr>
            <w:r>
              <w:rPr>
                <w:sz w:val="20"/>
              </w:rPr>
              <w:t xml:space="preserve">9</w:t>
            </w:r>
          </w:p>
        </w:tc>
        <w:tc>
          <w:tcPr>
            <w:tcW w:w="1020" w:type="dxa"/>
          </w:tcPr>
          <w:p>
            <w:pPr>
              <w:pStyle w:val="0"/>
              <w:jc w:val="center"/>
            </w:pPr>
            <w:r>
              <w:rPr>
                <w:sz w:val="20"/>
              </w:rPr>
              <w:t xml:space="preserve">10 = 12 + 14</w:t>
            </w:r>
          </w:p>
        </w:tc>
        <w:tc>
          <w:tcPr>
            <w:tcW w:w="1531" w:type="dxa"/>
          </w:tcPr>
          <w:p>
            <w:pPr>
              <w:pStyle w:val="0"/>
              <w:jc w:val="center"/>
            </w:pPr>
            <w:r>
              <w:rPr>
                <w:sz w:val="20"/>
              </w:rPr>
              <w:t xml:space="preserve">11 = 13 + 14</w:t>
            </w:r>
          </w:p>
        </w:tc>
        <w:tc>
          <w:tcPr>
            <w:tcW w:w="1020" w:type="dxa"/>
          </w:tcPr>
          <w:p>
            <w:pPr>
              <w:pStyle w:val="0"/>
              <w:jc w:val="center"/>
            </w:pPr>
            <w:r>
              <w:rPr>
                <w:sz w:val="20"/>
              </w:rPr>
              <w:t xml:space="preserve">12</w:t>
            </w:r>
          </w:p>
        </w:tc>
        <w:tc>
          <w:tcPr>
            <w:tcW w:w="1531" w:type="dxa"/>
          </w:tcPr>
          <w:p>
            <w:pPr>
              <w:pStyle w:val="0"/>
              <w:jc w:val="center"/>
            </w:pPr>
            <w:r>
              <w:rPr>
                <w:sz w:val="20"/>
              </w:rPr>
              <w:t xml:space="preserve">13</w:t>
            </w:r>
          </w:p>
        </w:tc>
        <w:tc>
          <w:tcPr>
            <w:tcW w:w="1020" w:type="dxa"/>
          </w:tcPr>
          <w:p>
            <w:pPr>
              <w:pStyle w:val="0"/>
              <w:jc w:val="center"/>
            </w:pPr>
            <w:r>
              <w:rPr>
                <w:sz w:val="20"/>
              </w:rPr>
              <w:t xml:space="preserve">14</w:t>
            </w:r>
          </w:p>
        </w:tc>
        <w:tc>
          <w:tcPr>
            <w:tcW w:w="1531" w:type="dxa"/>
          </w:tcPr>
          <w:p>
            <w:pPr>
              <w:pStyle w:val="0"/>
              <w:jc w:val="center"/>
            </w:pPr>
            <w:r>
              <w:rPr>
                <w:sz w:val="20"/>
              </w:rPr>
              <w:t xml:space="preserve">15</w:t>
            </w:r>
          </w:p>
        </w:tc>
      </w:tr>
      <w:tr>
        <w:tc>
          <w:tcPr>
            <w:tcW w:w="567" w:type="dxa"/>
          </w:tcPr>
          <w:p>
            <w:pPr>
              <w:pStyle w:val="0"/>
              <w:jc w:val="center"/>
            </w:pPr>
            <w:r>
              <w:rPr>
                <w:sz w:val="20"/>
              </w:rPr>
              <w:t xml:space="preserve">1</w:t>
            </w:r>
          </w:p>
        </w:tc>
        <w:tc>
          <w:tcPr>
            <w:tcW w:w="2098" w:type="dxa"/>
          </w:tcPr>
          <w:p>
            <w:pPr>
              <w:pStyle w:val="0"/>
            </w:pPr>
            <w:r>
              <w:rPr>
                <w:sz w:val="20"/>
              </w:rPr>
              <w:t xml:space="preserve">Объемы оказания и финансирования медицинской помощи - всего (сумма </w:t>
            </w:r>
            <w:hyperlink w:history="0" w:anchor="P24114" w:tooltip="2">
              <w:r>
                <w:rPr>
                  <w:sz w:val="20"/>
                  <w:color w:val="0000ff"/>
                </w:rPr>
                <w:t xml:space="preserve">строк 02</w:t>
              </w:r>
            </w:hyperlink>
            <w:r>
              <w:rPr>
                <w:sz w:val="20"/>
              </w:rPr>
              <w:t xml:space="preserve"> + </w:t>
            </w:r>
            <w:hyperlink w:history="0" w:anchor="P24231" w:tooltip="10">
              <w:r>
                <w:rPr>
                  <w:sz w:val="20"/>
                  <w:color w:val="0000ff"/>
                </w:rPr>
                <w:t xml:space="preserve">10</w:t>
              </w:r>
            </w:hyperlink>
            <w:r>
              <w:rPr>
                <w:sz w:val="20"/>
              </w:rPr>
              <w:t xml:space="preserve">)</w:t>
            </w: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1 275 156 100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1 275 156 100</w:t>
            </w:r>
          </w:p>
        </w:tc>
        <w:tc>
          <w:tcPr>
            <w:tcW w:w="1020" w:type="dxa"/>
          </w:tcPr>
          <w:p>
            <w:pPr>
              <w:pStyle w:val="0"/>
            </w:pPr>
            <w:r>
              <w:rPr>
                <w:sz w:val="20"/>
              </w:rPr>
            </w:r>
          </w:p>
        </w:tc>
        <w:tc>
          <w:tcPr>
            <w:tcW w:w="1531" w:type="dxa"/>
          </w:tcPr>
          <w:p>
            <w:pPr>
              <w:pStyle w:val="0"/>
              <w:jc w:val="center"/>
            </w:pPr>
            <w:r>
              <w:rPr>
                <w:sz w:val="20"/>
              </w:rPr>
              <w:t xml:space="preserve">1 167 646 900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1 167 646 900</w:t>
            </w:r>
          </w:p>
        </w:tc>
      </w:tr>
      <w:tr>
        <w:tc>
          <w:tcPr>
            <w:tcW w:w="567" w:type="dxa"/>
          </w:tcPr>
          <w:bookmarkStart w:id="24114" w:name="P24114"/>
          <w:bookmarkEnd w:id="24114"/>
          <w:p>
            <w:pPr>
              <w:pStyle w:val="0"/>
              <w:jc w:val="center"/>
            </w:pPr>
            <w:r>
              <w:rPr>
                <w:sz w:val="20"/>
              </w:rPr>
              <w:t xml:space="preserve">2</w:t>
            </w:r>
          </w:p>
        </w:tc>
        <w:tc>
          <w:tcPr>
            <w:tcW w:w="2098" w:type="dxa"/>
          </w:tcPr>
          <w:p>
            <w:pPr>
              <w:pStyle w:val="0"/>
            </w:pPr>
            <w:r>
              <w:rPr>
                <w:sz w:val="20"/>
              </w:rPr>
              <w:t xml:space="preserve">первичная медико-санитарная помощь всего (сумма </w:t>
            </w:r>
            <w:hyperlink w:history="0" w:anchor="P24145" w:tooltip="4">
              <w:r>
                <w:rPr>
                  <w:sz w:val="20"/>
                  <w:color w:val="0000ff"/>
                </w:rPr>
                <w:t xml:space="preserve">строк 04</w:t>
              </w:r>
            </w:hyperlink>
            <w:r>
              <w:rPr>
                <w:sz w:val="20"/>
              </w:rPr>
              <w:t xml:space="preserve"> + </w:t>
            </w:r>
            <w:hyperlink w:history="0" w:anchor="P24217" w:tooltip="9">
              <w:r>
                <w:rPr>
                  <w:sz w:val="20"/>
                  <w:color w:val="0000ff"/>
                </w:rPr>
                <w:t xml:space="preserve">09</w:t>
              </w:r>
            </w:hyperlink>
            <w:r>
              <w:rPr>
                <w:sz w:val="20"/>
              </w:rPr>
              <w:t xml:space="preserve">), из них</w:t>
            </w: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346 164 896</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346 164 896</w:t>
            </w:r>
          </w:p>
        </w:tc>
        <w:tc>
          <w:tcPr>
            <w:tcW w:w="1020" w:type="dxa"/>
          </w:tcPr>
          <w:p>
            <w:pPr>
              <w:pStyle w:val="0"/>
            </w:pPr>
            <w:r>
              <w:rPr>
                <w:sz w:val="20"/>
              </w:rPr>
            </w:r>
          </w:p>
        </w:tc>
        <w:tc>
          <w:tcPr>
            <w:tcW w:w="1531" w:type="dxa"/>
          </w:tcPr>
          <w:p>
            <w:pPr>
              <w:pStyle w:val="0"/>
              <w:jc w:val="center"/>
            </w:pPr>
            <w:r>
              <w:rPr>
                <w:sz w:val="20"/>
              </w:rPr>
              <w:t xml:space="preserve">309 473 792</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309 473 792</w:t>
            </w:r>
          </w:p>
        </w:tc>
      </w:tr>
      <w:tr>
        <w:tc>
          <w:tcPr>
            <w:tcW w:w="567" w:type="dxa"/>
          </w:tcPr>
          <w:p>
            <w:pPr>
              <w:pStyle w:val="0"/>
              <w:jc w:val="center"/>
            </w:pPr>
            <w:r>
              <w:rPr>
                <w:sz w:val="20"/>
              </w:rPr>
              <w:t xml:space="preserve">3</w:t>
            </w:r>
          </w:p>
        </w:tc>
        <w:tc>
          <w:tcPr>
            <w:tcW w:w="2098" w:type="dxa"/>
            <w:vMerge w:val="restart"/>
          </w:tcPr>
          <w:p>
            <w:pPr>
              <w:pStyle w:val="0"/>
            </w:pPr>
            <w:r>
              <w:rPr>
                <w:sz w:val="20"/>
              </w:rPr>
              <w:t xml:space="preserve">медицинская помощь, оказанная в амбулаторных условиях,</w:t>
            </w:r>
          </w:p>
          <w:p>
            <w:pPr>
              <w:pStyle w:val="0"/>
            </w:pPr>
            <w:r>
              <w:rPr>
                <w:sz w:val="20"/>
              </w:rPr>
              <w:t xml:space="preserve">в том числе</w:t>
            </w:r>
          </w:p>
        </w:tc>
        <w:tc>
          <w:tcPr>
            <w:tcW w:w="964" w:type="dxa"/>
          </w:tcPr>
          <w:p>
            <w:pPr>
              <w:pStyle w:val="0"/>
              <w:jc w:val="center"/>
            </w:pPr>
            <w:r>
              <w:rPr>
                <w:sz w:val="20"/>
              </w:rPr>
              <w:t xml:space="preserve">комплексных посещений</w:t>
            </w:r>
          </w:p>
        </w:tc>
        <w:tc>
          <w:tcPr>
            <w:tcW w:w="1020" w:type="dxa"/>
          </w:tcPr>
          <w:p>
            <w:pPr>
              <w:pStyle w:val="0"/>
              <w:jc w:val="center"/>
            </w:pPr>
            <w:r>
              <w:rPr>
                <w:sz w:val="20"/>
              </w:rPr>
              <w:t xml:space="preserve">8 971</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8 971</w:t>
            </w:r>
          </w:p>
        </w:tc>
        <w:tc>
          <w:tcPr>
            <w:tcW w:w="1531" w:type="dxa"/>
          </w:tcPr>
          <w:p>
            <w:pPr>
              <w:pStyle w:val="0"/>
            </w:pPr>
            <w:r>
              <w:rPr>
                <w:sz w:val="20"/>
              </w:rPr>
            </w:r>
          </w:p>
        </w:tc>
        <w:tc>
          <w:tcPr>
            <w:tcW w:w="1020" w:type="dxa"/>
          </w:tcPr>
          <w:p>
            <w:pPr>
              <w:pStyle w:val="0"/>
              <w:jc w:val="center"/>
            </w:pPr>
            <w:r>
              <w:rPr>
                <w:sz w:val="20"/>
              </w:rPr>
              <w:t xml:space="preserve">8 475</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8 475</w:t>
            </w:r>
          </w:p>
        </w:tc>
        <w:tc>
          <w:tcPr>
            <w:tcW w:w="1531" w:type="dxa"/>
          </w:tcPr>
          <w:p>
            <w:pPr>
              <w:pStyle w:val="0"/>
            </w:pPr>
            <w:r>
              <w:rPr>
                <w:sz w:val="20"/>
              </w:rPr>
            </w:r>
          </w:p>
        </w:tc>
      </w:tr>
      <w:tr>
        <w:tc>
          <w:tcPr>
            <w:tcW w:w="567" w:type="dxa"/>
          </w:tcPr>
          <w:bookmarkStart w:id="24145" w:name="P24145"/>
          <w:bookmarkEnd w:id="24145"/>
          <w:p>
            <w:pPr>
              <w:pStyle w:val="0"/>
              <w:jc w:val="center"/>
            </w:pPr>
            <w:r>
              <w:rPr>
                <w:sz w:val="20"/>
              </w:rPr>
              <w:t xml:space="preserve">4</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221 110 400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221 110 400</w:t>
            </w:r>
          </w:p>
        </w:tc>
        <w:tc>
          <w:tcPr>
            <w:tcW w:w="1020" w:type="dxa"/>
          </w:tcPr>
          <w:p>
            <w:pPr>
              <w:pStyle w:val="0"/>
            </w:pPr>
            <w:r>
              <w:rPr>
                <w:sz w:val="20"/>
              </w:rPr>
            </w:r>
          </w:p>
        </w:tc>
        <w:tc>
          <w:tcPr>
            <w:tcW w:w="1531" w:type="dxa"/>
          </w:tcPr>
          <w:p>
            <w:pPr>
              <w:pStyle w:val="0"/>
              <w:jc w:val="center"/>
            </w:pPr>
            <w:r>
              <w:rPr>
                <w:sz w:val="20"/>
              </w:rPr>
              <w:t xml:space="preserve">192 298 400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192 298 400</w:t>
            </w:r>
          </w:p>
        </w:tc>
      </w:tr>
      <w:tr>
        <w:tc>
          <w:tcPr>
            <w:tcW w:w="567" w:type="dxa"/>
          </w:tcPr>
          <w:p>
            <w:pPr>
              <w:pStyle w:val="0"/>
              <w:jc w:val="center"/>
            </w:pPr>
            <w:r>
              <w:rPr>
                <w:sz w:val="20"/>
              </w:rPr>
              <w:t xml:space="preserve">5</w:t>
            </w:r>
          </w:p>
        </w:tc>
        <w:tc>
          <w:tcPr>
            <w:tcW w:w="2098" w:type="dxa"/>
            <w:vMerge w:val="restart"/>
          </w:tcPr>
          <w:p>
            <w:pPr>
              <w:pStyle w:val="0"/>
            </w:pPr>
            <w:r>
              <w:rPr>
                <w:sz w:val="20"/>
              </w:rPr>
              <w:t xml:space="preserve">на дому</w:t>
            </w:r>
          </w:p>
        </w:tc>
        <w:tc>
          <w:tcPr>
            <w:tcW w:w="964" w:type="dxa"/>
          </w:tcPr>
          <w:p>
            <w:pPr>
              <w:pStyle w:val="0"/>
              <w:jc w:val="center"/>
            </w:pPr>
            <w:r>
              <w:rPr>
                <w:sz w:val="20"/>
              </w:rPr>
              <w:t xml:space="preserve">комплексных посещений</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r>
      <w:tr>
        <w:tc>
          <w:tcPr>
            <w:tcW w:w="567" w:type="dxa"/>
          </w:tcPr>
          <w:p>
            <w:pPr>
              <w:pStyle w:val="0"/>
              <w:jc w:val="center"/>
            </w:pPr>
            <w:r>
              <w:rPr>
                <w:sz w:val="20"/>
              </w:rPr>
              <w:t xml:space="preserve">6</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r>
      <w:tr>
        <w:tc>
          <w:tcPr>
            <w:tcW w:w="567" w:type="dxa"/>
          </w:tcPr>
          <w:p>
            <w:pPr>
              <w:pStyle w:val="0"/>
              <w:jc w:val="center"/>
            </w:pPr>
            <w:r>
              <w:rPr>
                <w:sz w:val="20"/>
              </w:rPr>
              <w:t xml:space="preserve">7</w:t>
            </w:r>
          </w:p>
        </w:tc>
        <w:tc>
          <w:tcPr>
            <w:tcW w:w="2098" w:type="dxa"/>
            <w:vMerge w:val="restart"/>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пациенто-дней</w:t>
            </w:r>
          </w:p>
        </w:tc>
        <w:tc>
          <w:tcPr>
            <w:tcW w:w="1020" w:type="dxa"/>
          </w:tcPr>
          <w:p>
            <w:pPr>
              <w:pStyle w:val="0"/>
              <w:jc w:val="center"/>
            </w:pPr>
            <w:r>
              <w:rPr>
                <w:sz w:val="20"/>
              </w:rPr>
              <w:t xml:space="preserve">40 060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40 060</w:t>
            </w:r>
          </w:p>
        </w:tc>
        <w:tc>
          <w:tcPr>
            <w:tcW w:w="1531" w:type="dxa"/>
          </w:tcPr>
          <w:p>
            <w:pPr>
              <w:pStyle w:val="0"/>
            </w:pPr>
            <w:r>
              <w:rPr>
                <w:sz w:val="20"/>
              </w:rPr>
            </w:r>
          </w:p>
        </w:tc>
        <w:tc>
          <w:tcPr>
            <w:tcW w:w="1020" w:type="dxa"/>
          </w:tcPr>
          <w:p>
            <w:pPr>
              <w:pStyle w:val="0"/>
              <w:jc w:val="center"/>
            </w:pPr>
            <w:r>
              <w:rPr>
                <w:sz w:val="20"/>
              </w:rPr>
              <w:t xml:space="preserve">39 920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39 920</w:t>
            </w:r>
          </w:p>
        </w:tc>
        <w:tc>
          <w:tcPr>
            <w:tcW w:w="1531" w:type="dxa"/>
          </w:tcPr>
          <w:p>
            <w:pPr>
              <w:pStyle w:val="0"/>
            </w:pPr>
            <w:r>
              <w:rPr>
                <w:sz w:val="20"/>
              </w:rPr>
            </w:r>
          </w:p>
        </w:tc>
      </w:tr>
      <w:tr>
        <w:tc>
          <w:tcPr>
            <w:tcW w:w="567" w:type="dxa"/>
          </w:tcPr>
          <w:p>
            <w:pPr>
              <w:pStyle w:val="0"/>
              <w:jc w:val="center"/>
            </w:pPr>
            <w:r>
              <w:rPr>
                <w:sz w:val="20"/>
              </w:rPr>
              <w:t xml:space="preserve">8</w:t>
            </w:r>
          </w:p>
        </w:tc>
        <w:tc>
          <w:tcPr>
            <w:vMerge w:val="continue"/>
          </w:tcPr>
          <w:p/>
        </w:tc>
        <w:tc>
          <w:tcPr>
            <w:tcW w:w="964" w:type="dxa"/>
          </w:tcPr>
          <w:p>
            <w:pPr>
              <w:pStyle w:val="0"/>
              <w:jc w:val="center"/>
            </w:pPr>
            <w:r>
              <w:rPr>
                <w:sz w:val="20"/>
              </w:rPr>
              <w:t xml:space="preserve">случаев лечения</w:t>
            </w:r>
          </w:p>
        </w:tc>
        <w:tc>
          <w:tcPr>
            <w:tcW w:w="1020" w:type="dxa"/>
          </w:tcPr>
          <w:p>
            <w:pPr>
              <w:pStyle w:val="0"/>
              <w:jc w:val="center"/>
            </w:pPr>
            <w:r>
              <w:rPr>
                <w:sz w:val="20"/>
              </w:rPr>
              <w:t xml:space="preserve">4 006</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4 006</w:t>
            </w:r>
          </w:p>
        </w:tc>
        <w:tc>
          <w:tcPr>
            <w:tcW w:w="1531" w:type="dxa"/>
          </w:tcPr>
          <w:p>
            <w:pPr>
              <w:pStyle w:val="0"/>
            </w:pPr>
            <w:r>
              <w:rPr>
                <w:sz w:val="20"/>
              </w:rPr>
            </w:r>
          </w:p>
        </w:tc>
        <w:tc>
          <w:tcPr>
            <w:tcW w:w="1020" w:type="dxa"/>
          </w:tcPr>
          <w:p>
            <w:pPr>
              <w:pStyle w:val="0"/>
              <w:jc w:val="center"/>
            </w:pPr>
            <w:r>
              <w:rPr>
                <w:sz w:val="20"/>
              </w:rPr>
              <w:t xml:space="preserve">3 992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3 992</w:t>
            </w:r>
          </w:p>
        </w:tc>
        <w:tc>
          <w:tcPr>
            <w:tcW w:w="1531" w:type="dxa"/>
          </w:tcPr>
          <w:p>
            <w:pPr>
              <w:pStyle w:val="0"/>
            </w:pPr>
            <w:r>
              <w:rPr>
                <w:sz w:val="20"/>
              </w:rPr>
            </w:r>
          </w:p>
        </w:tc>
      </w:tr>
      <w:tr>
        <w:tc>
          <w:tcPr>
            <w:tcW w:w="567" w:type="dxa"/>
          </w:tcPr>
          <w:bookmarkStart w:id="24217" w:name="P24217"/>
          <w:bookmarkEnd w:id="24217"/>
          <w:p>
            <w:pPr>
              <w:pStyle w:val="0"/>
              <w:jc w:val="center"/>
            </w:pPr>
            <w:r>
              <w:rPr>
                <w:sz w:val="20"/>
              </w:rPr>
              <w:t xml:space="preserve">9</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125 054 496</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125 054 496</w:t>
            </w:r>
          </w:p>
        </w:tc>
        <w:tc>
          <w:tcPr>
            <w:tcW w:w="1020" w:type="dxa"/>
          </w:tcPr>
          <w:p>
            <w:pPr>
              <w:pStyle w:val="0"/>
            </w:pPr>
            <w:r>
              <w:rPr>
                <w:sz w:val="20"/>
              </w:rPr>
            </w:r>
          </w:p>
        </w:tc>
        <w:tc>
          <w:tcPr>
            <w:tcW w:w="1531" w:type="dxa"/>
          </w:tcPr>
          <w:p>
            <w:pPr>
              <w:pStyle w:val="0"/>
              <w:jc w:val="center"/>
            </w:pPr>
            <w:r>
              <w:rPr>
                <w:sz w:val="20"/>
              </w:rPr>
              <w:t xml:space="preserve">117 175 392</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117 175 392</w:t>
            </w:r>
          </w:p>
        </w:tc>
      </w:tr>
      <w:tr>
        <w:tc>
          <w:tcPr>
            <w:tcW w:w="567" w:type="dxa"/>
          </w:tcPr>
          <w:bookmarkStart w:id="24231" w:name="P24231"/>
          <w:bookmarkEnd w:id="24231"/>
          <w:p>
            <w:pPr>
              <w:pStyle w:val="0"/>
              <w:jc w:val="center"/>
            </w:pPr>
            <w:r>
              <w:rPr>
                <w:sz w:val="20"/>
              </w:rPr>
              <w:t xml:space="preserve">10</w:t>
            </w:r>
          </w:p>
        </w:tc>
        <w:tc>
          <w:tcPr>
            <w:tcW w:w="2098" w:type="dxa"/>
          </w:tcPr>
          <w:p>
            <w:pPr>
              <w:pStyle w:val="0"/>
            </w:pPr>
            <w:r>
              <w:rPr>
                <w:sz w:val="20"/>
              </w:rPr>
              <w:t xml:space="preserve">специализированная медицинская помощь, всего (сумма </w:t>
            </w:r>
            <w:hyperlink w:history="0" w:anchor="P24275" w:tooltip="13">
              <w:r>
                <w:rPr>
                  <w:sz w:val="20"/>
                  <w:color w:val="0000ff"/>
                </w:rPr>
                <w:t xml:space="preserve">строк 13</w:t>
              </w:r>
            </w:hyperlink>
            <w:r>
              <w:rPr>
                <w:sz w:val="20"/>
              </w:rPr>
              <w:t xml:space="preserve"> + </w:t>
            </w:r>
            <w:hyperlink w:history="0" w:anchor="P24318" w:tooltip="16">
              <w:r>
                <w:rPr>
                  <w:sz w:val="20"/>
                  <w:color w:val="0000ff"/>
                </w:rPr>
                <w:t xml:space="preserve">16</w:t>
              </w:r>
            </w:hyperlink>
            <w:r>
              <w:rPr>
                <w:sz w:val="20"/>
              </w:rPr>
              <w:t xml:space="preserve">), из них</w:t>
            </w: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928 991 204</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928 991 204</w:t>
            </w:r>
          </w:p>
        </w:tc>
        <w:tc>
          <w:tcPr>
            <w:tcW w:w="1020" w:type="dxa"/>
          </w:tcPr>
          <w:p>
            <w:pPr>
              <w:pStyle w:val="0"/>
            </w:pPr>
            <w:r>
              <w:rPr>
                <w:sz w:val="20"/>
              </w:rPr>
            </w:r>
          </w:p>
        </w:tc>
        <w:tc>
          <w:tcPr>
            <w:tcW w:w="1531" w:type="dxa"/>
          </w:tcPr>
          <w:p>
            <w:pPr>
              <w:pStyle w:val="0"/>
              <w:jc w:val="center"/>
            </w:pPr>
            <w:r>
              <w:rPr>
                <w:sz w:val="20"/>
              </w:rPr>
              <w:t xml:space="preserve">858 173 108</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858 173 108</w:t>
            </w:r>
          </w:p>
        </w:tc>
      </w:tr>
      <w:tr>
        <w:tc>
          <w:tcPr>
            <w:tcW w:w="567" w:type="dxa"/>
          </w:tcPr>
          <w:p>
            <w:pPr>
              <w:pStyle w:val="0"/>
              <w:jc w:val="center"/>
            </w:pPr>
            <w:r>
              <w:rPr>
                <w:sz w:val="20"/>
              </w:rPr>
              <w:t xml:space="preserve">11</w:t>
            </w:r>
          </w:p>
        </w:tc>
        <w:tc>
          <w:tcPr>
            <w:tcW w:w="2098" w:type="dxa"/>
            <w:vMerge w:val="restart"/>
          </w:tcPr>
          <w:p>
            <w:pPr>
              <w:pStyle w:val="0"/>
            </w:pPr>
            <w:r>
              <w:rPr>
                <w:sz w:val="20"/>
              </w:rPr>
              <w:t xml:space="preserve">специализированная медицинская помощь, оказанная в стационарных условиях</w:t>
            </w:r>
          </w:p>
        </w:tc>
        <w:tc>
          <w:tcPr>
            <w:tcW w:w="964" w:type="dxa"/>
          </w:tcPr>
          <w:p>
            <w:pPr>
              <w:pStyle w:val="0"/>
              <w:jc w:val="center"/>
            </w:pPr>
            <w:r>
              <w:rPr>
                <w:sz w:val="20"/>
              </w:rPr>
              <w:t xml:space="preserve">койко-дней</w:t>
            </w:r>
          </w:p>
        </w:tc>
        <w:tc>
          <w:tcPr>
            <w:tcW w:w="1020" w:type="dxa"/>
          </w:tcPr>
          <w:p>
            <w:pPr>
              <w:pStyle w:val="0"/>
              <w:jc w:val="center"/>
            </w:pPr>
            <w:r>
              <w:rPr>
                <w:sz w:val="20"/>
              </w:rPr>
              <w:t xml:space="preserve">187 464</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187 464</w:t>
            </w:r>
          </w:p>
        </w:tc>
        <w:tc>
          <w:tcPr>
            <w:tcW w:w="1531" w:type="dxa"/>
          </w:tcPr>
          <w:p>
            <w:pPr>
              <w:pStyle w:val="0"/>
            </w:pPr>
            <w:r>
              <w:rPr>
                <w:sz w:val="20"/>
              </w:rPr>
            </w:r>
          </w:p>
        </w:tc>
        <w:tc>
          <w:tcPr>
            <w:tcW w:w="1020" w:type="dxa"/>
          </w:tcPr>
          <w:p>
            <w:pPr>
              <w:pStyle w:val="0"/>
              <w:jc w:val="center"/>
            </w:pPr>
            <w:r>
              <w:rPr>
                <w:sz w:val="20"/>
              </w:rPr>
              <w:t xml:space="preserve">186 792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186 792</w:t>
            </w:r>
          </w:p>
        </w:tc>
        <w:tc>
          <w:tcPr>
            <w:tcW w:w="1531" w:type="dxa"/>
          </w:tcPr>
          <w:p>
            <w:pPr>
              <w:pStyle w:val="0"/>
            </w:pPr>
            <w:r>
              <w:rPr>
                <w:sz w:val="20"/>
              </w:rPr>
            </w:r>
          </w:p>
        </w:tc>
      </w:tr>
      <w:tr>
        <w:tc>
          <w:tcPr>
            <w:tcW w:w="567" w:type="dxa"/>
          </w:tcPr>
          <w:p>
            <w:pPr>
              <w:pStyle w:val="0"/>
              <w:jc w:val="center"/>
            </w:pPr>
            <w:r>
              <w:rPr>
                <w:sz w:val="20"/>
              </w:rPr>
              <w:t xml:space="preserve">12</w:t>
            </w:r>
          </w:p>
        </w:tc>
        <w:tc>
          <w:tcPr>
            <w:vMerge w:val="continue"/>
          </w:tcPr>
          <w:p/>
        </w:tc>
        <w:tc>
          <w:tcPr>
            <w:tcW w:w="964" w:type="dxa"/>
          </w:tcPr>
          <w:p>
            <w:pPr>
              <w:pStyle w:val="0"/>
              <w:jc w:val="center"/>
            </w:pPr>
            <w:r>
              <w:rPr>
                <w:sz w:val="20"/>
              </w:rPr>
              <w:t xml:space="preserve">случаев госпитализации</w:t>
            </w:r>
          </w:p>
        </w:tc>
        <w:tc>
          <w:tcPr>
            <w:tcW w:w="1020" w:type="dxa"/>
          </w:tcPr>
          <w:p>
            <w:pPr>
              <w:pStyle w:val="0"/>
              <w:jc w:val="center"/>
            </w:pPr>
            <w:r>
              <w:rPr>
                <w:sz w:val="20"/>
              </w:rPr>
              <w:t xml:space="preserve">15 622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15 622</w:t>
            </w:r>
          </w:p>
        </w:tc>
        <w:tc>
          <w:tcPr>
            <w:tcW w:w="1531" w:type="dxa"/>
          </w:tcPr>
          <w:p>
            <w:pPr>
              <w:pStyle w:val="0"/>
            </w:pPr>
            <w:r>
              <w:rPr>
                <w:sz w:val="20"/>
              </w:rPr>
            </w:r>
          </w:p>
        </w:tc>
        <w:tc>
          <w:tcPr>
            <w:tcW w:w="1020" w:type="dxa"/>
          </w:tcPr>
          <w:p>
            <w:pPr>
              <w:pStyle w:val="0"/>
              <w:jc w:val="center"/>
            </w:pPr>
            <w:r>
              <w:rPr>
                <w:sz w:val="20"/>
              </w:rPr>
              <w:t xml:space="preserve">15 566</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15 566</w:t>
            </w:r>
          </w:p>
        </w:tc>
        <w:tc>
          <w:tcPr>
            <w:tcW w:w="1531" w:type="dxa"/>
          </w:tcPr>
          <w:p>
            <w:pPr>
              <w:pStyle w:val="0"/>
            </w:pPr>
            <w:r>
              <w:rPr>
                <w:sz w:val="20"/>
              </w:rPr>
            </w:r>
          </w:p>
        </w:tc>
      </w:tr>
      <w:tr>
        <w:tc>
          <w:tcPr>
            <w:tcW w:w="567" w:type="dxa"/>
          </w:tcPr>
          <w:bookmarkStart w:id="24275" w:name="P24275"/>
          <w:bookmarkEnd w:id="24275"/>
          <w:p>
            <w:pPr>
              <w:pStyle w:val="0"/>
              <w:jc w:val="center"/>
            </w:pPr>
            <w:r>
              <w:rPr>
                <w:sz w:val="20"/>
              </w:rPr>
              <w:t xml:space="preserve">13</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836 937 200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836 937 200</w:t>
            </w:r>
          </w:p>
        </w:tc>
        <w:tc>
          <w:tcPr>
            <w:tcW w:w="1020" w:type="dxa"/>
          </w:tcPr>
          <w:p>
            <w:pPr>
              <w:pStyle w:val="0"/>
            </w:pPr>
            <w:r>
              <w:rPr>
                <w:sz w:val="20"/>
              </w:rPr>
            </w:r>
          </w:p>
        </w:tc>
        <w:tc>
          <w:tcPr>
            <w:tcW w:w="1531" w:type="dxa"/>
          </w:tcPr>
          <w:p>
            <w:pPr>
              <w:pStyle w:val="0"/>
              <w:jc w:val="center"/>
            </w:pPr>
            <w:r>
              <w:rPr>
                <w:sz w:val="20"/>
              </w:rPr>
              <w:t xml:space="preserve">771 919 000</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771 919 000</w:t>
            </w:r>
          </w:p>
        </w:tc>
      </w:tr>
      <w:tr>
        <w:tc>
          <w:tcPr>
            <w:tcW w:w="567" w:type="dxa"/>
          </w:tcPr>
          <w:p>
            <w:pPr>
              <w:pStyle w:val="0"/>
              <w:jc w:val="center"/>
            </w:pPr>
            <w:r>
              <w:rPr>
                <w:sz w:val="20"/>
              </w:rPr>
              <w:t xml:space="preserve">14</w:t>
            </w:r>
          </w:p>
        </w:tc>
        <w:tc>
          <w:tcPr>
            <w:tcW w:w="2098" w:type="dxa"/>
            <w:vMerge w:val="restart"/>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пациенто-дней</w:t>
            </w:r>
          </w:p>
        </w:tc>
        <w:tc>
          <w:tcPr>
            <w:tcW w:w="1020" w:type="dxa"/>
          </w:tcPr>
          <w:p>
            <w:pPr>
              <w:pStyle w:val="0"/>
              <w:jc w:val="center"/>
            </w:pPr>
            <w:r>
              <w:rPr>
                <w:sz w:val="20"/>
              </w:rPr>
              <w:t xml:space="preserve">34 820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34 820</w:t>
            </w:r>
          </w:p>
        </w:tc>
        <w:tc>
          <w:tcPr>
            <w:tcW w:w="1531" w:type="dxa"/>
          </w:tcPr>
          <w:p>
            <w:pPr>
              <w:pStyle w:val="0"/>
            </w:pPr>
            <w:r>
              <w:rPr>
                <w:sz w:val="20"/>
              </w:rPr>
            </w:r>
          </w:p>
        </w:tc>
        <w:tc>
          <w:tcPr>
            <w:tcW w:w="1020" w:type="dxa"/>
          </w:tcPr>
          <w:p>
            <w:pPr>
              <w:pStyle w:val="0"/>
              <w:jc w:val="center"/>
            </w:pPr>
            <w:r>
              <w:rPr>
                <w:sz w:val="20"/>
              </w:rPr>
              <w:t xml:space="preserve">34 700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34 700</w:t>
            </w:r>
          </w:p>
        </w:tc>
        <w:tc>
          <w:tcPr>
            <w:tcW w:w="1531" w:type="dxa"/>
          </w:tcPr>
          <w:p>
            <w:pPr>
              <w:pStyle w:val="0"/>
            </w:pPr>
            <w:r>
              <w:rPr>
                <w:sz w:val="20"/>
              </w:rPr>
            </w:r>
          </w:p>
        </w:tc>
      </w:tr>
      <w:tr>
        <w:tc>
          <w:tcPr>
            <w:tcW w:w="567" w:type="dxa"/>
          </w:tcPr>
          <w:p>
            <w:pPr>
              <w:pStyle w:val="0"/>
              <w:jc w:val="center"/>
            </w:pPr>
            <w:r>
              <w:rPr>
                <w:sz w:val="20"/>
              </w:rPr>
              <w:t xml:space="preserve">15</w:t>
            </w:r>
          </w:p>
        </w:tc>
        <w:tc>
          <w:tcPr>
            <w:vMerge w:val="continue"/>
          </w:tcPr>
          <w:p/>
        </w:tc>
        <w:tc>
          <w:tcPr>
            <w:tcW w:w="964" w:type="dxa"/>
          </w:tcPr>
          <w:p>
            <w:pPr>
              <w:pStyle w:val="0"/>
              <w:jc w:val="center"/>
            </w:pPr>
            <w:r>
              <w:rPr>
                <w:sz w:val="20"/>
              </w:rPr>
              <w:t xml:space="preserve">случаев лечения</w:t>
            </w:r>
          </w:p>
        </w:tc>
        <w:tc>
          <w:tcPr>
            <w:tcW w:w="1020" w:type="dxa"/>
          </w:tcPr>
          <w:p>
            <w:pPr>
              <w:pStyle w:val="0"/>
              <w:jc w:val="center"/>
            </w:pPr>
            <w:r>
              <w:rPr>
                <w:sz w:val="20"/>
              </w:rPr>
              <w:t xml:space="preserve">3 482</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3 482</w:t>
            </w:r>
          </w:p>
        </w:tc>
        <w:tc>
          <w:tcPr>
            <w:tcW w:w="1531" w:type="dxa"/>
          </w:tcPr>
          <w:p>
            <w:pPr>
              <w:pStyle w:val="0"/>
            </w:pPr>
            <w:r>
              <w:rPr>
                <w:sz w:val="20"/>
              </w:rPr>
            </w:r>
          </w:p>
        </w:tc>
        <w:tc>
          <w:tcPr>
            <w:tcW w:w="1020" w:type="dxa"/>
          </w:tcPr>
          <w:p>
            <w:pPr>
              <w:pStyle w:val="0"/>
              <w:jc w:val="center"/>
            </w:pPr>
            <w:r>
              <w:rPr>
                <w:sz w:val="20"/>
              </w:rPr>
              <w:t xml:space="preserve">3 470</w:t>
            </w:r>
          </w:p>
        </w:tc>
        <w:tc>
          <w:tcPr>
            <w:tcW w:w="1531"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jc w:val="center"/>
            </w:pPr>
            <w:r>
              <w:rPr>
                <w:sz w:val="20"/>
              </w:rPr>
              <w:t xml:space="preserve">3 470</w:t>
            </w:r>
          </w:p>
        </w:tc>
        <w:tc>
          <w:tcPr>
            <w:tcW w:w="1531" w:type="dxa"/>
          </w:tcPr>
          <w:p>
            <w:pPr>
              <w:pStyle w:val="0"/>
            </w:pPr>
            <w:r>
              <w:rPr>
                <w:sz w:val="20"/>
              </w:rPr>
            </w:r>
          </w:p>
        </w:tc>
      </w:tr>
      <w:tr>
        <w:tc>
          <w:tcPr>
            <w:tcW w:w="567" w:type="dxa"/>
          </w:tcPr>
          <w:bookmarkStart w:id="24318" w:name="P24318"/>
          <w:bookmarkEnd w:id="24318"/>
          <w:p>
            <w:pPr>
              <w:pStyle w:val="0"/>
              <w:jc w:val="center"/>
            </w:pPr>
            <w:r>
              <w:rPr>
                <w:sz w:val="20"/>
              </w:rPr>
              <w:t xml:space="preserve">16</w:t>
            </w:r>
          </w:p>
        </w:tc>
        <w:tc>
          <w:tcPr>
            <w:vMerge w:val="continue"/>
          </w:tcPr>
          <w:p/>
        </w:tc>
        <w:tc>
          <w:tcPr>
            <w:tcW w:w="964" w:type="dxa"/>
          </w:tcPr>
          <w:p>
            <w:pPr>
              <w:pStyle w:val="0"/>
              <w:jc w:val="center"/>
            </w:pPr>
            <w:r>
              <w:rPr>
                <w:sz w:val="20"/>
              </w:rPr>
              <w:t xml:space="preserve">рублей</w:t>
            </w:r>
          </w:p>
        </w:tc>
        <w:tc>
          <w:tcPr>
            <w:tcW w:w="1020" w:type="dxa"/>
          </w:tcPr>
          <w:p>
            <w:pPr>
              <w:pStyle w:val="0"/>
            </w:pPr>
            <w:r>
              <w:rPr>
                <w:sz w:val="20"/>
              </w:rPr>
            </w:r>
          </w:p>
        </w:tc>
        <w:tc>
          <w:tcPr>
            <w:tcW w:w="1531" w:type="dxa"/>
          </w:tcPr>
          <w:p>
            <w:pPr>
              <w:pStyle w:val="0"/>
              <w:jc w:val="center"/>
            </w:pPr>
            <w:r>
              <w:rPr>
                <w:sz w:val="20"/>
              </w:rPr>
              <w:t xml:space="preserve">92 054 004</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92 054 004</w:t>
            </w:r>
          </w:p>
        </w:tc>
        <w:tc>
          <w:tcPr>
            <w:tcW w:w="1020" w:type="dxa"/>
          </w:tcPr>
          <w:p>
            <w:pPr>
              <w:pStyle w:val="0"/>
            </w:pPr>
            <w:r>
              <w:rPr>
                <w:sz w:val="20"/>
              </w:rPr>
            </w:r>
          </w:p>
        </w:tc>
        <w:tc>
          <w:tcPr>
            <w:tcW w:w="1531" w:type="dxa"/>
          </w:tcPr>
          <w:p>
            <w:pPr>
              <w:pStyle w:val="0"/>
              <w:jc w:val="center"/>
            </w:pPr>
            <w:r>
              <w:rPr>
                <w:sz w:val="20"/>
              </w:rPr>
              <w:t xml:space="preserve">86 254 108</w:t>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c>
          <w:tcPr>
            <w:tcW w:w="1531" w:type="dxa"/>
          </w:tcPr>
          <w:p>
            <w:pPr>
              <w:pStyle w:val="0"/>
              <w:jc w:val="center"/>
            </w:pPr>
            <w:r>
              <w:rPr>
                <w:sz w:val="20"/>
              </w:rPr>
              <w:t xml:space="preserve">86 254 108</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345" w:name="P24345"/>
    <w:bookmarkEnd w:id="24345"/>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профилактической и иными целями, на 1 жителя</w:t>
      </w:r>
    </w:p>
    <w:p>
      <w:pPr>
        <w:pStyle w:val="2"/>
        <w:jc w:val="center"/>
      </w:pPr>
      <w:r>
        <w:rPr>
          <w:sz w:val="20"/>
        </w:rPr>
        <w:t xml:space="preserve">(застрахованное лицо) на 2024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556"/>
        <w:gridCol w:w="1474"/>
        <w:gridCol w:w="1474"/>
      </w:tblGrid>
      <w:tr>
        <w:tc>
          <w:tcPr>
            <w:tcW w:w="567" w:type="dxa"/>
            <w:vMerge w:val="restart"/>
          </w:tcPr>
          <w:p>
            <w:pPr>
              <w:pStyle w:val="0"/>
              <w:jc w:val="center"/>
            </w:pPr>
            <w:r>
              <w:rPr>
                <w:sz w:val="20"/>
              </w:rPr>
              <w:t xml:space="preserve">N строки</w:t>
            </w:r>
          </w:p>
        </w:tc>
        <w:tc>
          <w:tcPr>
            <w:tcW w:w="5556" w:type="dxa"/>
            <w:vMerge w:val="restart"/>
          </w:tcPr>
          <w:p>
            <w:pPr>
              <w:pStyle w:val="0"/>
              <w:jc w:val="center"/>
            </w:pPr>
            <w:r>
              <w:rPr>
                <w:sz w:val="20"/>
              </w:rPr>
              <w:t xml:space="preserve">Показатель (на 1 жителя (застрахованное лицо)</w:t>
            </w:r>
          </w:p>
        </w:tc>
        <w:tc>
          <w:tcPr>
            <w:gridSpan w:val="2"/>
            <w:tcW w:w="294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474" w:type="dxa"/>
          </w:tcPr>
          <w:p>
            <w:pPr>
              <w:pStyle w:val="0"/>
              <w:jc w:val="center"/>
            </w:pPr>
            <w:r>
              <w:rPr>
                <w:sz w:val="20"/>
              </w:rPr>
              <w:t xml:space="preserve">бюджетные ассигнования бюджета субъекта РФ</w:t>
            </w:r>
          </w:p>
        </w:tc>
        <w:tc>
          <w:tcPr>
            <w:tcW w:w="1474" w:type="dxa"/>
          </w:tcPr>
          <w:p>
            <w:pPr>
              <w:pStyle w:val="0"/>
              <w:jc w:val="center"/>
            </w:pPr>
            <w:r>
              <w:rPr>
                <w:sz w:val="20"/>
              </w:rPr>
              <w:t xml:space="preserve">средства ОМС</w:t>
            </w:r>
          </w:p>
        </w:tc>
      </w:tr>
      <w:tr>
        <w:tc>
          <w:tcPr>
            <w:tcW w:w="567" w:type="dxa"/>
          </w:tcPr>
          <w:p>
            <w:pPr>
              <w:pStyle w:val="0"/>
              <w:jc w:val="center"/>
            </w:pPr>
            <w:r>
              <w:rPr>
                <w:sz w:val="20"/>
              </w:rPr>
              <w:t xml:space="preserve">1</w:t>
            </w:r>
          </w:p>
        </w:tc>
        <w:tc>
          <w:tcPr>
            <w:tcW w:w="5556" w:type="dxa"/>
          </w:tcPr>
          <w:p>
            <w:pPr>
              <w:pStyle w:val="0"/>
              <w:jc w:val="both"/>
            </w:pPr>
            <w:r>
              <w:rPr>
                <w:sz w:val="20"/>
              </w:rPr>
              <w:t xml:space="preserve">Объем посещений с профилактической и иными целями, всего (сумма </w:t>
            </w:r>
            <w:hyperlink w:history="0" w:anchor="P24359" w:tooltip="2">
              <w:r>
                <w:rPr>
                  <w:sz w:val="20"/>
                  <w:color w:val="0000ff"/>
                </w:rPr>
                <w:t xml:space="preserve">строк 2</w:t>
              </w:r>
            </w:hyperlink>
            <w:r>
              <w:rPr>
                <w:sz w:val="20"/>
              </w:rPr>
              <w:t xml:space="preserve"> + </w:t>
            </w:r>
            <w:hyperlink w:history="0" w:anchor="P24363" w:tooltip="3">
              <w:r>
                <w:rPr>
                  <w:sz w:val="20"/>
                  <w:color w:val="0000ff"/>
                </w:rPr>
                <w:t xml:space="preserve">3</w:t>
              </w:r>
            </w:hyperlink>
            <w:r>
              <w:rPr>
                <w:sz w:val="20"/>
              </w:rPr>
              <w:t xml:space="preserve"> + </w:t>
            </w:r>
            <w:hyperlink w:history="0" w:anchor="P24371" w:tooltip="5">
              <w:r>
                <w:rPr>
                  <w:sz w:val="20"/>
                  <w:color w:val="0000ff"/>
                </w:rPr>
                <w:t xml:space="preserve">5</w:t>
              </w:r>
            </w:hyperlink>
            <w:r>
              <w:rPr>
                <w:sz w:val="20"/>
              </w:rPr>
              <w:t xml:space="preserve"> + </w:t>
            </w:r>
            <w:hyperlink w:history="0" w:anchor="P24375" w:tooltip="6">
              <w:r>
                <w:rPr>
                  <w:sz w:val="20"/>
                  <w:color w:val="0000ff"/>
                </w:rPr>
                <w:t xml:space="preserve">6</w:t>
              </w:r>
            </w:hyperlink>
            <w:r>
              <w:rPr>
                <w:sz w:val="20"/>
              </w:rPr>
              <w:t xml:space="preserve">), всего, в том числе:</w:t>
            </w:r>
          </w:p>
        </w:tc>
        <w:tc>
          <w:tcPr>
            <w:tcW w:w="1474" w:type="dxa"/>
          </w:tcPr>
          <w:p>
            <w:pPr>
              <w:pStyle w:val="0"/>
              <w:jc w:val="center"/>
            </w:pPr>
            <w:r>
              <w:rPr>
                <w:sz w:val="20"/>
              </w:rPr>
              <w:t xml:space="preserve">0,486</w:t>
            </w:r>
          </w:p>
        </w:tc>
        <w:tc>
          <w:tcPr>
            <w:tcW w:w="1474" w:type="dxa"/>
          </w:tcPr>
          <w:p>
            <w:pPr>
              <w:pStyle w:val="0"/>
              <w:jc w:val="center"/>
            </w:pPr>
            <w:r>
              <w:rPr>
                <w:sz w:val="20"/>
              </w:rPr>
              <w:t xml:space="preserve">3,095003</w:t>
            </w:r>
          </w:p>
        </w:tc>
      </w:tr>
      <w:tr>
        <w:tc>
          <w:tcPr>
            <w:tcW w:w="567" w:type="dxa"/>
          </w:tcPr>
          <w:bookmarkStart w:id="24359" w:name="P24359"/>
          <w:bookmarkEnd w:id="24359"/>
          <w:p>
            <w:pPr>
              <w:pStyle w:val="0"/>
              <w:jc w:val="center"/>
            </w:pPr>
            <w:r>
              <w:rPr>
                <w:sz w:val="20"/>
              </w:rPr>
              <w:t xml:space="preserve">2</w:t>
            </w:r>
          </w:p>
        </w:tc>
        <w:tc>
          <w:tcPr>
            <w:tcW w:w="5556" w:type="dxa"/>
          </w:tcPr>
          <w:p>
            <w:pPr>
              <w:pStyle w:val="0"/>
              <w:jc w:val="both"/>
            </w:pPr>
            <w:r>
              <w:rPr>
                <w:sz w:val="20"/>
              </w:rPr>
              <w:t xml:space="preserve">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474" w:type="dxa"/>
          </w:tcPr>
          <w:p>
            <w:pPr>
              <w:pStyle w:val="0"/>
              <w:jc w:val="center"/>
            </w:pPr>
            <w:r>
              <w:rPr>
                <w:sz w:val="20"/>
              </w:rPr>
              <w:t xml:space="preserve">0,000</w:t>
            </w:r>
          </w:p>
        </w:tc>
        <w:tc>
          <w:tcPr>
            <w:tcW w:w="1474" w:type="dxa"/>
          </w:tcPr>
          <w:p>
            <w:pPr>
              <w:pStyle w:val="0"/>
              <w:jc w:val="center"/>
            </w:pPr>
            <w:r>
              <w:rPr>
                <w:sz w:val="20"/>
              </w:rPr>
              <w:t xml:space="preserve">0,311412</w:t>
            </w:r>
          </w:p>
        </w:tc>
      </w:tr>
      <w:tr>
        <w:tc>
          <w:tcPr>
            <w:tcW w:w="567" w:type="dxa"/>
          </w:tcPr>
          <w:bookmarkStart w:id="24363" w:name="P24363"/>
          <w:bookmarkEnd w:id="24363"/>
          <w:p>
            <w:pPr>
              <w:pStyle w:val="0"/>
              <w:jc w:val="center"/>
            </w:pPr>
            <w:r>
              <w:rPr>
                <w:sz w:val="20"/>
              </w:rPr>
              <w:t xml:space="preserve">3</w:t>
            </w:r>
          </w:p>
        </w:tc>
        <w:tc>
          <w:tcPr>
            <w:tcW w:w="5556" w:type="dxa"/>
          </w:tcPr>
          <w:p>
            <w:pPr>
              <w:pStyle w:val="0"/>
              <w:jc w:val="both"/>
            </w:pPr>
            <w:r>
              <w:rPr>
                <w:sz w:val="20"/>
              </w:rPr>
              <w:t xml:space="preserve">II. Норматив комплексных посещений для проведения диспансеризации, в том числе:</w:t>
            </w:r>
          </w:p>
        </w:tc>
        <w:tc>
          <w:tcPr>
            <w:tcW w:w="1474" w:type="dxa"/>
          </w:tcPr>
          <w:p>
            <w:pPr>
              <w:pStyle w:val="0"/>
              <w:jc w:val="center"/>
            </w:pPr>
            <w:r>
              <w:rPr>
                <w:sz w:val="20"/>
              </w:rPr>
              <w:t xml:space="preserve">0,000</w:t>
            </w:r>
          </w:p>
        </w:tc>
        <w:tc>
          <w:tcPr>
            <w:tcW w:w="1474" w:type="dxa"/>
          </w:tcPr>
          <w:p>
            <w:pPr>
              <w:pStyle w:val="0"/>
              <w:jc w:val="center"/>
            </w:pPr>
            <w:r>
              <w:rPr>
                <w:sz w:val="20"/>
              </w:rPr>
              <w:t xml:space="preserve">0,388591</w:t>
            </w:r>
          </w:p>
        </w:tc>
      </w:tr>
      <w:tr>
        <w:tc>
          <w:tcPr>
            <w:tcW w:w="567" w:type="dxa"/>
          </w:tcPr>
          <w:p>
            <w:pPr>
              <w:pStyle w:val="0"/>
              <w:jc w:val="center"/>
            </w:pPr>
            <w:r>
              <w:rPr>
                <w:sz w:val="20"/>
              </w:rPr>
              <w:t xml:space="preserve">4</w:t>
            </w:r>
          </w:p>
        </w:tc>
        <w:tc>
          <w:tcPr>
            <w:tcW w:w="5556" w:type="dxa"/>
          </w:tcPr>
          <w:p>
            <w:pPr>
              <w:pStyle w:val="0"/>
              <w:jc w:val="both"/>
            </w:pPr>
            <w:r>
              <w:rPr>
                <w:sz w:val="20"/>
              </w:rPr>
              <w:t xml:space="preserve">для проведения углубленной диспансеризации</w:t>
            </w:r>
          </w:p>
        </w:tc>
        <w:tc>
          <w:tcPr>
            <w:tcW w:w="1474" w:type="dxa"/>
          </w:tcPr>
          <w:p>
            <w:pPr>
              <w:pStyle w:val="0"/>
              <w:jc w:val="center"/>
            </w:pPr>
            <w:r>
              <w:rPr>
                <w:sz w:val="20"/>
              </w:rPr>
              <w:t xml:space="preserve">0,000</w:t>
            </w:r>
          </w:p>
        </w:tc>
        <w:tc>
          <w:tcPr>
            <w:tcW w:w="1474" w:type="dxa"/>
          </w:tcPr>
          <w:p>
            <w:pPr>
              <w:pStyle w:val="0"/>
              <w:jc w:val="center"/>
            </w:pPr>
            <w:r>
              <w:rPr>
                <w:sz w:val="20"/>
              </w:rPr>
              <w:t xml:space="preserve">0,050758</w:t>
            </w:r>
          </w:p>
        </w:tc>
      </w:tr>
      <w:tr>
        <w:tc>
          <w:tcPr>
            <w:tcW w:w="567" w:type="dxa"/>
          </w:tcPr>
          <w:bookmarkStart w:id="24371" w:name="P24371"/>
          <w:bookmarkEnd w:id="24371"/>
          <w:p>
            <w:pPr>
              <w:pStyle w:val="0"/>
              <w:jc w:val="center"/>
            </w:pPr>
            <w:r>
              <w:rPr>
                <w:sz w:val="20"/>
              </w:rPr>
              <w:t xml:space="preserve">5</w:t>
            </w:r>
          </w:p>
        </w:tc>
        <w:tc>
          <w:tcPr>
            <w:tcW w:w="5556" w:type="dxa"/>
          </w:tcPr>
          <w:p>
            <w:pPr>
              <w:pStyle w:val="0"/>
              <w:jc w:val="both"/>
            </w:pPr>
            <w:r>
              <w:rPr>
                <w:sz w:val="20"/>
              </w:rPr>
              <w:t xml:space="preserve">III. Объем комплексных посещений для проведения диспансерного наблюдения (за исключением первого посещения)</w:t>
            </w:r>
          </w:p>
        </w:tc>
        <w:tc>
          <w:tcPr>
            <w:tcW w:w="1474" w:type="dxa"/>
          </w:tcPr>
          <w:p>
            <w:pPr>
              <w:pStyle w:val="0"/>
              <w:jc w:val="center"/>
            </w:pPr>
            <w:r>
              <w:rPr>
                <w:sz w:val="20"/>
              </w:rPr>
              <w:t xml:space="preserve">0,000</w:t>
            </w:r>
          </w:p>
        </w:tc>
        <w:tc>
          <w:tcPr>
            <w:tcW w:w="1474" w:type="dxa"/>
          </w:tcPr>
          <w:p>
            <w:pPr>
              <w:pStyle w:val="0"/>
              <w:jc w:val="center"/>
            </w:pPr>
            <w:r>
              <w:rPr>
                <w:sz w:val="20"/>
              </w:rPr>
              <w:t xml:space="preserve">0,261736</w:t>
            </w:r>
          </w:p>
        </w:tc>
      </w:tr>
      <w:tr>
        <w:tc>
          <w:tcPr>
            <w:tcW w:w="567" w:type="dxa"/>
          </w:tcPr>
          <w:bookmarkStart w:id="24375" w:name="P24375"/>
          <w:bookmarkEnd w:id="24375"/>
          <w:p>
            <w:pPr>
              <w:pStyle w:val="0"/>
              <w:jc w:val="center"/>
            </w:pPr>
            <w:r>
              <w:rPr>
                <w:sz w:val="20"/>
              </w:rPr>
              <w:t xml:space="preserve">6</w:t>
            </w:r>
          </w:p>
        </w:tc>
        <w:tc>
          <w:tcPr>
            <w:tcW w:w="5556" w:type="dxa"/>
          </w:tcPr>
          <w:p>
            <w:pPr>
              <w:pStyle w:val="0"/>
              <w:jc w:val="both"/>
            </w:pPr>
            <w:r>
              <w:rPr>
                <w:sz w:val="20"/>
              </w:rPr>
              <w:t xml:space="preserve">IV. Норматив посещений с иными целями (сумма </w:t>
            </w:r>
            <w:hyperlink w:history="0" w:anchor="P24379" w:tooltip="7">
              <w:r>
                <w:rPr>
                  <w:sz w:val="20"/>
                  <w:color w:val="0000ff"/>
                </w:rPr>
                <w:t xml:space="preserve">строк 7</w:t>
              </w:r>
            </w:hyperlink>
            <w:r>
              <w:rPr>
                <w:sz w:val="20"/>
              </w:rPr>
              <w:t xml:space="preserve"> + </w:t>
            </w:r>
            <w:hyperlink w:history="0" w:anchor="P24391" w:tooltip="10">
              <w:r>
                <w:rPr>
                  <w:sz w:val="20"/>
                  <w:color w:val="0000ff"/>
                </w:rPr>
                <w:t xml:space="preserve">10</w:t>
              </w:r>
            </w:hyperlink>
            <w:r>
              <w:rPr>
                <w:sz w:val="20"/>
              </w:rPr>
              <w:t xml:space="preserve"> + </w:t>
            </w:r>
            <w:hyperlink w:history="0" w:anchor="P24395" w:tooltip="11">
              <w:r>
                <w:rPr>
                  <w:sz w:val="20"/>
                  <w:color w:val="0000ff"/>
                </w:rPr>
                <w:t xml:space="preserve">11</w:t>
              </w:r>
            </w:hyperlink>
            <w:r>
              <w:rPr>
                <w:sz w:val="20"/>
              </w:rPr>
              <w:t xml:space="preserve"> + </w:t>
            </w:r>
            <w:hyperlink w:history="0" w:anchor="P24399" w:tooltip="12">
              <w:r>
                <w:rPr>
                  <w:sz w:val="20"/>
                  <w:color w:val="0000ff"/>
                </w:rPr>
                <w:t xml:space="preserve">12</w:t>
              </w:r>
            </w:hyperlink>
            <w:r>
              <w:rPr>
                <w:sz w:val="20"/>
              </w:rPr>
              <w:t xml:space="preserve">), в том числе:</w:t>
            </w:r>
          </w:p>
        </w:tc>
        <w:tc>
          <w:tcPr>
            <w:tcW w:w="1474" w:type="dxa"/>
          </w:tcPr>
          <w:p>
            <w:pPr>
              <w:pStyle w:val="0"/>
              <w:jc w:val="center"/>
            </w:pPr>
            <w:r>
              <w:rPr>
                <w:sz w:val="20"/>
              </w:rPr>
              <w:t xml:space="preserve">0,486</w:t>
            </w:r>
          </w:p>
        </w:tc>
        <w:tc>
          <w:tcPr>
            <w:tcW w:w="1474" w:type="dxa"/>
          </w:tcPr>
          <w:p>
            <w:pPr>
              <w:pStyle w:val="0"/>
              <w:jc w:val="center"/>
            </w:pPr>
            <w:r>
              <w:rPr>
                <w:sz w:val="20"/>
              </w:rPr>
              <w:t xml:space="preserve">2,133264</w:t>
            </w:r>
          </w:p>
        </w:tc>
      </w:tr>
      <w:tr>
        <w:tc>
          <w:tcPr>
            <w:tcW w:w="567" w:type="dxa"/>
          </w:tcPr>
          <w:bookmarkStart w:id="24379" w:name="P24379"/>
          <w:bookmarkEnd w:id="24379"/>
          <w:p>
            <w:pPr>
              <w:pStyle w:val="0"/>
              <w:jc w:val="center"/>
            </w:pPr>
            <w:r>
              <w:rPr>
                <w:sz w:val="20"/>
              </w:rPr>
              <w:t xml:space="preserve">7</w:t>
            </w:r>
          </w:p>
        </w:tc>
        <w:tc>
          <w:tcPr>
            <w:tcW w:w="5556" w:type="dxa"/>
          </w:tcPr>
          <w:p>
            <w:pPr>
              <w:pStyle w:val="0"/>
              <w:jc w:val="both"/>
            </w:pPr>
            <w:r>
              <w:rPr>
                <w:sz w:val="20"/>
              </w:rPr>
              <w:t xml:space="preserve">норматив посещений для паллиативной медицинской помощи (сумма </w:t>
            </w:r>
            <w:hyperlink w:history="0" w:anchor="P24383" w:tooltip="8">
              <w:r>
                <w:rPr>
                  <w:sz w:val="20"/>
                  <w:color w:val="0000ff"/>
                </w:rPr>
                <w:t xml:space="preserve">строк 8</w:t>
              </w:r>
            </w:hyperlink>
            <w:r>
              <w:rPr>
                <w:sz w:val="20"/>
              </w:rPr>
              <w:t xml:space="preserve"> + </w:t>
            </w:r>
            <w:hyperlink w:history="0" w:anchor="P24387" w:tooltip="9">
              <w:r>
                <w:rPr>
                  <w:sz w:val="20"/>
                  <w:color w:val="0000ff"/>
                </w:rPr>
                <w:t xml:space="preserve">9</w:t>
              </w:r>
            </w:hyperlink>
            <w:r>
              <w:rPr>
                <w:sz w:val="20"/>
              </w:rPr>
              <w:t xml:space="preserve">), в том числе:</w:t>
            </w:r>
          </w:p>
        </w:tc>
        <w:tc>
          <w:tcPr>
            <w:tcW w:w="1474" w:type="dxa"/>
          </w:tcPr>
          <w:p>
            <w:pPr>
              <w:pStyle w:val="0"/>
              <w:jc w:val="center"/>
            </w:pPr>
            <w:r>
              <w:rPr>
                <w:sz w:val="20"/>
              </w:rPr>
              <w:t xml:space="preserve">0,0268</w:t>
            </w:r>
          </w:p>
        </w:tc>
        <w:tc>
          <w:tcPr>
            <w:tcW w:w="1474" w:type="dxa"/>
          </w:tcPr>
          <w:p>
            <w:pPr>
              <w:pStyle w:val="0"/>
              <w:jc w:val="center"/>
            </w:pPr>
            <w:r>
              <w:rPr>
                <w:sz w:val="20"/>
              </w:rPr>
              <w:t xml:space="preserve">0,000</w:t>
            </w:r>
          </w:p>
        </w:tc>
      </w:tr>
      <w:tr>
        <w:tc>
          <w:tcPr>
            <w:tcW w:w="567" w:type="dxa"/>
          </w:tcPr>
          <w:bookmarkStart w:id="24383" w:name="P24383"/>
          <w:bookmarkEnd w:id="24383"/>
          <w:p>
            <w:pPr>
              <w:pStyle w:val="0"/>
              <w:jc w:val="center"/>
            </w:pPr>
            <w:r>
              <w:rPr>
                <w:sz w:val="20"/>
              </w:rPr>
              <w:t xml:space="preserve">8</w:t>
            </w:r>
          </w:p>
        </w:tc>
        <w:tc>
          <w:tcPr>
            <w:tcW w:w="5556" w:type="dxa"/>
          </w:tcPr>
          <w:p>
            <w:pPr>
              <w:pStyle w:val="0"/>
              <w:jc w:val="both"/>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pPr>
              <w:pStyle w:val="0"/>
              <w:jc w:val="center"/>
            </w:pPr>
            <w:r>
              <w:rPr>
                <w:sz w:val="20"/>
              </w:rPr>
              <w:t xml:space="preserve">0,009</w:t>
            </w:r>
          </w:p>
        </w:tc>
        <w:tc>
          <w:tcPr>
            <w:tcW w:w="1474" w:type="dxa"/>
          </w:tcPr>
          <w:p>
            <w:pPr>
              <w:pStyle w:val="0"/>
              <w:jc w:val="center"/>
            </w:pPr>
            <w:r>
              <w:rPr>
                <w:sz w:val="20"/>
              </w:rPr>
              <w:t xml:space="preserve">0,000</w:t>
            </w:r>
          </w:p>
        </w:tc>
      </w:tr>
      <w:tr>
        <w:tc>
          <w:tcPr>
            <w:tcW w:w="567" w:type="dxa"/>
          </w:tcPr>
          <w:bookmarkStart w:id="24387" w:name="P24387"/>
          <w:bookmarkEnd w:id="24387"/>
          <w:p>
            <w:pPr>
              <w:pStyle w:val="0"/>
              <w:jc w:val="center"/>
            </w:pPr>
            <w:r>
              <w:rPr>
                <w:sz w:val="20"/>
              </w:rPr>
              <w:t xml:space="preserve">9</w:t>
            </w:r>
          </w:p>
        </w:tc>
        <w:tc>
          <w:tcPr>
            <w:tcW w:w="5556" w:type="dxa"/>
          </w:tcPr>
          <w:p>
            <w:pPr>
              <w:pStyle w:val="0"/>
              <w:jc w:val="both"/>
            </w:pPr>
            <w:r>
              <w:rPr>
                <w:sz w:val="20"/>
              </w:rPr>
              <w:t xml:space="preserve">норматив посещений на дому выездными патронажными бригадами</w:t>
            </w:r>
          </w:p>
        </w:tc>
        <w:tc>
          <w:tcPr>
            <w:tcW w:w="1474" w:type="dxa"/>
          </w:tcPr>
          <w:p>
            <w:pPr>
              <w:pStyle w:val="0"/>
              <w:jc w:val="center"/>
            </w:pPr>
            <w:r>
              <w:rPr>
                <w:sz w:val="20"/>
              </w:rPr>
              <w:t xml:space="preserve">0,0178</w:t>
            </w:r>
          </w:p>
        </w:tc>
        <w:tc>
          <w:tcPr>
            <w:tcW w:w="1474" w:type="dxa"/>
          </w:tcPr>
          <w:p>
            <w:pPr>
              <w:pStyle w:val="0"/>
              <w:jc w:val="center"/>
            </w:pPr>
            <w:r>
              <w:rPr>
                <w:sz w:val="20"/>
              </w:rPr>
              <w:t xml:space="preserve">0</w:t>
            </w:r>
          </w:p>
        </w:tc>
      </w:tr>
      <w:tr>
        <w:tc>
          <w:tcPr>
            <w:tcW w:w="567" w:type="dxa"/>
          </w:tcPr>
          <w:bookmarkStart w:id="24391" w:name="P24391"/>
          <w:bookmarkEnd w:id="24391"/>
          <w:p>
            <w:pPr>
              <w:pStyle w:val="0"/>
              <w:jc w:val="center"/>
            </w:pPr>
            <w:r>
              <w:rPr>
                <w:sz w:val="20"/>
              </w:rPr>
              <w:t xml:space="preserve">10</w:t>
            </w:r>
          </w:p>
        </w:tc>
        <w:tc>
          <w:tcPr>
            <w:tcW w:w="5556" w:type="dxa"/>
          </w:tcPr>
          <w:p>
            <w:pPr>
              <w:pStyle w:val="0"/>
              <w:jc w:val="both"/>
            </w:pPr>
            <w:r>
              <w:rPr>
                <w:sz w:val="20"/>
              </w:rPr>
              <w:t xml:space="preserve">объем разовых посещений в связи с заболеванием</w:t>
            </w:r>
          </w:p>
        </w:tc>
        <w:tc>
          <w:tcPr>
            <w:tcW w:w="1474" w:type="dxa"/>
          </w:tcPr>
          <w:p>
            <w:pPr>
              <w:pStyle w:val="0"/>
              <w:jc w:val="center"/>
            </w:pPr>
            <w:r>
              <w:rPr>
                <w:sz w:val="20"/>
              </w:rPr>
              <w:t xml:space="preserve">0,4152</w:t>
            </w:r>
          </w:p>
        </w:tc>
        <w:tc>
          <w:tcPr>
            <w:tcW w:w="1474" w:type="dxa"/>
          </w:tcPr>
          <w:p>
            <w:pPr>
              <w:pStyle w:val="0"/>
              <w:jc w:val="center"/>
            </w:pPr>
            <w:r>
              <w:rPr>
                <w:sz w:val="20"/>
              </w:rPr>
              <w:t xml:space="preserve">1,033210</w:t>
            </w:r>
          </w:p>
        </w:tc>
      </w:tr>
      <w:tr>
        <w:tc>
          <w:tcPr>
            <w:tcW w:w="567" w:type="dxa"/>
          </w:tcPr>
          <w:bookmarkStart w:id="24395" w:name="P24395"/>
          <w:bookmarkEnd w:id="24395"/>
          <w:p>
            <w:pPr>
              <w:pStyle w:val="0"/>
              <w:jc w:val="center"/>
            </w:pPr>
            <w:r>
              <w:rPr>
                <w:sz w:val="20"/>
              </w:rPr>
              <w:t xml:space="preserve">11</w:t>
            </w:r>
          </w:p>
        </w:tc>
        <w:tc>
          <w:tcPr>
            <w:tcW w:w="5556" w:type="dxa"/>
          </w:tcPr>
          <w:p>
            <w:pPr>
              <w:pStyle w:val="0"/>
              <w:jc w:val="both"/>
            </w:pPr>
            <w:r>
              <w:rPr>
                <w:sz w:val="20"/>
              </w:rPr>
              <w:t xml:space="preserve">объем посещений с другими целями (патронаж, выдача справок и иных медицинских документов и др.)</w:t>
            </w:r>
          </w:p>
        </w:tc>
        <w:tc>
          <w:tcPr>
            <w:tcW w:w="1474" w:type="dxa"/>
          </w:tcPr>
          <w:p>
            <w:pPr>
              <w:pStyle w:val="0"/>
              <w:jc w:val="center"/>
            </w:pPr>
            <w:r>
              <w:rPr>
                <w:sz w:val="20"/>
              </w:rPr>
              <w:t xml:space="preserve">0,00000</w:t>
            </w:r>
          </w:p>
        </w:tc>
        <w:tc>
          <w:tcPr>
            <w:tcW w:w="1474" w:type="dxa"/>
          </w:tcPr>
          <w:p>
            <w:pPr>
              <w:pStyle w:val="0"/>
              <w:jc w:val="center"/>
            </w:pPr>
            <w:r>
              <w:rPr>
                <w:sz w:val="20"/>
              </w:rPr>
              <w:t xml:space="preserve">0,668113</w:t>
            </w:r>
          </w:p>
        </w:tc>
      </w:tr>
      <w:tr>
        <w:tc>
          <w:tcPr>
            <w:tcW w:w="567" w:type="dxa"/>
          </w:tcPr>
          <w:bookmarkStart w:id="24399" w:name="P24399"/>
          <w:bookmarkEnd w:id="24399"/>
          <w:p>
            <w:pPr>
              <w:pStyle w:val="0"/>
              <w:jc w:val="center"/>
            </w:pPr>
            <w:r>
              <w:rPr>
                <w:sz w:val="20"/>
              </w:rPr>
              <w:t xml:space="preserve">12</w:t>
            </w:r>
          </w:p>
        </w:tc>
        <w:tc>
          <w:tcPr>
            <w:tcW w:w="5556" w:type="dxa"/>
          </w:tcPr>
          <w:p>
            <w:pPr>
              <w:pStyle w:val="0"/>
              <w:jc w:val="both"/>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474" w:type="dxa"/>
          </w:tcPr>
          <w:p>
            <w:pPr>
              <w:pStyle w:val="0"/>
              <w:jc w:val="center"/>
            </w:pPr>
            <w:r>
              <w:rPr>
                <w:sz w:val="20"/>
              </w:rPr>
              <w:t xml:space="preserve">0,044</w:t>
            </w:r>
          </w:p>
        </w:tc>
        <w:tc>
          <w:tcPr>
            <w:tcW w:w="1474" w:type="dxa"/>
          </w:tcPr>
          <w:p>
            <w:pPr>
              <w:pStyle w:val="0"/>
              <w:jc w:val="center"/>
            </w:pPr>
            <w:r>
              <w:rPr>
                <w:sz w:val="20"/>
              </w:rPr>
              <w:t xml:space="preserve">0,431941</w:t>
            </w:r>
          </w:p>
        </w:tc>
      </w:tr>
      <w:tr>
        <w:tc>
          <w:tcPr>
            <w:gridSpan w:val="4"/>
            <w:tcW w:w="9071" w:type="dxa"/>
          </w:tcPr>
          <w:p>
            <w:pPr>
              <w:pStyle w:val="0"/>
              <w:jc w:val="both"/>
            </w:pPr>
            <w:r>
              <w:rPr>
                <w:sz w:val="20"/>
              </w:rPr>
              <w:t xml:space="preserve">Справочно:</w:t>
            </w:r>
          </w:p>
        </w:tc>
      </w:tr>
      <w:tr>
        <w:tc>
          <w:tcPr>
            <w:gridSpan w:val="2"/>
            <w:tcW w:w="6123" w:type="dxa"/>
          </w:tcPr>
          <w:p>
            <w:pPr>
              <w:pStyle w:val="0"/>
              <w:jc w:val="both"/>
            </w:pPr>
            <w:r>
              <w:rPr>
                <w:sz w:val="20"/>
              </w:rPr>
              <w:t xml:space="preserve">объем посещений центров здоровья</w:t>
            </w:r>
          </w:p>
        </w:tc>
        <w:tc>
          <w:tcPr>
            <w:tcW w:w="1474" w:type="dxa"/>
          </w:tcPr>
          <w:p>
            <w:pPr>
              <w:pStyle w:val="0"/>
              <w:jc w:val="center"/>
            </w:pPr>
            <w:r>
              <w:rPr>
                <w:sz w:val="20"/>
              </w:rPr>
              <w:t xml:space="preserve">0,00000</w:t>
            </w:r>
          </w:p>
        </w:tc>
        <w:tc>
          <w:tcPr>
            <w:tcW w:w="1474" w:type="dxa"/>
          </w:tcPr>
          <w:p>
            <w:pPr>
              <w:pStyle w:val="0"/>
              <w:jc w:val="center"/>
            </w:pPr>
            <w:r>
              <w:rPr>
                <w:sz w:val="20"/>
              </w:rPr>
              <w:t xml:space="preserve">0,018365</w:t>
            </w:r>
          </w:p>
        </w:tc>
      </w:tr>
      <w:tr>
        <w:tc>
          <w:tcPr>
            <w:gridSpan w:val="2"/>
            <w:tcW w:w="6123" w:type="dxa"/>
          </w:tcPr>
          <w:p>
            <w:pPr>
              <w:pStyle w:val="0"/>
              <w:jc w:val="both"/>
            </w:pPr>
            <w:r>
              <w:rPr>
                <w:sz w:val="20"/>
              </w:rPr>
              <w:t xml:space="preserve">объем посещений центров амбулаторной онкологической помощи</w:t>
            </w:r>
          </w:p>
        </w:tc>
        <w:tc>
          <w:tcPr>
            <w:tcW w:w="1474" w:type="dxa"/>
          </w:tcPr>
          <w:p>
            <w:pPr>
              <w:pStyle w:val="0"/>
              <w:jc w:val="center"/>
            </w:pPr>
            <w:r>
              <w:rPr>
                <w:sz w:val="20"/>
              </w:rPr>
              <w:t xml:space="preserve">0,00000</w:t>
            </w:r>
          </w:p>
        </w:tc>
        <w:tc>
          <w:tcPr>
            <w:tcW w:w="1474" w:type="dxa"/>
          </w:tcPr>
          <w:p>
            <w:pPr>
              <w:pStyle w:val="0"/>
              <w:jc w:val="center"/>
            </w:pPr>
            <w:r>
              <w:rPr>
                <w:sz w:val="20"/>
              </w:rPr>
              <w:t xml:space="preserve">0,020642</w:t>
            </w:r>
          </w:p>
        </w:tc>
      </w:tr>
      <w:tr>
        <w:tc>
          <w:tcPr>
            <w:gridSpan w:val="2"/>
            <w:tcW w:w="6123" w:type="dxa"/>
          </w:tcPr>
          <w:p>
            <w:pPr>
              <w:pStyle w:val="0"/>
              <w:jc w:val="both"/>
            </w:pPr>
            <w:r>
              <w:rPr>
                <w:sz w:val="20"/>
              </w:rPr>
              <w:t xml:space="preserve">объем посещений для проведения 2 этапа диспансеризации</w:t>
            </w:r>
          </w:p>
        </w:tc>
        <w:tc>
          <w:tcPr>
            <w:tcW w:w="1474" w:type="dxa"/>
          </w:tcPr>
          <w:p>
            <w:pPr>
              <w:pStyle w:val="0"/>
              <w:jc w:val="center"/>
            </w:pPr>
            <w:r>
              <w:rPr>
                <w:sz w:val="20"/>
              </w:rPr>
              <w:t xml:space="preserve">0,00000</w:t>
            </w:r>
          </w:p>
        </w:tc>
        <w:tc>
          <w:tcPr>
            <w:tcW w:w="1474" w:type="dxa"/>
          </w:tcPr>
          <w:p>
            <w:pPr>
              <w:pStyle w:val="0"/>
              <w:jc w:val="center"/>
            </w:pPr>
            <w:r>
              <w:rPr>
                <w:sz w:val="20"/>
              </w:rPr>
              <w:t xml:space="preserve">0,00000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426" w:name="P24426"/>
    <w:bookmarkEnd w:id="24426"/>
    <w:p>
      <w:pPr>
        <w:pStyle w:val="2"/>
        <w:jc w:val="center"/>
      </w:pPr>
      <w:r>
        <w:rPr>
          <w:sz w:val="20"/>
        </w:rPr>
        <w:t xml:space="preserve">ПЛАНИРУЕМОЕ РАСПРЕДЕЛЕНИЕ</w:t>
      </w:r>
    </w:p>
    <w:p>
      <w:pPr>
        <w:pStyle w:val="2"/>
        <w:jc w:val="center"/>
      </w:pPr>
      <w:r>
        <w:rPr>
          <w:sz w:val="20"/>
        </w:rPr>
        <w:t xml:space="preserve">числа посещений при оказании медицинской помощи</w:t>
      </w:r>
    </w:p>
    <w:p>
      <w:pPr>
        <w:pStyle w:val="2"/>
        <w:jc w:val="center"/>
      </w:pPr>
      <w:r>
        <w:rPr>
          <w:sz w:val="20"/>
        </w:rPr>
        <w:t xml:space="preserve">в амбулаторных условиях на 2024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1474"/>
        <w:gridCol w:w="1304"/>
        <w:gridCol w:w="1587"/>
        <w:gridCol w:w="1474"/>
        <w:gridCol w:w="1304"/>
        <w:gridCol w:w="1587"/>
      </w:tblGrid>
      <w:tr>
        <w:tc>
          <w:tcPr>
            <w:tcW w:w="567" w:type="dxa"/>
            <w:vMerge w:val="restart"/>
          </w:tcPr>
          <w:p>
            <w:pPr>
              <w:pStyle w:val="0"/>
              <w:jc w:val="center"/>
            </w:pPr>
            <w:r>
              <w:rPr>
                <w:sz w:val="20"/>
              </w:rPr>
              <w:t xml:space="preserve">N строки</w:t>
            </w:r>
          </w:p>
        </w:tc>
        <w:tc>
          <w:tcPr>
            <w:tcW w:w="4309" w:type="dxa"/>
            <w:vMerge w:val="restart"/>
          </w:tcPr>
          <w:p>
            <w:pPr>
              <w:pStyle w:val="0"/>
              <w:jc w:val="center"/>
            </w:pPr>
            <w:r>
              <w:rPr>
                <w:sz w:val="20"/>
              </w:rPr>
              <w:t xml:space="preserve">Наименование показателя</w:t>
            </w:r>
          </w:p>
        </w:tc>
        <w:tc>
          <w:tcPr>
            <w:gridSpan w:val="6"/>
            <w:tcW w:w="8730" w:type="dxa"/>
          </w:tcPr>
          <w:p>
            <w:pPr>
              <w:pStyle w:val="0"/>
              <w:jc w:val="center"/>
            </w:pPr>
            <w:r>
              <w:rPr>
                <w:sz w:val="20"/>
              </w:rPr>
              <w:t xml:space="preserve">Посещений за счет</w:t>
            </w:r>
          </w:p>
        </w:tc>
      </w:tr>
      <w:tr>
        <w:tc>
          <w:tcPr>
            <w:vMerge w:val="continue"/>
          </w:tcPr>
          <w:p/>
        </w:tc>
        <w:tc>
          <w:tcPr>
            <w:vMerge w:val="continue"/>
          </w:tcPr>
          <w:p/>
        </w:tc>
        <w:tc>
          <w:tcPr>
            <w:gridSpan w:val="3"/>
            <w:tcW w:w="4365" w:type="dxa"/>
          </w:tcPr>
          <w:p>
            <w:pPr>
              <w:pStyle w:val="0"/>
              <w:jc w:val="center"/>
            </w:pPr>
            <w:r>
              <w:rPr>
                <w:sz w:val="20"/>
              </w:rPr>
              <w:t xml:space="preserve">консолидированного бюджета субъекта Российской Федерации</w:t>
            </w:r>
          </w:p>
        </w:tc>
        <w:tc>
          <w:tcPr>
            <w:gridSpan w:val="3"/>
            <w:tcW w:w="4365" w:type="dxa"/>
          </w:tcPr>
          <w:p>
            <w:pPr>
              <w:pStyle w:val="0"/>
              <w:jc w:val="center"/>
            </w:pPr>
            <w:r>
              <w:rPr>
                <w:sz w:val="20"/>
              </w:rPr>
              <w:t xml:space="preserve">средств ОМС</w:t>
            </w:r>
          </w:p>
        </w:tc>
      </w:tr>
      <w:tr>
        <w:tc>
          <w:tcPr>
            <w:vMerge w:val="continue"/>
          </w:tcPr>
          <w:p/>
        </w:tc>
        <w:tc>
          <w:tcPr>
            <w:vMerge w:val="continue"/>
          </w:tcPr>
          <w:p/>
        </w:tc>
        <w:tc>
          <w:tcPr>
            <w:tcW w:w="1474" w:type="dxa"/>
          </w:tcPr>
          <w:p>
            <w:pPr>
              <w:pStyle w:val="0"/>
              <w:jc w:val="center"/>
            </w:pPr>
            <w:r>
              <w:rPr>
                <w:sz w:val="20"/>
              </w:rPr>
              <w:t xml:space="preserve">количество посещений/комплексных посещений</w:t>
            </w:r>
          </w:p>
        </w:tc>
        <w:tc>
          <w:tcPr>
            <w:tcW w:w="1304" w:type="dxa"/>
          </w:tcPr>
          <w:p>
            <w:pPr>
              <w:pStyle w:val="0"/>
              <w:jc w:val="center"/>
            </w:pPr>
            <w:r>
              <w:rPr>
                <w:sz w:val="20"/>
              </w:rPr>
              <w:t xml:space="preserve">кратность разовых посещений в одном комплексном посещении</w:t>
            </w:r>
          </w:p>
        </w:tc>
        <w:tc>
          <w:tcPr>
            <w:tcW w:w="1587" w:type="dxa"/>
          </w:tcPr>
          <w:p>
            <w:pPr>
              <w:pStyle w:val="0"/>
              <w:jc w:val="center"/>
            </w:pPr>
            <w:r>
              <w:rPr>
                <w:sz w:val="20"/>
              </w:rPr>
              <w:t xml:space="preserve">итого посещений (произведение графы 3 и графы 4)</w:t>
            </w:r>
          </w:p>
        </w:tc>
        <w:tc>
          <w:tcPr>
            <w:tcW w:w="1474" w:type="dxa"/>
          </w:tcPr>
          <w:p>
            <w:pPr>
              <w:pStyle w:val="0"/>
              <w:jc w:val="center"/>
            </w:pPr>
            <w:r>
              <w:rPr>
                <w:sz w:val="20"/>
              </w:rPr>
              <w:t xml:space="preserve">количество посещений/комплексных посещений</w:t>
            </w:r>
          </w:p>
        </w:tc>
        <w:tc>
          <w:tcPr>
            <w:tcW w:w="1304" w:type="dxa"/>
          </w:tcPr>
          <w:p>
            <w:pPr>
              <w:pStyle w:val="0"/>
              <w:jc w:val="center"/>
            </w:pPr>
            <w:r>
              <w:rPr>
                <w:sz w:val="20"/>
              </w:rPr>
              <w:t xml:space="preserve">кратность разовых посещений в одном комплексном посещении</w:t>
            </w:r>
          </w:p>
        </w:tc>
        <w:tc>
          <w:tcPr>
            <w:tcW w:w="1587" w:type="dxa"/>
          </w:tcPr>
          <w:p>
            <w:pPr>
              <w:pStyle w:val="0"/>
              <w:jc w:val="center"/>
            </w:pPr>
            <w:r>
              <w:rPr>
                <w:sz w:val="20"/>
              </w:rPr>
              <w:t xml:space="preserve">итого посещений (произведение графы 6 и графы 7)</w:t>
            </w:r>
          </w:p>
        </w:tc>
      </w:tr>
      <w:tr>
        <w:tc>
          <w:tcPr>
            <w:tcW w:w="567" w:type="dxa"/>
          </w:tcPr>
          <w:p>
            <w:pPr>
              <w:pStyle w:val="0"/>
              <w:jc w:val="center"/>
            </w:pPr>
            <w:r>
              <w:rPr>
                <w:sz w:val="20"/>
              </w:rPr>
              <w:t xml:space="preserve">1</w:t>
            </w:r>
          </w:p>
        </w:tc>
        <w:tc>
          <w:tcPr>
            <w:tcW w:w="4309" w:type="dxa"/>
          </w:tcPr>
          <w:p>
            <w:pPr>
              <w:pStyle w:val="0"/>
              <w:jc w:val="center"/>
            </w:pPr>
            <w:r>
              <w:rPr>
                <w:sz w:val="20"/>
              </w:rPr>
              <w:t xml:space="preserve">2</w:t>
            </w:r>
          </w:p>
        </w:tc>
        <w:tc>
          <w:tcPr>
            <w:tcW w:w="1474" w:type="dxa"/>
          </w:tcPr>
          <w:p>
            <w:pPr>
              <w:pStyle w:val="0"/>
              <w:jc w:val="center"/>
            </w:pPr>
            <w:r>
              <w:rPr>
                <w:sz w:val="20"/>
              </w:rPr>
              <w:t xml:space="preserve">3</w:t>
            </w:r>
          </w:p>
        </w:tc>
        <w:tc>
          <w:tcPr>
            <w:tcW w:w="1304" w:type="dxa"/>
          </w:tcPr>
          <w:p>
            <w:pPr>
              <w:pStyle w:val="0"/>
              <w:jc w:val="center"/>
            </w:pPr>
            <w:r>
              <w:rPr>
                <w:sz w:val="20"/>
              </w:rPr>
              <w:t xml:space="preserve">4</w:t>
            </w:r>
          </w:p>
        </w:tc>
        <w:tc>
          <w:tcPr>
            <w:tcW w:w="1587" w:type="dxa"/>
          </w:tcPr>
          <w:p>
            <w:pPr>
              <w:pStyle w:val="0"/>
              <w:jc w:val="center"/>
            </w:pPr>
            <w:r>
              <w:rPr>
                <w:sz w:val="20"/>
              </w:rPr>
              <w:t xml:space="preserve">5</w:t>
            </w:r>
          </w:p>
        </w:tc>
        <w:tc>
          <w:tcPr>
            <w:tcW w:w="1474" w:type="dxa"/>
          </w:tcPr>
          <w:p>
            <w:pPr>
              <w:pStyle w:val="0"/>
              <w:jc w:val="center"/>
            </w:pPr>
            <w:r>
              <w:rPr>
                <w:sz w:val="20"/>
              </w:rPr>
              <w:t xml:space="preserve">6</w:t>
            </w:r>
          </w:p>
        </w:tc>
        <w:tc>
          <w:tcPr>
            <w:tcW w:w="1304" w:type="dxa"/>
          </w:tcPr>
          <w:p>
            <w:pPr>
              <w:pStyle w:val="0"/>
              <w:jc w:val="center"/>
            </w:pPr>
            <w:r>
              <w:rPr>
                <w:sz w:val="20"/>
              </w:rPr>
              <w:t xml:space="preserve">7</w:t>
            </w:r>
          </w:p>
        </w:tc>
        <w:tc>
          <w:tcPr>
            <w:tcW w:w="1587" w:type="dxa"/>
          </w:tcPr>
          <w:p>
            <w:pPr>
              <w:pStyle w:val="0"/>
              <w:jc w:val="center"/>
            </w:pPr>
            <w:r>
              <w:rPr>
                <w:sz w:val="20"/>
              </w:rPr>
              <w:t xml:space="preserve">8</w:t>
            </w:r>
          </w:p>
        </w:tc>
      </w:tr>
      <w:tr>
        <w:tc>
          <w:tcPr>
            <w:tcW w:w="567" w:type="dxa"/>
          </w:tcPr>
          <w:p>
            <w:pPr>
              <w:pStyle w:val="0"/>
              <w:jc w:val="center"/>
            </w:pPr>
            <w:r>
              <w:rPr>
                <w:sz w:val="20"/>
              </w:rPr>
              <w:t xml:space="preserve">1</w:t>
            </w:r>
          </w:p>
        </w:tc>
        <w:tc>
          <w:tcPr>
            <w:tcW w:w="4309" w:type="dxa"/>
          </w:tcPr>
          <w:p>
            <w:pPr>
              <w:pStyle w:val="0"/>
            </w:pPr>
            <w:r>
              <w:rPr>
                <w:sz w:val="20"/>
              </w:rPr>
              <w:t xml:space="preserve">Посещений - всего (сумма </w:t>
            </w:r>
            <w:hyperlink w:history="0" w:anchor="P24457" w:tooltip="2">
              <w:r>
                <w:rPr>
                  <w:sz w:val="20"/>
                  <w:color w:val="0000ff"/>
                </w:rPr>
                <w:t xml:space="preserve">строк 2</w:t>
              </w:r>
            </w:hyperlink>
            <w:r>
              <w:rPr>
                <w:sz w:val="20"/>
              </w:rPr>
              <w:t xml:space="preserve"> + </w:t>
            </w:r>
            <w:hyperlink w:history="0" w:anchor="P24595" w:tooltip="19">
              <w:r>
                <w:rPr>
                  <w:sz w:val="20"/>
                  <w:color w:val="0000ff"/>
                </w:rPr>
                <w:t xml:space="preserve">19</w:t>
              </w:r>
            </w:hyperlink>
            <w:r>
              <w:rPr>
                <w:sz w:val="20"/>
              </w:rPr>
              <w:t xml:space="preserve"> + </w:t>
            </w:r>
            <w:hyperlink w:history="0" w:anchor="P24611" w:tooltip="21">
              <w:r>
                <w:rPr>
                  <w:sz w:val="20"/>
                  <w:color w:val="0000ff"/>
                </w:rPr>
                <w:t xml:space="preserve">21</w:t>
              </w:r>
            </w:hyperlink>
            <w:r>
              <w:rPr>
                <w:sz w:val="20"/>
              </w:rPr>
              <w:t xml:space="preserve"> + </w:t>
            </w:r>
            <w:hyperlink w:history="0" w:anchor="P24676" w:tooltip="29">
              <w:r>
                <w:rPr>
                  <w:sz w:val="20"/>
                  <w:color w:val="0000ff"/>
                </w:rPr>
                <w:t xml:space="preserve">29</w:t>
              </w:r>
            </w:hyperlink>
            <w:r>
              <w:rPr>
                <w:sz w:val="20"/>
              </w:rPr>
              <w:t xml:space="preserve"> + </w:t>
            </w:r>
            <w:hyperlink w:history="0" w:anchor="P24684" w:tooltip="30">
              <w:r>
                <w:rPr>
                  <w:sz w:val="20"/>
                  <w:color w:val="0000ff"/>
                </w:rPr>
                <w:t xml:space="preserve">30</w:t>
              </w:r>
            </w:hyperlink>
            <w:r>
              <w:rPr>
                <w:sz w:val="20"/>
              </w:rPr>
              <w:t xml:space="preserve">)</w:t>
            </w:r>
          </w:p>
        </w:tc>
        <w:tc>
          <w:tcPr>
            <w:tcW w:w="1474" w:type="dxa"/>
          </w:tcPr>
          <w:p>
            <w:pPr>
              <w:pStyle w:val="0"/>
              <w:jc w:val="center"/>
            </w:pPr>
            <w:r>
              <w:rPr>
                <w:sz w:val="20"/>
              </w:rPr>
              <w:t xml:space="preserve">1 620 036</w:t>
            </w:r>
          </w:p>
        </w:tc>
        <w:tc>
          <w:tcPr>
            <w:tcW w:w="1304" w:type="dxa"/>
          </w:tcPr>
          <w:p>
            <w:pPr>
              <w:pStyle w:val="0"/>
              <w:jc w:val="center"/>
            </w:pPr>
            <w:r>
              <w:rPr>
                <w:sz w:val="20"/>
              </w:rPr>
              <w:t xml:space="preserve">1,19</w:t>
            </w:r>
          </w:p>
        </w:tc>
        <w:tc>
          <w:tcPr>
            <w:tcW w:w="1587" w:type="dxa"/>
          </w:tcPr>
          <w:p>
            <w:pPr>
              <w:pStyle w:val="0"/>
              <w:jc w:val="center"/>
            </w:pPr>
            <w:r>
              <w:rPr>
                <w:sz w:val="20"/>
              </w:rPr>
              <w:t xml:space="preserve">1 933 929</w:t>
            </w:r>
          </w:p>
        </w:tc>
        <w:tc>
          <w:tcPr>
            <w:tcW w:w="1474" w:type="dxa"/>
          </w:tcPr>
          <w:p>
            <w:pPr>
              <w:pStyle w:val="0"/>
              <w:jc w:val="center"/>
            </w:pPr>
            <w:r>
              <w:rPr>
                <w:sz w:val="20"/>
              </w:rPr>
              <w:t xml:space="preserve">11 353 403</w:t>
            </w:r>
          </w:p>
        </w:tc>
        <w:tc>
          <w:tcPr>
            <w:tcW w:w="1304" w:type="dxa"/>
          </w:tcPr>
          <w:p>
            <w:pPr>
              <w:pStyle w:val="0"/>
              <w:jc w:val="center"/>
            </w:pPr>
            <w:r>
              <w:rPr>
                <w:sz w:val="20"/>
              </w:rPr>
              <w:t xml:space="preserve">1,35</w:t>
            </w:r>
          </w:p>
        </w:tc>
        <w:tc>
          <w:tcPr>
            <w:tcW w:w="1587" w:type="dxa"/>
          </w:tcPr>
          <w:p>
            <w:pPr>
              <w:pStyle w:val="0"/>
              <w:jc w:val="center"/>
            </w:pPr>
            <w:r>
              <w:rPr>
                <w:sz w:val="20"/>
              </w:rPr>
              <w:t xml:space="preserve">15 327 094</w:t>
            </w:r>
          </w:p>
        </w:tc>
      </w:tr>
      <w:tr>
        <w:tc>
          <w:tcPr>
            <w:tcW w:w="567" w:type="dxa"/>
          </w:tcPr>
          <w:bookmarkStart w:id="24457" w:name="P24457"/>
          <w:bookmarkEnd w:id="24457"/>
          <w:p>
            <w:pPr>
              <w:pStyle w:val="0"/>
              <w:jc w:val="center"/>
            </w:pPr>
            <w:r>
              <w:rPr>
                <w:sz w:val="20"/>
              </w:rPr>
              <w:t xml:space="preserve">2</w:t>
            </w:r>
          </w:p>
        </w:tc>
        <w:tc>
          <w:tcPr>
            <w:tcW w:w="4309" w:type="dxa"/>
          </w:tcPr>
          <w:p>
            <w:pPr>
              <w:pStyle w:val="0"/>
            </w:pPr>
            <w:r>
              <w:rPr>
                <w:sz w:val="20"/>
              </w:rPr>
              <w:t xml:space="preserve">из них: посещения с профилактической и иными целями (сумма </w:t>
            </w:r>
            <w:hyperlink w:history="0" w:anchor="P24465" w:tooltip="3">
              <w:r>
                <w:rPr>
                  <w:sz w:val="20"/>
                  <w:color w:val="0000ff"/>
                </w:rPr>
                <w:t xml:space="preserve">строк 3</w:t>
              </w:r>
            </w:hyperlink>
            <w:r>
              <w:rPr>
                <w:sz w:val="20"/>
              </w:rPr>
              <w:t xml:space="preserve"> + </w:t>
            </w:r>
            <w:hyperlink w:history="0" w:anchor="P24474" w:tooltip="4">
              <w:r>
                <w:rPr>
                  <w:sz w:val="20"/>
                  <w:color w:val="0000ff"/>
                </w:rPr>
                <w:t xml:space="preserve">4</w:t>
              </w:r>
            </w:hyperlink>
            <w:r>
              <w:rPr>
                <w:sz w:val="20"/>
              </w:rPr>
              <w:t xml:space="preserve"> + </w:t>
            </w:r>
            <w:hyperlink w:history="0" w:anchor="P24515" w:tooltip="9">
              <w:r>
                <w:rPr>
                  <w:sz w:val="20"/>
                  <w:color w:val="0000ff"/>
                </w:rPr>
                <w:t xml:space="preserve">9</w:t>
              </w:r>
            </w:hyperlink>
            <w:r>
              <w:rPr>
                <w:sz w:val="20"/>
              </w:rPr>
              <w:t xml:space="preserve">)</w:t>
            </w:r>
          </w:p>
        </w:tc>
        <w:tc>
          <w:tcPr>
            <w:tcW w:w="1474" w:type="dxa"/>
          </w:tcPr>
          <w:p>
            <w:pPr>
              <w:pStyle w:val="0"/>
              <w:jc w:val="center"/>
            </w:pPr>
            <w:r>
              <w:rPr>
                <w:sz w:val="20"/>
              </w:rPr>
              <w:t xml:space="preserve">1 354 025</w:t>
            </w:r>
          </w:p>
        </w:tc>
        <w:tc>
          <w:tcPr>
            <w:tcW w:w="1304" w:type="dxa"/>
          </w:tcPr>
          <w:p>
            <w:pPr>
              <w:pStyle w:val="0"/>
              <w:jc w:val="center"/>
            </w:pPr>
            <w:r>
              <w:rPr>
                <w:sz w:val="20"/>
              </w:rPr>
              <w:t xml:space="preserve">1,00</w:t>
            </w:r>
          </w:p>
        </w:tc>
        <w:tc>
          <w:tcPr>
            <w:tcW w:w="1587" w:type="dxa"/>
          </w:tcPr>
          <w:p>
            <w:pPr>
              <w:pStyle w:val="0"/>
              <w:jc w:val="center"/>
            </w:pPr>
            <w:r>
              <w:rPr>
                <w:sz w:val="20"/>
              </w:rPr>
              <w:t xml:space="preserve">1 354 025</w:t>
            </w:r>
          </w:p>
        </w:tc>
        <w:tc>
          <w:tcPr>
            <w:tcW w:w="1474" w:type="dxa"/>
          </w:tcPr>
          <w:p>
            <w:pPr>
              <w:pStyle w:val="0"/>
              <w:jc w:val="center"/>
            </w:pPr>
            <w:r>
              <w:rPr>
                <w:sz w:val="20"/>
              </w:rPr>
              <w:t xml:space="preserve">7 628 715</w:t>
            </w:r>
          </w:p>
        </w:tc>
        <w:tc>
          <w:tcPr>
            <w:tcW w:w="1304" w:type="dxa"/>
          </w:tcPr>
          <w:p>
            <w:pPr>
              <w:pStyle w:val="0"/>
              <w:jc w:val="center"/>
            </w:pPr>
            <w:r>
              <w:rPr>
                <w:sz w:val="20"/>
              </w:rPr>
              <w:t xml:space="preserve">1,084</w:t>
            </w:r>
          </w:p>
        </w:tc>
        <w:tc>
          <w:tcPr>
            <w:tcW w:w="1587" w:type="dxa"/>
          </w:tcPr>
          <w:p>
            <w:pPr>
              <w:pStyle w:val="0"/>
              <w:jc w:val="center"/>
            </w:pPr>
            <w:r>
              <w:rPr>
                <w:sz w:val="20"/>
              </w:rPr>
              <w:t xml:space="preserve">8 269 396</w:t>
            </w:r>
          </w:p>
        </w:tc>
      </w:tr>
      <w:tr>
        <w:tc>
          <w:tcPr>
            <w:tcW w:w="567" w:type="dxa"/>
          </w:tcPr>
          <w:bookmarkStart w:id="24465" w:name="P24465"/>
          <w:bookmarkEnd w:id="24465"/>
          <w:p>
            <w:pPr>
              <w:pStyle w:val="0"/>
              <w:jc w:val="center"/>
            </w:pPr>
            <w:r>
              <w:rPr>
                <w:sz w:val="20"/>
              </w:rPr>
              <w:t xml:space="preserve">3</w:t>
            </w:r>
          </w:p>
        </w:tc>
        <w:tc>
          <w:tcPr>
            <w:tcW w:w="4309" w:type="dxa"/>
          </w:tcPr>
          <w:p>
            <w:pPr>
              <w:pStyle w:val="0"/>
            </w:pPr>
            <w:r>
              <w:rPr>
                <w:sz w:val="20"/>
              </w:rPr>
              <w:t xml:space="preserve">в том числе:</w:t>
            </w:r>
          </w:p>
          <w:p>
            <w:pPr>
              <w:pStyle w:val="0"/>
            </w:pPr>
            <w:r>
              <w:rPr>
                <w:sz w:val="20"/>
              </w:rPr>
              <w:t xml:space="preserve">комплексные посещения для проведения профилактических медицинских осмотров &lt;*&gt; (включая первое посещение для проведения диспансерного наблюдения) (из </w:t>
            </w:r>
            <w:hyperlink w:history="0" w:anchor="P24457" w:tooltip="2">
              <w:r>
                <w:rPr>
                  <w:sz w:val="20"/>
                  <w:color w:val="0000ff"/>
                </w:rPr>
                <w:t xml:space="preserve">строки 2</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309 161</w:t>
            </w:r>
          </w:p>
        </w:tc>
        <w:tc>
          <w:tcPr>
            <w:tcW w:w="1304" w:type="dxa"/>
          </w:tcPr>
          <w:p>
            <w:pPr>
              <w:pStyle w:val="0"/>
              <w:jc w:val="center"/>
            </w:pPr>
            <w:r>
              <w:rPr>
                <w:sz w:val="20"/>
              </w:rPr>
              <w:t xml:space="preserve">2,9</w:t>
            </w:r>
          </w:p>
        </w:tc>
        <w:tc>
          <w:tcPr>
            <w:tcW w:w="1587" w:type="dxa"/>
          </w:tcPr>
          <w:p>
            <w:pPr>
              <w:pStyle w:val="0"/>
              <w:jc w:val="center"/>
            </w:pPr>
            <w:r>
              <w:rPr>
                <w:sz w:val="20"/>
              </w:rPr>
              <w:t xml:space="preserve">896 568</w:t>
            </w:r>
          </w:p>
        </w:tc>
      </w:tr>
      <w:tr>
        <w:tc>
          <w:tcPr>
            <w:tcW w:w="567" w:type="dxa"/>
          </w:tcPr>
          <w:bookmarkStart w:id="24474" w:name="P24474"/>
          <w:bookmarkEnd w:id="24474"/>
          <w:p>
            <w:pPr>
              <w:pStyle w:val="0"/>
              <w:jc w:val="center"/>
            </w:pPr>
            <w:r>
              <w:rPr>
                <w:sz w:val="20"/>
              </w:rPr>
              <w:t xml:space="preserve">4</w:t>
            </w:r>
          </w:p>
        </w:tc>
        <w:tc>
          <w:tcPr>
            <w:tcW w:w="4309" w:type="dxa"/>
          </w:tcPr>
          <w:p>
            <w:pPr>
              <w:pStyle w:val="0"/>
            </w:pPr>
            <w:r>
              <w:rPr>
                <w:sz w:val="20"/>
              </w:rPr>
              <w:t xml:space="preserve">комплексные посещения для проведения диспансеризации &lt;*&gt;</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1 065 494</w:t>
            </w:r>
          </w:p>
        </w:tc>
        <w:tc>
          <w:tcPr>
            <w:tcW w:w="1304" w:type="dxa"/>
          </w:tcPr>
          <w:p>
            <w:pPr>
              <w:pStyle w:val="0"/>
              <w:jc w:val="center"/>
            </w:pPr>
            <w:r>
              <w:rPr>
                <w:sz w:val="20"/>
              </w:rPr>
              <w:t xml:space="preserve">1,05</w:t>
            </w:r>
          </w:p>
        </w:tc>
        <w:tc>
          <w:tcPr>
            <w:tcW w:w="1587" w:type="dxa"/>
          </w:tcPr>
          <w:p>
            <w:pPr>
              <w:pStyle w:val="0"/>
              <w:jc w:val="center"/>
            </w:pPr>
            <w:r>
              <w:rPr>
                <w:sz w:val="20"/>
              </w:rPr>
              <w:t xml:space="preserve">1 118 769</w:t>
            </w:r>
          </w:p>
        </w:tc>
      </w:tr>
      <w:tr>
        <w:tc>
          <w:tcPr>
            <w:tcW w:w="567" w:type="dxa"/>
          </w:tcPr>
          <w:bookmarkStart w:id="24482" w:name="P24482"/>
          <w:bookmarkEnd w:id="24482"/>
          <w:p>
            <w:pPr>
              <w:pStyle w:val="0"/>
              <w:jc w:val="center"/>
            </w:pPr>
            <w:r>
              <w:rPr>
                <w:sz w:val="20"/>
              </w:rPr>
              <w:t xml:space="preserve">5</w:t>
            </w:r>
          </w:p>
        </w:tc>
        <w:tc>
          <w:tcPr>
            <w:tcW w:w="4309" w:type="dxa"/>
          </w:tcPr>
          <w:p>
            <w:pPr>
              <w:pStyle w:val="0"/>
            </w:pPr>
            <w:r>
              <w:rPr>
                <w:sz w:val="20"/>
              </w:rPr>
              <w:t xml:space="preserve">комплексные посещения для проведения 1-го этапа диспансеризации (из </w:t>
            </w:r>
            <w:hyperlink w:history="0" w:anchor="P24474" w:tooltip="4">
              <w:r>
                <w:rPr>
                  <w:sz w:val="20"/>
                  <w:color w:val="0000ff"/>
                </w:rPr>
                <w:t xml:space="preserve">строки 4</w:t>
              </w:r>
            </w:hyperlink>
            <w:r>
              <w:rPr>
                <w:sz w:val="20"/>
              </w:rPr>
              <w:t xml:space="preserve">),</w:t>
            </w:r>
          </w:p>
          <w:p>
            <w:pPr>
              <w:pStyle w:val="0"/>
            </w:pPr>
            <w:r>
              <w:rPr>
                <w:sz w:val="20"/>
              </w:rPr>
              <w:t xml:space="preserve">в том числе</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876 873</w:t>
            </w:r>
          </w:p>
        </w:tc>
        <w:tc>
          <w:tcPr>
            <w:tcW w:w="1304" w:type="dxa"/>
          </w:tcPr>
          <w:p>
            <w:pPr>
              <w:pStyle w:val="0"/>
              <w:jc w:val="center"/>
            </w:pPr>
            <w:r>
              <w:rPr>
                <w:sz w:val="20"/>
              </w:rPr>
              <w:t xml:space="preserve">1,11</w:t>
            </w:r>
          </w:p>
        </w:tc>
        <w:tc>
          <w:tcPr>
            <w:tcW w:w="1587" w:type="dxa"/>
          </w:tcPr>
          <w:p>
            <w:pPr>
              <w:pStyle w:val="0"/>
              <w:jc w:val="center"/>
            </w:pPr>
            <w:r>
              <w:rPr>
                <w:sz w:val="20"/>
              </w:rPr>
              <w:t xml:space="preserve">973 329</w:t>
            </w:r>
          </w:p>
        </w:tc>
      </w:tr>
      <w:tr>
        <w:tc>
          <w:tcPr>
            <w:tcW w:w="567" w:type="dxa"/>
          </w:tcPr>
          <w:p>
            <w:pPr>
              <w:pStyle w:val="0"/>
              <w:jc w:val="center"/>
            </w:pPr>
            <w:r>
              <w:rPr>
                <w:sz w:val="20"/>
              </w:rPr>
              <w:t xml:space="preserve">6</w:t>
            </w:r>
          </w:p>
        </w:tc>
        <w:tc>
          <w:tcPr>
            <w:tcW w:w="4309" w:type="dxa"/>
          </w:tcPr>
          <w:p>
            <w:pPr>
              <w:pStyle w:val="0"/>
            </w:pPr>
            <w:r>
              <w:rPr>
                <w:sz w:val="20"/>
              </w:rPr>
              <w:t xml:space="preserve">для проведения углубленной диспансеризации (из </w:t>
            </w:r>
            <w:hyperlink w:history="0" w:anchor="P24482" w:tooltip="5">
              <w:r>
                <w:rPr>
                  <w:sz w:val="20"/>
                  <w:color w:val="0000ff"/>
                </w:rPr>
                <w:t xml:space="preserve">строки 5</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145 111</w:t>
            </w:r>
          </w:p>
        </w:tc>
        <w:tc>
          <w:tcPr>
            <w:tcW w:w="1304" w:type="dxa"/>
          </w:tcPr>
          <w:p>
            <w:pPr>
              <w:pStyle w:val="0"/>
              <w:jc w:val="center"/>
            </w:pPr>
            <w:r>
              <w:rPr>
                <w:sz w:val="20"/>
              </w:rPr>
              <w:t xml:space="preserve">1,0</w:t>
            </w:r>
          </w:p>
        </w:tc>
        <w:tc>
          <w:tcPr>
            <w:tcW w:w="1587" w:type="dxa"/>
          </w:tcPr>
          <w:p>
            <w:pPr>
              <w:pStyle w:val="0"/>
              <w:jc w:val="center"/>
            </w:pPr>
            <w:r>
              <w:rPr>
                <w:sz w:val="20"/>
              </w:rPr>
              <w:t xml:space="preserve">145 111</w:t>
            </w:r>
          </w:p>
        </w:tc>
      </w:tr>
      <w:tr>
        <w:tc>
          <w:tcPr>
            <w:tcW w:w="567" w:type="dxa"/>
          </w:tcPr>
          <w:bookmarkStart w:id="24499" w:name="P24499"/>
          <w:bookmarkEnd w:id="24499"/>
          <w:p>
            <w:pPr>
              <w:pStyle w:val="0"/>
              <w:jc w:val="center"/>
            </w:pPr>
            <w:r>
              <w:rPr>
                <w:sz w:val="20"/>
              </w:rPr>
              <w:t xml:space="preserve">7</w:t>
            </w:r>
          </w:p>
        </w:tc>
        <w:tc>
          <w:tcPr>
            <w:tcW w:w="4309" w:type="dxa"/>
          </w:tcPr>
          <w:p>
            <w:pPr>
              <w:pStyle w:val="0"/>
            </w:pPr>
            <w:r>
              <w:rPr>
                <w:sz w:val="20"/>
              </w:rPr>
              <w:t xml:space="preserve">посещения для проведения 2-го этапа диспансеризации (из </w:t>
            </w:r>
            <w:hyperlink w:history="0" w:anchor="P24474" w:tooltip="4">
              <w:r>
                <w:rPr>
                  <w:sz w:val="20"/>
                  <w:color w:val="0000ff"/>
                </w:rPr>
                <w:t xml:space="preserve">строки 4</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144 000</w:t>
            </w:r>
          </w:p>
        </w:tc>
        <w:tc>
          <w:tcPr>
            <w:tcW w:w="1304" w:type="dxa"/>
          </w:tcPr>
          <w:p>
            <w:pPr>
              <w:pStyle w:val="0"/>
              <w:jc w:val="center"/>
            </w:pPr>
            <w:r>
              <w:rPr>
                <w:sz w:val="20"/>
              </w:rPr>
              <w:t xml:space="preserve">1,01</w:t>
            </w:r>
          </w:p>
        </w:tc>
        <w:tc>
          <w:tcPr>
            <w:tcW w:w="1587" w:type="dxa"/>
          </w:tcPr>
          <w:p>
            <w:pPr>
              <w:pStyle w:val="0"/>
              <w:jc w:val="center"/>
            </w:pPr>
            <w:r>
              <w:rPr>
                <w:sz w:val="20"/>
              </w:rPr>
              <w:t xml:space="preserve">145 440</w:t>
            </w:r>
          </w:p>
        </w:tc>
      </w:tr>
      <w:tr>
        <w:tc>
          <w:tcPr>
            <w:tcW w:w="567" w:type="dxa"/>
          </w:tcPr>
          <w:p>
            <w:pPr>
              <w:pStyle w:val="0"/>
              <w:jc w:val="center"/>
            </w:pPr>
            <w:r>
              <w:rPr>
                <w:sz w:val="20"/>
              </w:rPr>
              <w:t xml:space="preserve">8</w:t>
            </w:r>
          </w:p>
        </w:tc>
        <w:tc>
          <w:tcPr>
            <w:tcW w:w="4309" w:type="dxa"/>
          </w:tcPr>
          <w:p>
            <w:pPr>
              <w:pStyle w:val="0"/>
            </w:pPr>
            <w:r>
              <w:rPr>
                <w:sz w:val="20"/>
              </w:rPr>
              <w:t xml:space="preserve">для проведения углубленной диспансеризации (из </w:t>
            </w:r>
            <w:hyperlink w:history="0" w:anchor="P24499" w:tooltip="7">
              <w:r>
                <w:rPr>
                  <w:sz w:val="20"/>
                  <w:color w:val="0000ff"/>
                </w:rPr>
                <w:t xml:space="preserve">строки 7</w:t>
              </w:r>
            </w:hyperlink>
            <w:r>
              <w:rPr>
                <w:sz w:val="20"/>
              </w:rPr>
              <w:t xml:space="preserve">)</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1 023</w:t>
            </w:r>
          </w:p>
        </w:tc>
        <w:tc>
          <w:tcPr>
            <w:tcW w:w="1304" w:type="dxa"/>
          </w:tcPr>
          <w:p>
            <w:pPr>
              <w:pStyle w:val="0"/>
              <w:jc w:val="center"/>
            </w:pPr>
            <w:r>
              <w:rPr>
                <w:sz w:val="20"/>
              </w:rPr>
              <w:t xml:space="preserve">1,0</w:t>
            </w:r>
          </w:p>
        </w:tc>
        <w:tc>
          <w:tcPr>
            <w:tcW w:w="1587" w:type="dxa"/>
          </w:tcPr>
          <w:p>
            <w:pPr>
              <w:pStyle w:val="0"/>
              <w:jc w:val="center"/>
            </w:pPr>
            <w:r>
              <w:rPr>
                <w:sz w:val="20"/>
              </w:rPr>
              <w:t xml:space="preserve">1 023</w:t>
            </w:r>
          </w:p>
        </w:tc>
      </w:tr>
      <w:tr>
        <w:tc>
          <w:tcPr>
            <w:tcW w:w="567" w:type="dxa"/>
          </w:tcPr>
          <w:bookmarkStart w:id="24515" w:name="P24515"/>
          <w:bookmarkEnd w:id="24515"/>
          <w:p>
            <w:pPr>
              <w:pStyle w:val="0"/>
              <w:jc w:val="center"/>
            </w:pPr>
            <w:r>
              <w:rPr>
                <w:sz w:val="20"/>
              </w:rPr>
              <w:t xml:space="preserve">9</w:t>
            </w:r>
          </w:p>
        </w:tc>
        <w:tc>
          <w:tcPr>
            <w:tcW w:w="4309" w:type="dxa"/>
          </w:tcPr>
          <w:p>
            <w:pPr>
              <w:pStyle w:val="0"/>
            </w:pPr>
            <w:r>
              <w:rPr>
                <w:sz w:val="20"/>
              </w:rPr>
              <w:t xml:space="preserve">посещения с иными целями, всего</w:t>
            </w:r>
          </w:p>
        </w:tc>
        <w:tc>
          <w:tcPr>
            <w:tcW w:w="1474" w:type="dxa"/>
          </w:tcPr>
          <w:p>
            <w:pPr>
              <w:pStyle w:val="0"/>
              <w:jc w:val="center"/>
            </w:pPr>
            <w:r>
              <w:rPr>
                <w:sz w:val="20"/>
              </w:rPr>
              <w:t xml:space="preserve">1 354 025</w:t>
            </w:r>
          </w:p>
        </w:tc>
        <w:tc>
          <w:tcPr>
            <w:tcW w:w="1304" w:type="dxa"/>
          </w:tcPr>
          <w:p>
            <w:pPr>
              <w:pStyle w:val="0"/>
              <w:jc w:val="center"/>
            </w:pPr>
            <w:r>
              <w:rPr>
                <w:sz w:val="20"/>
              </w:rPr>
              <w:t xml:space="preserve">1</w:t>
            </w:r>
          </w:p>
        </w:tc>
        <w:tc>
          <w:tcPr>
            <w:tcW w:w="1587" w:type="dxa"/>
          </w:tcPr>
          <w:p>
            <w:pPr>
              <w:pStyle w:val="0"/>
              <w:jc w:val="center"/>
            </w:pPr>
            <w:r>
              <w:rPr>
                <w:sz w:val="20"/>
              </w:rPr>
              <w:t xml:space="preserve">1 354 025</w:t>
            </w:r>
          </w:p>
        </w:tc>
        <w:tc>
          <w:tcPr>
            <w:tcW w:w="1474" w:type="dxa"/>
          </w:tcPr>
          <w:p>
            <w:pPr>
              <w:pStyle w:val="0"/>
              <w:jc w:val="center"/>
            </w:pPr>
            <w:r>
              <w:rPr>
                <w:sz w:val="20"/>
              </w:rPr>
              <w:t xml:space="preserve">6 254 059</w:t>
            </w:r>
          </w:p>
        </w:tc>
        <w:tc>
          <w:tcPr>
            <w:tcW w:w="1304" w:type="dxa"/>
          </w:tcPr>
          <w:p>
            <w:pPr>
              <w:pStyle w:val="0"/>
              <w:jc w:val="center"/>
            </w:pPr>
            <w:r>
              <w:rPr>
                <w:sz w:val="20"/>
              </w:rPr>
              <w:t xml:space="preserve">x</w:t>
            </w:r>
          </w:p>
        </w:tc>
        <w:tc>
          <w:tcPr>
            <w:tcW w:w="1587" w:type="dxa"/>
          </w:tcPr>
          <w:p>
            <w:pPr>
              <w:pStyle w:val="0"/>
              <w:jc w:val="center"/>
            </w:pPr>
            <w:r>
              <w:rPr>
                <w:sz w:val="20"/>
              </w:rPr>
              <w:t xml:space="preserve">6 254 059</w:t>
            </w:r>
          </w:p>
        </w:tc>
      </w:tr>
      <w:tr>
        <w:tc>
          <w:tcPr>
            <w:tcW w:w="567" w:type="dxa"/>
          </w:tcPr>
          <w:p>
            <w:pPr>
              <w:pStyle w:val="0"/>
              <w:jc w:val="center"/>
            </w:pPr>
            <w:r>
              <w:rPr>
                <w:sz w:val="20"/>
              </w:rPr>
              <w:t xml:space="preserve">10</w:t>
            </w:r>
          </w:p>
        </w:tc>
        <w:tc>
          <w:tcPr>
            <w:tcW w:w="4309" w:type="dxa"/>
          </w:tcPr>
          <w:p>
            <w:pPr>
              <w:pStyle w:val="0"/>
            </w:pPr>
            <w:r>
              <w:rPr>
                <w:sz w:val="20"/>
              </w:rPr>
              <w:t xml:space="preserve">посещения для паллиативной медицинской помощи (сумма </w:t>
            </w:r>
            <w:hyperlink w:history="0" w:anchor="P24531" w:tooltip="11">
              <w:r>
                <w:rPr>
                  <w:sz w:val="20"/>
                  <w:color w:val="0000ff"/>
                </w:rPr>
                <w:t xml:space="preserve">строк 11</w:t>
              </w:r>
            </w:hyperlink>
            <w:r>
              <w:rPr>
                <w:sz w:val="20"/>
              </w:rPr>
              <w:t xml:space="preserve"> и </w:t>
            </w:r>
            <w:hyperlink w:history="0" w:anchor="P24539" w:tooltip="12">
              <w:r>
                <w:rPr>
                  <w:sz w:val="20"/>
                  <w:color w:val="0000ff"/>
                </w:rPr>
                <w:t xml:space="preserve">12</w:t>
              </w:r>
            </w:hyperlink>
            <w:r>
              <w:rPr>
                <w:sz w:val="20"/>
              </w:rPr>
              <w:t xml:space="preserve">)</w:t>
            </w:r>
          </w:p>
        </w:tc>
        <w:tc>
          <w:tcPr>
            <w:tcW w:w="1474" w:type="dxa"/>
          </w:tcPr>
          <w:p>
            <w:pPr>
              <w:pStyle w:val="0"/>
              <w:jc w:val="center"/>
            </w:pPr>
            <w:r>
              <w:rPr>
                <w:sz w:val="20"/>
              </w:rPr>
              <w:t xml:space="preserve">76 753</w:t>
            </w:r>
          </w:p>
        </w:tc>
        <w:tc>
          <w:tcPr>
            <w:tcW w:w="1304" w:type="dxa"/>
          </w:tcPr>
          <w:p>
            <w:pPr>
              <w:pStyle w:val="0"/>
              <w:jc w:val="center"/>
            </w:pPr>
            <w:r>
              <w:rPr>
                <w:sz w:val="20"/>
              </w:rPr>
              <w:t xml:space="preserve">1</w:t>
            </w:r>
          </w:p>
        </w:tc>
        <w:tc>
          <w:tcPr>
            <w:tcW w:w="1587" w:type="dxa"/>
          </w:tcPr>
          <w:p>
            <w:pPr>
              <w:pStyle w:val="0"/>
              <w:jc w:val="center"/>
            </w:pPr>
            <w:r>
              <w:rPr>
                <w:sz w:val="20"/>
              </w:rPr>
              <w:t xml:space="preserve">76 753</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67" w:type="dxa"/>
          </w:tcPr>
          <w:bookmarkStart w:id="24531" w:name="P24531"/>
          <w:bookmarkEnd w:id="24531"/>
          <w:p>
            <w:pPr>
              <w:pStyle w:val="0"/>
              <w:jc w:val="center"/>
            </w:pPr>
            <w:r>
              <w:rPr>
                <w:sz w:val="20"/>
              </w:rPr>
              <w:t xml:space="preserve">11</w:t>
            </w:r>
          </w:p>
        </w:tc>
        <w:tc>
          <w:tcPr>
            <w:tcW w:w="4309" w:type="dxa"/>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1474" w:type="dxa"/>
          </w:tcPr>
          <w:p>
            <w:pPr>
              <w:pStyle w:val="0"/>
              <w:jc w:val="center"/>
            </w:pPr>
            <w:r>
              <w:rPr>
                <w:sz w:val="20"/>
              </w:rPr>
              <w:t xml:space="preserve">26 693</w:t>
            </w:r>
          </w:p>
        </w:tc>
        <w:tc>
          <w:tcPr>
            <w:tcW w:w="1304" w:type="dxa"/>
          </w:tcPr>
          <w:p>
            <w:pPr>
              <w:pStyle w:val="0"/>
              <w:jc w:val="center"/>
            </w:pPr>
            <w:r>
              <w:rPr>
                <w:sz w:val="20"/>
              </w:rPr>
              <w:t xml:space="preserve">1</w:t>
            </w:r>
          </w:p>
        </w:tc>
        <w:tc>
          <w:tcPr>
            <w:tcW w:w="1587" w:type="dxa"/>
          </w:tcPr>
          <w:p>
            <w:pPr>
              <w:pStyle w:val="0"/>
              <w:jc w:val="center"/>
            </w:pPr>
            <w:r>
              <w:rPr>
                <w:sz w:val="20"/>
              </w:rPr>
              <w:t xml:space="preserve">26 693</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67" w:type="dxa"/>
          </w:tcPr>
          <w:bookmarkStart w:id="24539" w:name="P24539"/>
          <w:bookmarkEnd w:id="24539"/>
          <w:p>
            <w:pPr>
              <w:pStyle w:val="0"/>
              <w:jc w:val="center"/>
            </w:pPr>
            <w:r>
              <w:rPr>
                <w:sz w:val="20"/>
              </w:rPr>
              <w:t xml:space="preserve">12</w:t>
            </w:r>
          </w:p>
        </w:tc>
        <w:tc>
          <w:tcPr>
            <w:tcW w:w="4309" w:type="dxa"/>
          </w:tcPr>
          <w:p>
            <w:pPr>
              <w:pStyle w:val="0"/>
            </w:pPr>
            <w:r>
              <w:rPr>
                <w:sz w:val="20"/>
              </w:rPr>
              <w:t xml:space="preserve">посещения на дому выездными патронажными бригадами</w:t>
            </w:r>
          </w:p>
        </w:tc>
        <w:tc>
          <w:tcPr>
            <w:tcW w:w="1474" w:type="dxa"/>
          </w:tcPr>
          <w:p>
            <w:pPr>
              <w:pStyle w:val="0"/>
              <w:jc w:val="center"/>
            </w:pPr>
            <w:r>
              <w:rPr>
                <w:sz w:val="20"/>
              </w:rPr>
              <w:t xml:space="preserve">50 060</w:t>
            </w:r>
          </w:p>
        </w:tc>
        <w:tc>
          <w:tcPr>
            <w:tcW w:w="1304" w:type="dxa"/>
          </w:tcPr>
          <w:p>
            <w:pPr>
              <w:pStyle w:val="0"/>
              <w:jc w:val="center"/>
            </w:pPr>
            <w:r>
              <w:rPr>
                <w:sz w:val="20"/>
              </w:rPr>
              <w:t xml:space="preserve">1</w:t>
            </w:r>
          </w:p>
        </w:tc>
        <w:tc>
          <w:tcPr>
            <w:tcW w:w="1587" w:type="dxa"/>
          </w:tcPr>
          <w:p>
            <w:pPr>
              <w:pStyle w:val="0"/>
              <w:jc w:val="center"/>
            </w:pPr>
            <w:r>
              <w:rPr>
                <w:sz w:val="20"/>
              </w:rPr>
              <w:t xml:space="preserve">50 060</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67" w:type="dxa"/>
          </w:tcPr>
          <w:bookmarkStart w:id="24547" w:name="P24547"/>
          <w:bookmarkEnd w:id="24547"/>
          <w:p>
            <w:pPr>
              <w:pStyle w:val="0"/>
              <w:jc w:val="center"/>
            </w:pPr>
            <w:r>
              <w:rPr>
                <w:sz w:val="20"/>
              </w:rPr>
              <w:t xml:space="preserve">13</w:t>
            </w:r>
          </w:p>
        </w:tc>
        <w:tc>
          <w:tcPr>
            <w:tcW w:w="4309" w:type="dxa"/>
          </w:tcPr>
          <w:p>
            <w:pPr>
              <w:pStyle w:val="0"/>
            </w:pPr>
            <w:r>
              <w:rPr>
                <w:sz w:val="20"/>
              </w:rPr>
              <w:t xml:space="preserve">разовые посещения в связи с заболеваниями (из </w:t>
            </w:r>
            <w:hyperlink w:history="0" w:anchor="P24515" w:tooltip="9">
              <w:r>
                <w:rPr>
                  <w:sz w:val="20"/>
                  <w:color w:val="0000ff"/>
                </w:rPr>
                <w:t xml:space="preserve">строки 9</w:t>
              </w:r>
            </w:hyperlink>
            <w:r>
              <w:rPr>
                <w:sz w:val="20"/>
              </w:rPr>
              <w:t xml:space="preserve">)</w:t>
            </w:r>
          </w:p>
        </w:tc>
        <w:tc>
          <w:tcPr>
            <w:tcW w:w="1474" w:type="dxa"/>
          </w:tcPr>
          <w:p>
            <w:pPr>
              <w:pStyle w:val="0"/>
              <w:jc w:val="center"/>
            </w:pPr>
            <w:r>
              <w:rPr>
                <w:sz w:val="20"/>
              </w:rPr>
              <w:t xml:space="preserve">1 178 017</w:t>
            </w:r>
          </w:p>
        </w:tc>
        <w:tc>
          <w:tcPr>
            <w:tcW w:w="1304" w:type="dxa"/>
          </w:tcPr>
          <w:p>
            <w:pPr>
              <w:pStyle w:val="0"/>
              <w:jc w:val="center"/>
            </w:pPr>
            <w:r>
              <w:rPr>
                <w:sz w:val="20"/>
              </w:rPr>
              <w:t xml:space="preserve">x</w:t>
            </w:r>
          </w:p>
        </w:tc>
        <w:tc>
          <w:tcPr>
            <w:tcW w:w="1587" w:type="dxa"/>
          </w:tcPr>
          <w:p>
            <w:pPr>
              <w:pStyle w:val="0"/>
              <w:jc w:val="center"/>
            </w:pPr>
            <w:r>
              <w:rPr>
                <w:sz w:val="20"/>
              </w:rPr>
              <w:t xml:space="preserve">1 178 017</w:t>
            </w:r>
          </w:p>
        </w:tc>
        <w:tc>
          <w:tcPr>
            <w:tcW w:w="1474" w:type="dxa"/>
          </w:tcPr>
          <w:p>
            <w:pPr>
              <w:pStyle w:val="0"/>
              <w:jc w:val="center"/>
            </w:pPr>
            <w:r>
              <w:rPr>
                <w:sz w:val="20"/>
              </w:rPr>
              <w:t xml:space="preserve">2 974 653</w:t>
            </w:r>
          </w:p>
        </w:tc>
        <w:tc>
          <w:tcPr>
            <w:tcW w:w="1304" w:type="dxa"/>
          </w:tcPr>
          <w:p>
            <w:pPr>
              <w:pStyle w:val="0"/>
              <w:jc w:val="center"/>
            </w:pPr>
            <w:r>
              <w:rPr>
                <w:sz w:val="20"/>
              </w:rPr>
              <w:t xml:space="preserve">x</w:t>
            </w:r>
          </w:p>
        </w:tc>
        <w:tc>
          <w:tcPr>
            <w:tcW w:w="1587" w:type="dxa"/>
          </w:tcPr>
          <w:p>
            <w:pPr>
              <w:pStyle w:val="0"/>
              <w:jc w:val="center"/>
            </w:pPr>
            <w:r>
              <w:rPr>
                <w:sz w:val="20"/>
              </w:rPr>
              <w:t xml:space="preserve">2 974 653</w:t>
            </w:r>
          </w:p>
        </w:tc>
      </w:tr>
      <w:tr>
        <w:tc>
          <w:tcPr>
            <w:tcW w:w="567" w:type="dxa"/>
          </w:tcPr>
          <w:p>
            <w:pPr>
              <w:pStyle w:val="0"/>
              <w:jc w:val="center"/>
            </w:pPr>
            <w:r>
              <w:rPr>
                <w:sz w:val="20"/>
              </w:rPr>
              <w:t xml:space="preserve">14</w:t>
            </w:r>
          </w:p>
        </w:tc>
        <w:tc>
          <w:tcPr>
            <w:tcW w:w="4309" w:type="dxa"/>
          </w:tcPr>
          <w:p>
            <w:pPr>
              <w:pStyle w:val="0"/>
            </w:pPr>
            <w:r>
              <w:rPr>
                <w:sz w:val="20"/>
              </w:rPr>
              <w:t xml:space="preserve">посещения на дому (из </w:t>
            </w:r>
            <w:hyperlink w:history="0" w:anchor="P24547" w:tooltip="13">
              <w:r>
                <w:rPr>
                  <w:sz w:val="20"/>
                  <w:color w:val="0000ff"/>
                </w:rPr>
                <w:t xml:space="preserve">строки 13</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327 212</w:t>
            </w:r>
          </w:p>
        </w:tc>
        <w:tc>
          <w:tcPr>
            <w:tcW w:w="1304" w:type="dxa"/>
          </w:tcPr>
          <w:p>
            <w:pPr>
              <w:pStyle w:val="0"/>
              <w:jc w:val="center"/>
            </w:pPr>
            <w:r>
              <w:rPr>
                <w:sz w:val="20"/>
              </w:rPr>
              <w:t xml:space="preserve">x</w:t>
            </w:r>
          </w:p>
        </w:tc>
        <w:tc>
          <w:tcPr>
            <w:tcW w:w="1587" w:type="dxa"/>
          </w:tcPr>
          <w:p>
            <w:pPr>
              <w:pStyle w:val="0"/>
              <w:jc w:val="center"/>
            </w:pPr>
            <w:r>
              <w:rPr>
                <w:sz w:val="20"/>
              </w:rPr>
              <w:t xml:space="preserve">327 212</w:t>
            </w:r>
          </w:p>
        </w:tc>
      </w:tr>
      <w:tr>
        <w:tc>
          <w:tcPr>
            <w:tcW w:w="567" w:type="dxa"/>
          </w:tcPr>
          <w:p>
            <w:pPr>
              <w:pStyle w:val="0"/>
              <w:jc w:val="center"/>
            </w:pPr>
            <w:r>
              <w:rPr>
                <w:sz w:val="20"/>
              </w:rPr>
              <w:t xml:space="preserve">15</w:t>
            </w:r>
          </w:p>
        </w:tc>
        <w:tc>
          <w:tcPr>
            <w:tcW w:w="4309" w:type="dxa"/>
          </w:tcPr>
          <w:p>
            <w:pPr>
              <w:pStyle w:val="0"/>
            </w:pPr>
            <w:r>
              <w:rPr>
                <w:sz w:val="20"/>
              </w:rPr>
              <w:t xml:space="preserve">посещения центров здоровья (из </w:t>
            </w:r>
            <w:hyperlink w:history="0" w:anchor="P24515" w:tooltip="9">
              <w:r>
                <w:rPr>
                  <w:sz w:val="20"/>
                  <w:color w:val="0000ff"/>
                </w:rPr>
                <w:t xml:space="preserve">строки 9</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52 874</w:t>
            </w:r>
          </w:p>
        </w:tc>
        <w:tc>
          <w:tcPr>
            <w:tcW w:w="1304" w:type="dxa"/>
          </w:tcPr>
          <w:p>
            <w:pPr>
              <w:pStyle w:val="0"/>
              <w:jc w:val="center"/>
            </w:pPr>
            <w:r>
              <w:rPr>
                <w:sz w:val="20"/>
              </w:rPr>
              <w:t xml:space="preserve">x</w:t>
            </w:r>
          </w:p>
        </w:tc>
        <w:tc>
          <w:tcPr>
            <w:tcW w:w="1587" w:type="dxa"/>
          </w:tcPr>
          <w:p>
            <w:pPr>
              <w:pStyle w:val="0"/>
              <w:jc w:val="center"/>
            </w:pPr>
            <w:r>
              <w:rPr>
                <w:sz w:val="20"/>
              </w:rPr>
              <w:t xml:space="preserve">52 874</w:t>
            </w:r>
          </w:p>
        </w:tc>
      </w:tr>
      <w:tr>
        <w:tc>
          <w:tcPr>
            <w:tcW w:w="567" w:type="dxa"/>
          </w:tcPr>
          <w:p>
            <w:pPr>
              <w:pStyle w:val="0"/>
              <w:jc w:val="center"/>
            </w:pPr>
            <w:r>
              <w:rPr>
                <w:sz w:val="20"/>
              </w:rPr>
              <w:t xml:space="preserve">16</w:t>
            </w:r>
          </w:p>
        </w:tc>
        <w:tc>
          <w:tcPr>
            <w:tcW w:w="4309" w:type="dxa"/>
          </w:tcPr>
          <w:p>
            <w:pPr>
              <w:pStyle w:val="0"/>
            </w:pPr>
            <w:r>
              <w:rPr>
                <w:sz w:val="20"/>
              </w:rPr>
              <w:t xml:space="preserve">посещения медицинских работников, имеющих среднее медицинское образование, ведущих самостоятельный прием (из </w:t>
            </w:r>
            <w:hyperlink w:history="0" w:anchor="P24515" w:tooltip="9">
              <w:r>
                <w:rPr>
                  <w:sz w:val="20"/>
                  <w:color w:val="0000ff"/>
                </w:rPr>
                <w:t xml:space="preserve">строки 9</w:t>
              </w:r>
            </w:hyperlink>
            <w:r>
              <w:rPr>
                <w:sz w:val="20"/>
              </w:rPr>
              <w:t xml:space="preserve">)</w:t>
            </w:r>
          </w:p>
        </w:tc>
        <w:tc>
          <w:tcPr>
            <w:tcW w:w="1474" w:type="dxa"/>
          </w:tcPr>
          <w:p>
            <w:pPr>
              <w:pStyle w:val="0"/>
              <w:jc w:val="center"/>
            </w:pPr>
            <w:r>
              <w:rPr>
                <w:sz w:val="20"/>
              </w:rPr>
              <w:t xml:space="preserve">123 588</w:t>
            </w:r>
          </w:p>
        </w:tc>
        <w:tc>
          <w:tcPr>
            <w:tcW w:w="1304" w:type="dxa"/>
          </w:tcPr>
          <w:p>
            <w:pPr>
              <w:pStyle w:val="0"/>
              <w:jc w:val="center"/>
            </w:pPr>
            <w:r>
              <w:rPr>
                <w:sz w:val="20"/>
              </w:rPr>
              <w:t xml:space="preserve">x</w:t>
            </w:r>
          </w:p>
        </w:tc>
        <w:tc>
          <w:tcPr>
            <w:tcW w:w="1587" w:type="dxa"/>
          </w:tcPr>
          <w:p>
            <w:pPr>
              <w:pStyle w:val="0"/>
              <w:jc w:val="center"/>
            </w:pPr>
            <w:r>
              <w:rPr>
                <w:sz w:val="20"/>
              </w:rPr>
              <w:t xml:space="preserve">123 588</w:t>
            </w:r>
          </w:p>
        </w:tc>
        <w:tc>
          <w:tcPr>
            <w:tcW w:w="1474" w:type="dxa"/>
          </w:tcPr>
          <w:p>
            <w:pPr>
              <w:pStyle w:val="0"/>
              <w:jc w:val="center"/>
            </w:pPr>
            <w:r>
              <w:rPr>
                <w:sz w:val="20"/>
              </w:rPr>
              <w:t xml:space="preserve">1 243 576</w:t>
            </w:r>
          </w:p>
        </w:tc>
        <w:tc>
          <w:tcPr>
            <w:tcW w:w="1304" w:type="dxa"/>
          </w:tcPr>
          <w:p>
            <w:pPr>
              <w:pStyle w:val="0"/>
              <w:jc w:val="center"/>
            </w:pPr>
            <w:r>
              <w:rPr>
                <w:sz w:val="20"/>
              </w:rPr>
              <w:t xml:space="preserve">x</w:t>
            </w:r>
          </w:p>
        </w:tc>
        <w:tc>
          <w:tcPr>
            <w:tcW w:w="1587" w:type="dxa"/>
          </w:tcPr>
          <w:p>
            <w:pPr>
              <w:pStyle w:val="0"/>
              <w:jc w:val="center"/>
            </w:pPr>
            <w:r>
              <w:rPr>
                <w:sz w:val="20"/>
              </w:rPr>
              <w:t xml:space="preserve">1 243 576</w:t>
            </w:r>
          </w:p>
        </w:tc>
      </w:tr>
      <w:tr>
        <w:tc>
          <w:tcPr>
            <w:tcW w:w="567" w:type="dxa"/>
          </w:tcPr>
          <w:p>
            <w:pPr>
              <w:pStyle w:val="0"/>
              <w:jc w:val="center"/>
            </w:pPr>
            <w:r>
              <w:rPr>
                <w:sz w:val="20"/>
              </w:rPr>
              <w:t xml:space="preserve">17</w:t>
            </w:r>
          </w:p>
        </w:tc>
        <w:tc>
          <w:tcPr>
            <w:tcW w:w="4309" w:type="dxa"/>
          </w:tcPr>
          <w:p>
            <w:pPr>
              <w:pStyle w:val="0"/>
            </w:pPr>
            <w:r>
              <w:rPr>
                <w:sz w:val="20"/>
              </w:rPr>
              <w:t xml:space="preserve">посещение центров амбулаторной онкологической помощи (из </w:t>
            </w:r>
            <w:hyperlink w:history="0" w:anchor="P24515" w:tooltip="9">
              <w:r>
                <w:rPr>
                  <w:sz w:val="20"/>
                  <w:color w:val="0000ff"/>
                </w:rPr>
                <w:t xml:space="preserve">строки 9</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59 430</w:t>
            </w:r>
          </w:p>
        </w:tc>
        <w:tc>
          <w:tcPr>
            <w:tcW w:w="1304" w:type="dxa"/>
          </w:tcPr>
          <w:p>
            <w:pPr>
              <w:pStyle w:val="0"/>
              <w:jc w:val="center"/>
            </w:pPr>
            <w:r>
              <w:rPr>
                <w:sz w:val="20"/>
              </w:rPr>
              <w:t xml:space="preserve">x</w:t>
            </w:r>
          </w:p>
        </w:tc>
        <w:tc>
          <w:tcPr>
            <w:tcW w:w="1587" w:type="dxa"/>
          </w:tcPr>
          <w:p>
            <w:pPr>
              <w:pStyle w:val="0"/>
              <w:jc w:val="center"/>
            </w:pPr>
            <w:r>
              <w:rPr>
                <w:sz w:val="20"/>
              </w:rPr>
              <w:t xml:space="preserve">59 430</w:t>
            </w:r>
          </w:p>
        </w:tc>
      </w:tr>
      <w:tr>
        <w:tc>
          <w:tcPr>
            <w:tcW w:w="567" w:type="dxa"/>
          </w:tcPr>
          <w:p>
            <w:pPr>
              <w:pStyle w:val="0"/>
              <w:jc w:val="center"/>
            </w:pPr>
            <w:r>
              <w:rPr>
                <w:sz w:val="20"/>
              </w:rPr>
              <w:t xml:space="preserve">18</w:t>
            </w:r>
          </w:p>
        </w:tc>
        <w:tc>
          <w:tcPr>
            <w:tcW w:w="4309" w:type="dxa"/>
          </w:tcPr>
          <w:p>
            <w:pPr>
              <w:pStyle w:val="0"/>
            </w:pPr>
            <w:r>
              <w:rPr>
                <w:sz w:val="20"/>
              </w:rPr>
              <w:t xml:space="preserve">посещение с другими целями (патронаж, выдача справок и иных медицинских документов и другое) (из </w:t>
            </w:r>
            <w:hyperlink w:history="0" w:anchor="P24515" w:tooltip="9">
              <w:r>
                <w:rPr>
                  <w:sz w:val="20"/>
                  <w:color w:val="0000ff"/>
                </w:rPr>
                <w:t xml:space="preserve">строки 9</w:t>
              </w:r>
            </w:hyperlink>
            <w:r>
              <w:rPr>
                <w:sz w:val="20"/>
              </w:rPr>
              <w:t xml:space="preserve">)</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1 923 526</w:t>
            </w:r>
          </w:p>
        </w:tc>
        <w:tc>
          <w:tcPr>
            <w:tcW w:w="1304" w:type="dxa"/>
          </w:tcPr>
          <w:p>
            <w:pPr>
              <w:pStyle w:val="0"/>
              <w:jc w:val="center"/>
            </w:pPr>
            <w:r>
              <w:rPr>
                <w:sz w:val="20"/>
              </w:rPr>
              <w:t xml:space="preserve">x</w:t>
            </w:r>
          </w:p>
        </w:tc>
        <w:tc>
          <w:tcPr>
            <w:tcW w:w="1587" w:type="dxa"/>
          </w:tcPr>
          <w:p>
            <w:pPr>
              <w:pStyle w:val="0"/>
              <w:jc w:val="center"/>
            </w:pPr>
            <w:r>
              <w:rPr>
                <w:sz w:val="20"/>
              </w:rPr>
              <w:t xml:space="preserve">1 923 526</w:t>
            </w:r>
          </w:p>
        </w:tc>
      </w:tr>
      <w:tr>
        <w:tc>
          <w:tcPr>
            <w:tcW w:w="567" w:type="dxa"/>
          </w:tcPr>
          <w:bookmarkStart w:id="24595" w:name="P24595"/>
          <w:bookmarkEnd w:id="24595"/>
          <w:p>
            <w:pPr>
              <w:pStyle w:val="0"/>
              <w:jc w:val="center"/>
            </w:pPr>
            <w:r>
              <w:rPr>
                <w:sz w:val="20"/>
              </w:rPr>
              <w:t xml:space="preserve">19</w:t>
            </w:r>
          </w:p>
        </w:tc>
        <w:tc>
          <w:tcPr>
            <w:tcW w:w="4309" w:type="dxa"/>
          </w:tcPr>
          <w:p>
            <w:pPr>
              <w:pStyle w:val="0"/>
            </w:pPr>
            <w:r>
              <w:rPr>
                <w:sz w:val="20"/>
              </w:rPr>
              <w:t xml:space="preserve">Посещения при оказании медицинской помощи в неотложной форме, всего, из них:</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1 554 682</w:t>
            </w:r>
          </w:p>
        </w:tc>
        <w:tc>
          <w:tcPr>
            <w:tcW w:w="1304" w:type="dxa"/>
          </w:tcPr>
          <w:p>
            <w:pPr>
              <w:pStyle w:val="0"/>
              <w:jc w:val="center"/>
            </w:pPr>
            <w:r>
              <w:rPr>
                <w:sz w:val="20"/>
              </w:rPr>
              <w:t xml:space="preserve">x</w:t>
            </w:r>
          </w:p>
        </w:tc>
        <w:tc>
          <w:tcPr>
            <w:tcW w:w="1587" w:type="dxa"/>
          </w:tcPr>
          <w:p>
            <w:pPr>
              <w:pStyle w:val="0"/>
              <w:jc w:val="center"/>
            </w:pPr>
            <w:r>
              <w:rPr>
                <w:sz w:val="20"/>
              </w:rPr>
              <w:t xml:space="preserve">1 554 682</w:t>
            </w:r>
          </w:p>
        </w:tc>
      </w:tr>
      <w:tr>
        <w:tc>
          <w:tcPr>
            <w:tcW w:w="567" w:type="dxa"/>
          </w:tcPr>
          <w:p>
            <w:pPr>
              <w:pStyle w:val="0"/>
              <w:jc w:val="center"/>
            </w:pPr>
            <w:r>
              <w:rPr>
                <w:sz w:val="20"/>
              </w:rPr>
              <w:t xml:space="preserve">20</w:t>
            </w:r>
          </w:p>
        </w:tc>
        <w:tc>
          <w:tcPr>
            <w:tcW w:w="4309" w:type="dxa"/>
          </w:tcPr>
          <w:p>
            <w:pPr>
              <w:pStyle w:val="0"/>
            </w:pPr>
            <w:r>
              <w:rPr>
                <w:sz w:val="20"/>
              </w:rPr>
              <w:t xml:space="preserve">посещения на дому</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233 202</w:t>
            </w:r>
          </w:p>
        </w:tc>
        <w:tc>
          <w:tcPr>
            <w:tcW w:w="1304" w:type="dxa"/>
          </w:tcPr>
          <w:p>
            <w:pPr>
              <w:pStyle w:val="0"/>
              <w:jc w:val="center"/>
            </w:pPr>
            <w:r>
              <w:rPr>
                <w:sz w:val="20"/>
              </w:rPr>
              <w:t xml:space="preserve">x</w:t>
            </w:r>
          </w:p>
        </w:tc>
        <w:tc>
          <w:tcPr>
            <w:tcW w:w="1587" w:type="dxa"/>
          </w:tcPr>
          <w:p>
            <w:pPr>
              <w:pStyle w:val="0"/>
              <w:jc w:val="center"/>
            </w:pPr>
            <w:r>
              <w:rPr>
                <w:sz w:val="20"/>
              </w:rPr>
              <w:t xml:space="preserve">233 202</w:t>
            </w:r>
          </w:p>
        </w:tc>
      </w:tr>
      <w:tr>
        <w:tc>
          <w:tcPr>
            <w:tcW w:w="567" w:type="dxa"/>
          </w:tcPr>
          <w:bookmarkStart w:id="24611" w:name="P24611"/>
          <w:bookmarkEnd w:id="24611"/>
          <w:p>
            <w:pPr>
              <w:pStyle w:val="0"/>
              <w:jc w:val="center"/>
            </w:pPr>
            <w:r>
              <w:rPr>
                <w:sz w:val="20"/>
              </w:rPr>
              <w:t xml:space="preserve">21</w:t>
            </w:r>
          </w:p>
        </w:tc>
        <w:tc>
          <w:tcPr>
            <w:tcW w:w="4309" w:type="dxa"/>
          </w:tcPr>
          <w:p>
            <w:pPr>
              <w:pStyle w:val="0"/>
            </w:pPr>
            <w:r>
              <w:rPr>
                <w:sz w:val="20"/>
              </w:rPr>
              <w:t xml:space="preserve">Посещения, включенные в обращение в связи с заболеваниями &lt;*&gt;, всего,</w:t>
            </w:r>
          </w:p>
          <w:p>
            <w:pPr>
              <w:pStyle w:val="0"/>
            </w:pPr>
            <w:r>
              <w:rPr>
                <w:sz w:val="20"/>
              </w:rPr>
              <w:t xml:space="preserve">из них:</w:t>
            </w:r>
          </w:p>
        </w:tc>
        <w:tc>
          <w:tcPr>
            <w:tcW w:w="1474" w:type="dxa"/>
          </w:tcPr>
          <w:p>
            <w:pPr>
              <w:pStyle w:val="0"/>
              <w:jc w:val="center"/>
            </w:pPr>
            <w:r>
              <w:rPr>
                <w:sz w:val="20"/>
              </w:rPr>
              <w:t xml:space="preserve">266 011</w:t>
            </w:r>
          </w:p>
        </w:tc>
        <w:tc>
          <w:tcPr>
            <w:tcW w:w="1304" w:type="dxa"/>
          </w:tcPr>
          <w:p>
            <w:pPr>
              <w:pStyle w:val="0"/>
              <w:jc w:val="center"/>
            </w:pPr>
            <w:r>
              <w:rPr>
                <w:sz w:val="20"/>
              </w:rPr>
              <w:t xml:space="preserve">2,18</w:t>
            </w:r>
          </w:p>
        </w:tc>
        <w:tc>
          <w:tcPr>
            <w:tcW w:w="1587" w:type="dxa"/>
          </w:tcPr>
          <w:p>
            <w:pPr>
              <w:pStyle w:val="0"/>
              <w:jc w:val="center"/>
            </w:pPr>
            <w:r>
              <w:rPr>
                <w:sz w:val="20"/>
              </w:rPr>
              <w:t xml:space="preserve">579 904</w:t>
            </w:r>
          </w:p>
        </w:tc>
        <w:tc>
          <w:tcPr>
            <w:tcW w:w="1474" w:type="dxa"/>
          </w:tcPr>
          <w:p>
            <w:pPr>
              <w:pStyle w:val="0"/>
              <w:jc w:val="center"/>
            </w:pPr>
            <w:r>
              <w:rPr>
                <w:sz w:val="20"/>
              </w:rPr>
              <w:t xml:space="preserve">2 144 526</w:t>
            </w:r>
          </w:p>
        </w:tc>
        <w:tc>
          <w:tcPr>
            <w:tcW w:w="1304" w:type="dxa"/>
          </w:tcPr>
          <w:p>
            <w:pPr>
              <w:pStyle w:val="0"/>
              <w:jc w:val="center"/>
            </w:pPr>
            <w:r>
              <w:rPr>
                <w:sz w:val="20"/>
              </w:rPr>
              <w:t xml:space="preserve">2,4</w:t>
            </w:r>
          </w:p>
        </w:tc>
        <w:tc>
          <w:tcPr>
            <w:tcW w:w="1587" w:type="dxa"/>
          </w:tcPr>
          <w:p>
            <w:pPr>
              <w:pStyle w:val="0"/>
              <w:jc w:val="center"/>
            </w:pPr>
            <w:r>
              <w:rPr>
                <w:sz w:val="20"/>
              </w:rPr>
              <w:t xml:space="preserve">5 146 862</w:t>
            </w:r>
          </w:p>
        </w:tc>
      </w:tr>
      <w:tr>
        <w:tc>
          <w:tcPr>
            <w:tcW w:w="567" w:type="dxa"/>
          </w:tcPr>
          <w:p>
            <w:pPr>
              <w:pStyle w:val="0"/>
              <w:jc w:val="center"/>
            </w:pPr>
            <w:r>
              <w:rPr>
                <w:sz w:val="20"/>
              </w:rPr>
              <w:t xml:space="preserve">22</w:t>
            </w:r>
          </w:p>
        </w:tc>
        <w:tc>
          <w:tcPr>
            <w:tcW w:w="4309" w:type="dxa"/>
          </w:tcPr>
          <w:p>
            <w:pPr>
              <w:pStyle w:val="0"/>
            </w:pPr>
            <w:r>
              <w:rPr>
                <w:sz w:val="20"/>
              </w:rPr>
              <w:t xml:space="preserve">компьютерная томография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145 291</w:t>
            </w:r>
          </w:p>
        </w:tc>
        <w:tc>
          <w:tcPr>
            <w:tcW w:w="1304" w:type="dxa"/>
          </w:tcPr>
          <w:p>
            <w:pPr>
              <w:pStyle w:val="0"/>
              <w:jc w:val="center"/>
            </w:pPr>
            <w:r>
              <w:rPr>
                <w:sz w:val="20"/>
              </w:rPr>
              <w:t xml:space="preserve">x</w:t>
            </w:r>
          </w:p>
        </w:tc>
        <w:tc>
          <w:tcPr>
            <w:tcW w:w="1587" w:type="dxa"/>
          </w:tcPr>
          <w:p>
            <w:pPr>
              <w:pStyle w:val="0"/>
              <w:jc w:val="center"/>
            </w:pPr>
            <w:r>
              <w:rPr>
                <w:sz w:val="20"/>
              </w:rPr>
              <w:t xml:space="preserve">145 291</w:t>
            </w:r>
          </w:p>
        </w:tc>
      </w:tr>
      <w:tr>
        <w:tc>
          <w:tcPr>
            <w:tcW w:w="567" w:type="dxa"/>
          </w:tcPr>
          <w:p>
            <w:pPr>
              <w:pStyle w:val="0"/>
              <w:jc w:val="center"/>
            </w:pPr>
            <w:r>
              <w:rPr>
                <w:sz w:val="20"/>
              </w:rPr>
              <w:t xml:space="preserve">23</w:t>
            </w:r>
          </w:p>
        </w:tc>
        <w:tc>
          <w:tcPr>
            <w:tcW w:w="4309" w:type="dxa"/>
          </w:tcPr>
          <w:p>
            <w:pPr>
              <w:pStyle w:val="0"/>
            </w:pPr>
            <w:r>
              <w:rPr>
                <w:sz w:val="20"/>
              </w:rPr>
              <w:t xml:space="preserve">магнитно-резонансное томография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52 338</w:t>
            </w:r>
          </w:p>
        </w:tc>
        <w:tc>
          <w:tcPr>
            <w:tcW w:w="1304" w:type="dxa"/>
          </w:tcPr>
          <w:p>
            <w:pPr>
              <w:pStyle w:val="0"/>
              <w:jc w:val="center"/>
            </w:pPr>
            <w:r>
              <w:rPr>
                <w:sz w:val="20"/>
              </w:rPr>
              <w:t xml:space="preserve">x</w:t>
            </w:r>
          </w:p>
        </w:tc>
        <w:tc>
          <w:tcPr>
            <w:tcW w:w="1587" w:type="dxa"/>
          </w:tcPr>
          <w:p>
            <w:pPr>
              <w:pStyle w:val="0"/>
              <w:jc w:val="center"/>
            </w:pPr>
            <w:r>
              <w:rPr>
                <w:sz w:val="20"/>
              </w:rPr>
              <w:t xml:space="preserve">52 338</w:t>
            </w:r>
          </w:p>
        </w:tc>
      </w:tr>
      <w:tr>
        <w:tc>
          <w:tcPr>
            <w:tcW w:w="567" w:type="dxa"/>
          </w:tcPr>
          <w:p>
            <w:pPr>
              <w:pStyle w:val="0"/>
              <w:jc w:val="center"/>
            </w:pPr>
            <w:r>
              <w:rPr>
                <w:sz w:val="20"/>
              </w:rPr>
              <w:t xml:space="preserve">24</w:t>
            </w:r>
          </w:p>
        </w:tc>
        <w:tc>
          <w:tcPr>
            <w:tcW w:w="4309" w:type="dxa"/>
          </w:tcPr>
          <w:p>
            <w:pPr>
              <w:pStyle w:val="0"/>
            </w:pPr>
            <w:r>
              <w:rPr>
                <w:sz w:val="20"/>
              </w:rPr>
              <w:t xml:space="preserve">ультразвуковое исследование сердечно-сосудистой системы</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273 192</w:t>
            </w:r>
          </w:p>
        </w:tc>
        <w:tc>
          <w:tcPr>
            <w:tcW w:w="1304" w:type="dxa"/>
          </w:tcPr>
          <w:p>
            <w:pPr>
              <w:pStyle w:val="0"/>
              <w:jc w:val="center"/>
            </w:pPr>
            <w:r>
              <w:rPr>
                <w:sz w:val="20"/>
              </w:rPr>
              <w:t xml:space="preserve">x</w:t>
            </w:r>
          </w:p>
        </w:tc>
        <w:tc>
          <w:tcPr>
            <w:tcW w:w="1587" w:type="dxa"/>
          </w:tcPr>
          <w:p>
            <w:pPr>
              <w:pStyle w:val="0"/>
              <w:jc w:val="center"/>
            </w:pPr>
            <w:r>
              <w:rPr>
                <w:sz w:val="20"/>
              </w:rPr>
              <w:t xml:space="preserve">273 192</w:t>
            </w:r>
          </w:p>
        </w:tc>
      </w:tr>
      <w:tr>
        <w:tc>
          <w:tcPr>
            <w:tcW w:w="567" w:type="dxa"/>
          </w:tcPr>
          <w:p>
            <w:pPr>
              <w:pStyle w:val="0"/>
              <w:jc w:val="center"/>
            </w:pPr>
            <w:r>
              <w:rPr>
                <w:sz w:val="20"/>
              </w:rPr>
              <w:t xml:space="preserve">25</w:t>
            </w:r>
          </w:p>
        </w:tc>
        <w:tc>
          <w:tcPr>
            <w:tcW w:w="4309" w:type="dxa"/>
          </w:tcPr>
          <w:p>
            <w:pPr>
              <w:pStyle w:val="0"/>
            </w:pPr>
            <w:r>
              <w:rPr>
                <w:sz w:val="20"/>
              </w:rPr>
              <w:t xml:space="preserve">эндоскопические диагностические исследования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89 014</w:t>
            </w:r>
          </w:p>
        </w:tc>
        <w:tc>
          <w:tcPr>
            <w:tcW w:w="1304" w:type="dxa"/>
          </w:tcPr>
          <w:p>
            <w:pPr>
              <w:pStyle w:val="0"/>
              <w:jc w:val="center"/>
            </w:pPr>
            <w:r>
              <w:rPr>
                <w:sz w:val="20"/>
              </w:rPr>
              <w:t xml:space="preserve">x</w:t>
            </w:r>
          </w:p>
        </w:tc>
        <w:tc>
          <w:tcPr>
            <w:tcW w:w="1587" w:type="dxa"/>
          </w:tcPr>
          <w:p>
            <w:pPr>
              <w:pStyle w:val="0"/>
              <w:jc w:val="center"/>
            </w:pPr>
            <w:r>
              <w:rPr>
                <w:sz w:val="20"/>
              </w:rPr>
              <w:t xml:space="preserve">89 014</w:t>
            </w:r>
          </w:p>
        </w:tc>
      </w:tr>
      <w:tr>
        <w:tc>
          <w:tcPr>
            <w:tcW w:w="567" w:type="dxa"/>
          </w:tcPr>
          <w:p>
            <w:pPr>
              <w:pStyle w:val="0"/>
              <w:jc w:val="center"/>
            </w:pPr>
            <w:r>
              <w:rPr>
                <w:sz w:val="20"/>
              </w:rPr>
              <w:t xml:space="preserve">26</w:t>
            </w:r>
          </w:p>
        </w:tc>
        <w:tc>
          <w:tcPr>
            <w:tcW w:w="4309" w:type="dxa"/>
          </w:tcPr>
          <w:p>
            <w:pPr>
              <w:pStyle w:val="0"/>
            </w:pPr>
            <w:r>
              <w:rPr>
                <w:sz w:val="20"/>
              </w:rPr>
              <w:t xml:space="preserve">молекулярно-генетические исследования</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3 225</w:t>
            </w:r>
          </w:p>
        </w:tc>
        <w:tc>
          <w:tcPr>
            <w:tcW w:w="1304" w:type="dxa"/>
          </w:tcPr>
          <w:p>
            <w:pPr>
              <w:pStyle w:val="0"/>
              <w:jc w:val="center"/>
            </w:pPr>
            <w:r>
              <w:rPr>
                <w:sz w:val="20"/>
              </w:rPr>
              <w:t xml:space="preserve">x</w:t>
            </w:r>
          </w:p>
        </w:tc>
        <w:tc>
          <w:tcPr>
            <w:tcW w:w="1587" w:type="dxa"/>
          </w:tcPr>
          <w:p>
            <w:pPr>
              <w:pStyle w:val="0"/>
              <w:jc w:val="center"/>
            </w:pPr>
            <w:r>
              <w:rPr>
                <w:sz w:val="20"/>
              </w:rPr>
              <w:t xml:space="preserve">3 225</w:t>
            </w:r>
          </w:p>
        </w:tc>
      </w:tr>
      <w:tr>
        <w:tc>
          <w:tcPr>
            <w:tcW w:w="567" w:type="dxa"/>
          </w:tcPr>
          <w:p>
            <w:pPr>
              <w:pStyle w:val="0"/>
              <w:jc w:val="center"/>
            </w:pPr>
            <w:r>
              <w:rPr>
                <w:sz w:val="20"/>
              </w:rPr>
              <w:t xml:space="preserve">27</w:t>
            </w:r>
          </w:p>
        </w:tc>
        <w:tc>
          <w:tcPr>
            <w:tcW w:w="4309" w:type="dxa"/>
          </w:tcPr>
          <w:p>
            <w:pPr>
              <w:pStyle w:val="0"/>
            </w:pPr>
            <w:r>
              <w:rPr>
                <w:sz w:val="20"/>
              </w:rPr>
              <w:t xml:space="preserve">патологоанатомическое исследование биопсийного (операционного) материала</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43 738</w:t>
            </w:r>
          </w:p>
        </w:tc>
        <w:tc>
          <w:tcPr>
            <w:tcW w:w="1304" w:type="dxa"/>
          </w:tcPr>
          <w:p>
            <w:pPr>
              <w:pStyle w:val="0"/>
              <w:jc w:val="center"/>
            </w:pPr>
            <w:r>
              <w:rPr>
                <w:sz w:val="20"/>
              </w:rPr>
              <w:t xml:space="preserve">x</w:t>
            </w:r>
          </w:p>
        </w:tc>
        <w:tc>
          <w:tcPr>
            <w:tcW w:w="1587" w:type="dxa"/>
          </w:tcPr>
          <w:p>
            <w:pPr>
              <w:pStyle w:val="0"/>
              <w:jc w:val="center"/>
            </w:pPr>
            <w:r>
              <w:rPr>
                <w:sz w:val="20"/>
              </w:rPr>
              <w:t xml:space="preserve">43 738</w:t>
            </w:r>
          </w:p>
        </w:tc>
      </w:tr>
      <w:tr>
        <w:tc>
          <w:tcPr>
            <w:tcW w:w="567" w:type="dxa"/>
          </w:tcPr>
          <w:p>
            <w:pPr>
              <w:pStyle w:val="0"/>
              <w:jc w:val="center"/>
            </w:pPr>
            <w:r>
              <w:rPr>
                <w:sz w:val="20"/>
              </w:rPr>
              <w:t xml:space="preserve">28</w:t>
            </w:r>
          </w:p>
        </w:tc>
        <w:tc>
          <w:tcPr>
            <w:tcW w:w="4309" w:type="dxa"/>
          </w:tcPr>
          <w:p>
            <w:pPr>
              <w:pStyle w:val="0"/>
            </w:pPr>
            <w:r>
              <w:rPr>
                <w:sz w:val="20"/>
              </w:rPr>
              <w:t xml:space="preserve">тестирование на выявление новой коронавирусной инфекции (COVID-19)</w:t>
            </w:r>
          </w:p>
        </w:tc>
        <w:tc>
          <w:tcPr>
            <w:tcW w:w="1474" w:type="dxa"/>
          </w:tcPr>
          <w:p>
            <w:pPr>
              <w:pStyle w:val="0"/>
            </w:pPr>
            <w:r>
              <w:rPr>
                <w:sz w:val="20"/>
              </w:rPr>
            </w:r>
          </w:p>
        </w:tc>
        <w:tc>
          <w:tcPr>
            <w:tcW w:w="1304" w:type="dxa"/>
          </w:tcPr>
          <w:p>
            <w:pPr>
              <w:pStyle w:val="0"/>
              <w:jc w:val="center"/>
            </w:pPr>
            <w:r>
              <w:rPr>
                <w:sz w:val="20"/>
              </w:rPr>
              <w:t xml:space="preserve">x</w:t>
            </w:r>
          </w:p>
        </w:tc>
        <w:tc>
          <w:tcPr>
            <w:tcW w:w="1587" w:type="dxa"/>
          </w:tcPr>
          <w:p>
            <w:pPr>
              <w:pStyle w:val="0"/>
            </w:pPr>
            <w:r>
              <w:rPr>
                <w:sz w:val="20"/>
              </w:rPr>
            </w:r>
          </w:p>
        </w:tc>
        <w:tc>
          <w:tcPr>
            <w:tcW w:w="1474" w:type="dxa"/>
          </w:tcPr>
          <w:p>
            <w:pPr>
              <w:pStyle w:val="0"/>
              <w:jc w:val="center"/>
            </w:pPr>
            <w:r>
              <w:rPr>
                <w:sz w:val="20"/>
              </w:rPr>
              <w:t xml:space="preserve">295 905</w:t>
            </w:r>
          </w:p>
        </w:tc>
        <w:tc>
          <w:tcPr>
            <w:tcW w:w="1304" w:type="dxa"/>
          </w:tcPr>
          <w:p>
            <w:pPr>
              <w:pStyle w:val="0"/>
              <w:jc w:val="center"/>
            </w:pPr>
            <w:r>
              <w:rPr>
                <w:sz w:val="20"/>
              </w:rPr>
              <w:t xml:space="preserve">x</w:t>
            </w:r>
          </w:p>
        </w:tc>
        <w:tc>
          <w:tcPr>
            <w:tcW w:w="1587" w:type="dxa"/>
          </w:tcPr>
          <w:p>
            <w:pPr>
              <w:pStyle w:val="0"/>
              <w:jc w:val="center"/>
            </w:pPr>
            <w:r>
              <w:rPr>
                <w:sz w:val="20"/>
              </w:rPr>
              <w:t xml:space="preserve">295 905</w:t>
            </w:r>
          </w:p>
        </w:tc>
      </w:tr>
      <w:tr>
        <w:tc>
          <w:tcPr>
            <w:tcW w:w="567" w:type="dxa"/>
          </w:tcPr>
          <w:bookmarkStart w:id="24676" w:name="P24676"/>
          <w:bookmarkEnd w:id="24676"/>
          <w:p>
            <w:pPr>
              <w:pStyle w:val="0"/>
              <w:jc w:val="center"/>
            </w:pPr>
            <w:r>
              <w:rPr>
                <w:sz w:val="20"/>
              </w:rPr>
              <w:t xml:space="preserve">29</w:t>
            </w:r>
          </w:p>
        </w:tc>
        <w:tc>
          <w:tcPr>
            <w:tcW w:w="4309" w:type="dxa"/>
          </w:tcPr>
          <w:p>
            <w:pPr>
              <w:pStyle w:val="0"/>
            </w:pPr>
            <w:r>
              <w:rPr>
                <w:sz w:val="20"/>
              </w:rPr>
              <w:t xml:space="preserve">Комплексные посещения для проведения диспансерного наблюдения &lt;**&gt; (за исключением первого посещения)</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173 592</w:t>
            </w:r>
          </w:p>
        </w:tc>
        <w:tc>
          <w:tcPr>
            <w:tcW w:w="1304" w:type="dxa"/>
          </w:tcPr>
          <w:p>
            <w:pPr>
              <w:pStyle w:val="0"/>
              <w:jc w:val="center"/>
            </w:pPr>
            <w:r>
              <w:rPr>
                <w:sz w:val="20"/>
              </w:rPr>
              <w:t xml:space="preserve">2,0</w:t>
            </w:r>
          </w:p>
        </w:tc>
        <w:tc>
          <w:tcPr>
            <w:tcW w:w="1587" w:type="dxa"/>
          </w:tcPr>
          <w:p>
            <w:pPr>
              <w:pStyle w:val="0"/>
              <w:jc w:val="center"/>
            </w:pPr>
            <w:r>
              <w:rPr>
                <w:sz w:val="20"/>
              </w:rPr>
              <w:t xml:space="preserve">347 183</w:t>
            </w:r>
          </w:p>
        </w:tc>
      </w:tr>
      <w:tr>
        <w:tc>
          <w:tcPr>
            <w:tcW w:w="567" w:type="dxa"/>
          </w:tcPr>
          <w:bookmarkStart w:id="24684" w:name="P24684"/>
          <w:bookmarkEnd w:id="24684"/>
          <w:p>
            <w:pPr>
              <w:pStyle w:val="0"/>
              <w:jc w:val="center"/>
            </w:pPr>
            <w:r>
              <w:rPr>
                <w:sz w:val="20"/>
              </w:rPr>
              <w:t xml:space="preserve">30</w:t>
            </w:r>
          </w:p>
        </w:tc>
        <w:tc>
          <w:tcPr>
            <w:tcW w:w="4309" w:type="dxa"/>
          </w:tcPr>
          <w:p>
            <w:pPr>
              <w:pStyle w:val="0"/>
            </w:pPr>
            <w:r>
              <w:rPr>
                <w:sz w:val="20"/>
              </w:rPr>
              <w:t xml:space="preserve">Комплексных посещения по профилю "медицинская реабилитация"</w:t>
            </w:r>
          </w:p>
        </w:tc>
        <w:tc>
          <w:tcPr>
            <w:tcW w:w="1474" w:type="dxa"/>
          </w:tcPr>
          <w:p>
            <w:pPr>
              <w:pStyle w:val="0"/>
            </w:pPr>
            <w:r>
              <w:rPr>
                <w:sz w:val="20"/>
              </w:rPr>
            </w:r>
          </w:p>
        </w:tc>
        <w:tc>
          <w:tcPr>
            <w:tcW w:w="1304"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975</w:t>
            </w:r>
          </w:p>
        </w:tc>
        <w:tc>
          <w:tcPr>
            <w:tcW w:w="1304" w:type="dxa"/>
          </w:tcPr>
          <w:p>
            <w:pPr>
              <w:pStyle w:val="0"/>
              <w:jc w:val="center"/>
            </w:pPr>
            <w:r>
              <w:rPr>
                <w:sz w:val="20"/>
              </w:rPr>
              <w:t xml:space="preserve">9,2</w:t>
            </w:r>
          </w:p>
        </w:tc>
        <w:tc>
          <w:tcPr>
            <w:tcW w:w="1587" w:type="dxa"/>
          </w:tcPr>
          <w:p>
            <w:pPr>
              <w:pStyle w:val="0"/>
              <w:jc w:val="center"/>
            </w:pPr>
            <w:r>
              <w:rPr>
                <w:sz w:val="20"/>
              </w:rPr>
              <w:t xml:space="preserve">8 971</w:t>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Плановое количество разовых посещений на 2024 год с учетом фактически сложившейся за предыдущий период кратности посещений (2021 - 2023 гг.).</w:t>
      </w:r>
    </w:p>
    <w:p>
      <w:pPr>
        <w:pStyle w:val="0"/>
        <w:spacing w:before="200" w:line-rule="auto"/>
        <w:ind w:firstLine="540"/>
        <w:jc w:val="both"/>
      </w:pPr>
      <w:r>
        <w:rPr>
          <w:sz w:val="20"/>
        </w:rPr>
        <w:t xml:space="preserve">&lt;**&gt; По графам 3 и 6 субъекты предоставляют сведения о числе посещений (комплексных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2024 год, в соответствии с </w:t>
      </w:r>
      <w:hyperlink w:history="0" r:id="rId86"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приказом</w:t>
        </w:r>
      </w:hyperlink>
      <w:r>
        <w:rPr>
          <w:sz w:val="20"/>
        </w:rPr>
        <w:t xml:space="preserve"> Минздрава России от 15 марта 2022 г. N 168н "Об утверждении порядка проведения диспансерного наблюдения за взрослыми", в зависимости от нозологии.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w:t>
      </w:r>
    </w:p>
    <w:p>
      <w:pPr>
        <w:pStyle w:val="0"/>
        <w:jc w:val="right"/>
      </w:pPr>
      <w:r>
        <w:rPr>
          <w:sz w:val="20"/>
        </w:rPr>
        <w:t xml:space="preserve">помощи в Новосибирской области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ind w:firstLine="540"/>
        <w:jc w:val="both"/>
      </w:pPr>
      <w:r>
        <w:rPr>
          <w:sz w:val="20"/>
        </w:rPr>
      </w:r>
    </w:p>
    <w:bookmarkStart w:id="24709" w:name="P24709"/>
    <w:bookmarkEnd w:id="24709"/>
    <w:p>
      <w:pPr>
        <w:pStyle w:val="2"/>
        <w:jc w:val="center"/>
      </w:pPr>
      <w:r>
        <w:rPr>
          <w:sz w:val="20"/>
        </w:rPr>
        <w:t xml:space="preserve">ПЕРЕЧЕНЬ</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по медицинской реабилитации в условиях круглосуточного</w:t>
      </w:r>
    </w:p>
    <w:p>
      <w:pPr>
        <w:pStyle w:val="2"/>
        <w:jc w:val="center"/>
      </w:pPr>
      <w:r>
        <w:rPr>
          <w:sz w:val="20"/>
        </w:rPr>
        <w:t xml:space="preserve">стационара, дневного стационара и амбулаторных условиях</w:t>
      </w:r>
    </w:p>
    <w:p>
      <w:pPr>
        <w:pStyle w:val="0"/>
        <w:ind w:firstLine="540"/>
        <w:jc w:val="both"/>
      </w:pPr>
      <w:r>
        <w:rPr>
          <w:sz w:val="20"/>
        </w:rPr>
      </w:r>
    </w:p>
    <w:p>
      <w:pPr>
        <w:pStyle w:val="2"/>
        <w:outlineLvl w:val="2"/>
        <w:jc w:val="center"/>
      </w:pPr>
      <w:r>
        <w:rPr>
          <w:sz w:val="20"/>
        </w:rPr>
        <w:t xml:space="preserve">Раздел I. Перечень медицинских организаций, оказывающих</w:t>
      </w:r>
    </w:p>
    <w:p>
      <w:pPr>
        <w:pStyle w:val="2"/>
        <w:jc w:val="center"/>
      </w:pPr>
      <w:r>
        <w:rPr>
          <w:sz w:val="20"/>
        </w:rPr>
        <w:t xml:space="preserve">медицинскую реабилитацию в амбулаторных условиях в рамках</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на территории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95"/>
        <w:gridCol w:w="1701"/>
        <w:gridCol w:w="4139"/>
        <w:gridCol w:w="1418"/>
        <w:gridCol w:w="1586"/>
      </w:tblGrid>
      <w:tr>
        <w:tc>
          <w:tcPr>
            <w:tcW w:w="567" w:type="dxa"/>
          </w:tcPr>
          <w:p>
            <w:pPr>
              <w:pStyle w:val="0"/>
              <w:jc w:val="center"/>
            </w:pPr>
            <w:r>
              <w:rPr>
                <w:sz w:val="20"/>
              </w:rPr>
              <w:t xml:space="preserve">N п/п</w:t>
            </w:r>
          </w:p>
        </w:tc>
        <w:tc>
          <w:tcPr>
            <w:tcW w:w="4195" w:type="dxa"/>
          </w:tcPr>
          <w:p>
            <w:pPr>
              <w:pStyle w:val="0"/>
              <w:jc w:val="center"/>
            </w:pPr>
            <w:r>
              <w:rPr>
                <w:sz w:val="20"/>
              </w:rPr>
              <w:t xml:space="preserve">Полное наименование медицинской организации</w:t>
            </w:r>
          </w:p>
        </w:tc>
        <w:tc>
          <w:tcPr>
            <w:tcW w:w="1701" w:type="dxa"/>
          </w:tcPr>
          <w:p>
            <w:pPr>
              <w:pStyle w:val="0"/>
              <w:jc w:val="center"/>
            </w:pPr>
            <w:r>
              <w:rPr>
                <w:sz w:val="20"/>
              </w:rPr>
              <w:t xml:space="preserve">Краткое наименование медицинской организации</w:t>
            </w:r>
          </w:p>
        </w:tc>
        <w:tc>
          <w:tcPr>
            <w:tcW w:w="4139" w:type="dxa"/>
          </w:tcPr>
          <w:p>
            <w:pPr>
              <w:pStyle w:val="0"/>
              <w:jc w:val="center"/>
            </w:pPr>
            <w:r>
              <w:rPr>
                <w:sz w:val="20"/>
              </w:rPr>
              <w:t xml:space="preserve">Юридический адрес</w:t>
            </w:r>
          </w:p>
        </w:tc>
        <w:tc>
          <w:tcPr>
            <w:tcW w:w="1418" w:type="dxa"/>
          </w:tcPr>
          <w:p>
            <w:pPr>
              <w:pStyle w:val="0"/>
              <w:jc w:val="center"/>
            </w:pPr>
            <w:r>
              <w:rPr>
                <w:sz w:val="20"/>
              </w:rPr>
              <w:t xml:space="preserve">ИНН</w:t>
            </w:r>
          </w:p>
        </w:tc>
        <w:tc>
          <w:tcPr>
            <w:tcW w:w="1586" w:type="dxa"/>
          </w:tcPr>
          <w:p>
            <w:pPr>
              <w:pStyle w:val="0"/>
              <w:jc w:val="center"/>
            </w:pPr>
            <w:r>
              <w:rPr>
                <w:sz w:val="20"/>
              </w:rPr>
              <w:t xml:space="preserve">Группа медицинской организации</w:t>
            </w:r>
          </w:p>
        </w:tc>
      </w:tr>
      <w:tr>
        <w:tc>
          <w:tcPr>
            <w:tcW w:w="567" w:type="dxa"/>
          </w:tcPr>
          <w:p>
            <w:pPr>
              <w:pStyle w:val="0"/>
              <w:jc w:val="center"/>
            </w:pPr>
            <w:r>
              <w:rPr>
                <w:sz w:val="20"/>
              </w:rPr>
              <w:t xml:space="preserve">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w:t>
            </w:r>
          </w:p>
        </w:tc>
        <w:tc>
          <w:tcPr>
            <w:tcW w:w="1701" w:type="dxa"/>
          </w:tcPr>
          <w:p>
            <w:pPr>
              <w:pStyle w:val="0"/>
            </w:pPr>
            <w:r>
              <w:rPr>
                <w:sz w:val="20"/>
              </w:rPr>
              <w:t xml:space="preserve">ГБУЗ НСО "ГКБ N 2"</w:t>
            </w:r>
          </w:p>
        </w:tc>
        <w:tc>
          <w:tcPr>
            <w:tcW w:w="4139" w:type="dxa"/>
          </w:tcPr>
          <w:p>
            <w:pPr>
              <w:pStyle w:val="0"/>
            </w:pPr>
            <w:r>
              <w:rPr>
                <w:sz w:val="20"/>
              </w:rPr>
              <w:t xml:space="preserve">630051, Новосибирская область, г. Новосибирск, ул. Ползунова, д. 21</w:t>
            </w:r>
          </w:p>
        </w:tc>
        <w:tc>
          <w:tcPr>
            <w:tcW w:w="1418" w:type="dxa"/>
          </w:tcPr>
          <w:p>
            <w:pPr>
              <w:pStyle w:val="0"/>
              <w:jc w:val="center"/>
            </w:pPr>
            <w:r>
              <w:rPr>
                <w:sz w:val="20"/>
              </w:rPr>
              <w:t xml:space="preserve">5401109903</w:t>
            </w:r>
          </w:p>
        </w:tc>
        <w:tc>
          <w:tcPr>
            <w:tcW w:w="1586" w:type="dxa"/>
          </w:tcPr>
          <w:p>
            <w:pPr>
              <w:pStyle w:val="0"/>
              <w:jc w:val="center"/>
            </w:pPr>
            <w:r>
              <w:rPr>
                <w:sz w:val="20"/>
              </w:rPr>
              <w:t xml:space="preserve">3 группа</w:t>
            </w:r>
          </w:p>
        </w:tc>
      </w:tr>
      <w:tr>
        <w:tc>
          <w:tcPr>
            <w:tcW w:w="567" w:type="dxa"/>
          </w:tcPr>
          <w:p>
            <w:pPr>
              <w:pStyle w:val="0"/>
              <w:jc w:val="center"/>
            </w:pPr>
            <w:r>
              <w:rPr>
                <w:sz w:val="20"/>
              </w:rPr>
              <w:t xml:space="preserve">2</w:t>
            </w:r>
          </w:p>
        </w:tc>
        <w:tc>
          <w:tcPr>
            <w:tcW w:w="4195"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701" w:type="dxa"/>
          </w:tcPr>
          <w:p>
            <w:pPr>
              <w:pStyle w:val="0"/>
            </w:pPr>
            <w:r>
              <w:rPr>
                <w:sz w:val="20"/>
              </w:rPr>
              <w:t xml:space="preserve">ГБУЗ НСО "ГНОКГВВ"</w:t>
            </w:r>
          </w:p>
        </w:tc>
        <w:tc>
          <w:tcPr>
            <w:tcW w:w="4139" w:type="dxa"/>
          </w:tcPr>
          <w:p>
            <w:pPr>
              <w:pStyle w:val="0"/>
            </w:pPr>
            <w:r>
              <w:rPr>
                <w:sz w:val="20"/>
              </w:rPr>
              <w:t xml:space="preserve">630007, Новосибирская область, г. Новосибирск, ул. Советская, д. 2</w:t>
            </w:r>
          </w:p>
        </w:tc>
        <w:tc>
          <w:tcPr>
            <w:tcW w:w="1418" w:type="dxa"/>
          </w:tcPr>
          <w:p>
            <w:pPr>
              <w:pStyle w:val="0"/>
              <w:jc w:val="center"/>
            </w:pPr>
            <w:r>
              <w:rPr>
                <w:sz w:val="20"/>
              </w:rPr>
              <w:t xml:space="preserve">5406011122</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3</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госпиталь N 2 ветеранов войн"</w:t>
            </w:r>
          </w:p>
        </w:tc>
        <w:tc>
          <w:tcPr>
            <w:tcW w:w="1701" w:type="dxa"/>
          </w:tcPr>
          <w:p>
            <w:pPr>
              <w:pStyle w:val="0"/>
            </w:pPr>
            <w:r>
              <w:rPr>
                <w:sz w:val="20"/>
              </w:rPr>
              <w:t xml:space="preserve">ГБУЗ НСО "НОГ N 2 ВВ"</w:t>
            </w:r>
          </w:p>
        </w:tc>
        <w:tc>
          <w:tcPr>
            <w:tcW w:w="4139" w:type="dxa"/>
          </w:tcPr>
          <w:p>
            <w:pPr>
              <w:pStyle w:val="0"/>
            </w:pPr>
            <w:r>
              <w:rPr>
                <w:sz w:val="20"/>
              </w:rPr>
              <w:t xml:space="preserve">630005, Новосибирская область, г. Новосибирск, ул. Семьи Шамшиных, д. 95а</w:t>
            </w:r>
          </w:p>
        </w:tc>
        <w:tc>
          <w:tcPr>
            <w:tcW w:w="1418" w:type="dxa"/>
          </w:tcPr>
          <w:p>
            <w:pPr>
              <w:pStyle w:val="0"/>
              <w:jc w:val="center"/>
            </w:pPr>
            <w:r>
              <w:rPr>
                <w:sz w:val="20"/>
              </w:rPr>
              <w:t xml:space="preserve">5406188634</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4</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701" w:type="dxa"/>
          </w:tcPr>
          <w:p>
            <w:pPr>
              <w:pStyle w:val="0"/>
            </w:pPr>
            <w:r>
              <w:rPr>
                <w:sz w:val="20"/>
              </w:rPr>
              <w:t xml:space="preserve">ГБУЗ НСО "НОКГВВ N 3"</w:t>
            </w:r>
          </w:p>
        </w:tc>
        <w:tc>
          <w:tcPr>
            <w:tcW w:w="4139" w:type="dxa"/>
          </w:tcPr>
          <w:p>
            <w:pPr>
              <w:pStyle w:val="0"/>
            </w:pPr>
            <w:r>
              <w:rPr>
                <w:sz w:val="20"/>
              </w:rPr>
              <w:t xml:space="preserve">630005, Новосибирская область, г. Новосибирск, ул. Демьяна Бедного, д. 71</w:t>
            </w:r>
          </w:p>
        </w:tc>
        <w:tc>
          <w:tcPr>
            <w:tcW w:w="1418" w:type="dxa"/>
          </w:tcPr>
          <w:p>
            <w:pPr>
              <w:pStyle w:val="0"/>
              <w:jc w:val="center"/>
            </w:pPr>
            <w:r>
              <w:rPr>
                <w:sz w:val="20"/>
              </w:rPr>
              <w:t xml:space="preserve">5406011115</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5</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19"</w:t>
            </w:r>
          </w:p>
        </w:tc>
        <w:tc>
          <w:tcPr>
            <w:tcW w:w="1701" w:type="dxa"/>
          </w:tcPr>
          <w:p>
            <w:pPr>
              <w:pStyle w:val="0"/>
            </w:pPr>
            <w:r>
              <w:rPr>
                <w:sz w:val="20"/>
              </w:rPr>
              <w:t xml:space="preserve">ГБУЗ НСО "ГКБ N 19"</w:t>
            </w:r>
          </w:p>
        </w:tc>
        <w:tc>
          <w:tcPr>
            <w:tcW w:w="4139" w:type="dxa"/>
          </w:tcPr>
          <w:p>
            <w:pPr>
              <w:pStyle w:val="0"/>
            </w:pPr>
            <w:r>
              <w:rPr>
                <w:sz w:val="20"/>
              </w:rPr>
              <w:t xml:space="preserve">630068, Новосибирская область, г. Новосибирск, ул. Шукшина, д. 3</w:t>
            </w:r>
          </w:p>
        </w:tc>
        <w:tc>
          <w:tcPr>
            <w:tcW w:w="1418" w:type="dxa"/>
          </w:tcPr>
          <w:p>
            <w:pPr>
              <w:pStyle w:val="0"/>
              <w:jc w:val="center"/>
            </w:pPr>
            <w:r>
              <w:rPr>
                <w:sz w:val="20"/>
              </w:rPr>
              <w:t xml:space="preserve">5409114246</w:t>
            </w:r>
          </w:p>
        </w:tc>
        <w:tc>
          <w:tcPr>
            <w:tcW w:w="1586" w:type="dxa"/>
          </w:tcPr>
          <w:p>
            <w:pPr>
              <w:pStyle w:val="0"/>
              <w:jc w:val="center"/>
            </w:pPr>
            <w:r>
              <w:rPr>
                <w:sz w:val="20"/>
              </w:rPr>
              <w:t xml:space="preserve">2 группа</w:t>
            </w:r>
          </w:p>
        </w:tc>
      </w:tr>
      <w:tr>
        <w:tc>
          <w:tcPr>
            <w:tcW w:w="567" w:type="dxa"/>
          </w:tcPr>
          <w:p>
            <w:pPr>
              <w:pStyle w:val="0"/>
              <w:jc w:val="center"/>
            </w:pPr>
            <w:r>
              <w:rPr>
                <w:sz w:val="20"/>
              </w:rPr>
              <w:t xml:space="preserve">6</w:t>
            </w:r>
          </w:p>
        </w:tc>
        <w:tc>
          <w:tcPr>
            <w:tcW w:w="4195" w:type="dxa"/>
          </w:tcPr>
          <w:p>
            <w:pPr>
              <w:pStyle w:val="0"/>
            </w:pPr>
            <w:r>
              <w:rPr>
                <w:sz w:val="20"/>
              </w:rPr>
              <w:t xml:space="preserve">Государственное автономное учреждение здравоохранения Новосибирской области "Городская клиническая поликлиника N 1"</w:t>
            </w:r>
          </w:p>
        </w:tc>
        <w:tc>
          <w:tcPr>
            <w:tcW w:w="1701" w:type="dxa"/>
          </w:tcPr>
          <w:p>
            <w:pPr>
              <w:pStyle w:val="0"/>
            </w:pPr>
            <w:r>
              <w:rPr>
                <w:sz w:val="20"/>
              </w:rPr>
              <w:t xml:space="preserve">ГАУЗ НСО "ГКП N 1"</w:t>
            </w:r>
          </w:p>
        </w:tc>
        <w:tc>
          <w:tcPr>
            <w:tcW w:w="4139" w:type="dxa"/>
          </w:tcPr>
          <w:p>
            <w:pPr>
              <w:pStyle w:val="0"/>
            </w:pPr>
            <w:r>
              <w:rPr>
                <w:sz w:val="20"/>
              </w:rPr>
              <w:t xml:space="preserve">630099, Новосибирская область, г. Новосибирск, ул. Серебренниковская, д. 42</w:t>
            </w:r>
          </w:p>
        </w:tc>
        <w:tc>
          <w:tcPr>
            <w:tcW w:w="1418" w:type="dxa"/>
          </w:tcPr>
          <w:p>
            <w:pPr>
              <w:pStyle w:val="0"/>
              <w:jc w:val="center"/>
            </w:pPr>
            <w:r>
              <w:rPr>
                <w:sz w:val="20"/>
              </w:rPr>
              <w:t xml:space="preserve">5406011309</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7</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7"</w:t>
            </w:r>
          </w:p>
        </w:tc>
        <w:tc>
          <w:tcPr>
            <w:tcW w:w="1701" w:type="dxa"/>
          </w:tcPr>
          <w:p>
            <w:pPr>
              <w:pStyle w:val="0"/>
            </w:pPr>
            <w:r>
              <w:rPr>
                <w:sz w:val="20"/>
              </w:rPr>
              <w:t xml:space="preserve">ГБУЗ НСО "ГКП N 7"</w:t>
            </w:r>
          </w:p>
        </w:tc>
        <w:tc>
          <w:tcPr>
            <w:tcW w:w="4139" w:type="dxa"/>
          </w:tcPr>
          <w:p>
            <w:pPr>
              <w:pStyle w:val="0"/>
            </w:pPr>
            <w:r>
              <w:rPr>
                <w:sz w:val="20"/>
              </w:rPr>
              <w:t xml:space="preserve">630083, Новосибирская область, г. Новосибирск, ул. Ульяновская, д. 1</w:t>
            </w:r>
          </w:p>
        </w:tc>
        <w:tc>
          <w:tcPr>
            <w:tcW w:w="1418" w:type="dxa"/>
          </w:tcPr>
          <w:p>
            <w:pPr>
              <w:pStyle w:val="0"/>
              <w:jc w:val="center"/>
            </w:pPr>
            <w:r>
              <w:rPr>
                <w:sz w:val="20"/>
              </w:rPr>
              <w:t xml:space="preserve">5405148780</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8</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16"</w:t>
            </w:r>
          </w:p>
        </w:tc>
        <w:tc>
          <w:tcPr>
            <w:tcW w:w="1701" w:type="dxa"/>
          </w:tcPr>
          <w:p>
            <w:pPr>
              <w:pStyle w:val="0"/>
            </w:pPr>
            <w:r>
              <w:rPr>
                <w:sz w:val="20"/>
              </w:rPr>
              <w:t xml:space="preserve">ГБУЗ НСО "ГКП N 16"</w:t>
            </w:r>
          </w:p>
        </w:tc>
        <w:tc>
          <w:tcPr>
            <w:tcW w:w="4139" w:type="dxa"/>
          </w:tcPr>
          <w:p>
            <w:pPr>
              <w:pStyle w:val="0"/>
            </w:pPr>
            <w:r>
              <w:rPr>
                <w:sz w:val="20"/>
              </w:rPr>
              <w:t xml:space="preserve">630078, Новосибирская область, г. Новосибирск, переулок Пархоменко 1-й, д. 32</w:t>
            </w:r>
          </w:p>
        </w:tc>
        <w:tc>
          <w:tcPr>
            <w:tcW w:w="1418" w:type="dxa"/>
          </w:tcPr>
          <w:p>
            <w:pPr>
              <w:pStyle w:val="0"/>
              <w:jc w:val="center"/>
            </w:pPr>
            <w:r>
              <w:rPr>
                <w:sz w:val="20"/>
              </w:rPr>
              <w:t xml:space="preserve">5404147618</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9</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20"</w:t>
            </w:r>
          </w:p>
        </w:tc>
        <w:tc>
          <w:tcPr>
            <w:tcW w:w="1701" w:type="dxa"/>
          </w:tcPr>
          <w:p>
            <w:pPr>
              <w:pStyle w:val="0"/>
            </w:pPr>
            <w:r>
              <w:rPr>
                <w:sz w:val="20"/>
              </w:rPr>
              <w:t xml:space="preserve">ГБУЗ НСО "ГКП N 20"</w:t>
            </w:r>
          </w:p>
        </w:tc>
        <w:tc>
          <w:tcPr>
            <w:tcW w:w="4139" w:type="dxa"/>
          </w:tcPr>
          <w:p>
            <w:pPr>
              <w:pStyle w:val="0"/>
            </w:pPr>
            <w:r>
              <w:rPr>
                <w:sz w:val="20"/>
              </w:rPr>
              <w:t xml:space="preserve">630132, Новосибирская область, г. Новосибирск, ул. 1905 года, д. 19</w:t>
            </w:r>
          </w:p>
        </w:tc>
        <w:tc>
          <w:tcPr>
            <w:tcW w:w="1418" w:type="dxa"/>
          </w:tcPr>
          <w:p>
            <w:pPr>
              <w:pStyle w:val="0"/>
              <w:jc w:val="center"/>
            </w:pPr>
            <w:r>
              <w:rPr>
                <w:sz w:val="20"/>
              </w:rPr>
              <w:t xml:space="preserve">5407015747</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10</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поликлиника N 24"</w:t>
            </w:r>
          </w:p>
        </w:tc>
        <w:tc>
          <w:tcPr>
            <w:tcW w:w="1701" w:type="dxa"/>
          </w:tcPr>
          <w:p>
            <w:pPr>
              <w:pStyle w:val="0"/>
            </w:pPr>
            <w:r>
              <w:rPr>
                <w:sz w:val="20"/>
              </w:rPr>
              <w:t xml:space="preserve">ГБУЗ НСО "ГП N 24"</w:t>
            </w:r>
          </w:p>
        </w:tc>
        <w:tc>
          <w:tcPr>
            <w:tcW w:w="4139" w:type="dxa"/>
          </w:tcPr>
          <w:p>
            <w:pPr>
              <w:pStyle w:val="0"/>
            </w:pPr>
            <w:r>
              <w:rPr>
                <w:sz w:val="20"/>
              </w:rPr>
              <w:t xml:space="preserve">630052, Новосибирская область, г. Новосибирск, ул. Станиславского, д. 52</w:t>
            </w:r>
          </w:p>
        </w:tc>
        <w:tc>
          <w:tcPr>
            <w:tcW w:w="1418" w:type="dxa"/>
          </w:tcPr>
          <w:p>
            <w:pPr>
              <w:pStyle w:val="0"/>
              <w:jc w:val="center"/>
            </w:pPr>
            <w:r>
              <w:rPr>
                <w:sz w:val="20"/>
              </w:rPr>
              <w:t xml:space="preserve">5404123751</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11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29"</w:t>
            </w:r>
          </w:p>
        </w:tc>
        <w:tc>
          <w:tcPr>
            <w:tcW w:w="1701" w:type="dxa"/>
          </w:tcPr>
          <w:p>
            <w:pPr>
              <w:pStyle w:val="0"/>
            </w:pPr>
            <w:r>
              <w:rPr>
                <w:sz w:val="20"/>
              </w:rPr>
              <w:t xml:space="preserve">ГБУЗ НСО "ГКП N 29"</w:t>
            </w:r>
          </w:p>
        </w:tc>
        <w:tc>
          <w:tcPr>
            <w:tcW w:w="4139" w:type="dxa"/>
          </w:tcPr>
          <w:p>
            <w:pPr>
              <w:pStyle w:val="0"/>
            </w:pPr>
            <w:r>
              <w:rPr>
                <w:sz w:val="20"/>
              </w:rPr>
              <w:t xml:space="preserve">630129, Новосибирская область, г. Новосибирск, ул. Рассветная, д. 1</w:t>
            </w:r>
          </w:p>
        </w:tc>
        <w:tc>
          <w:tcPr>
            <w:tcW w:w="1418" w:type="dxa"/>
          </w:tcPr>
          <w:p>
            <w:pPr>
              <w:pStyle w:val="0"/>
              <w:jc w:val="center"/>
            </w:pPr>
            <w:r>
              <w:rPr>
                <w:sz w:val="20"/>
              </w:rPr>
              <w:t xml:space="preserve">5410006140</w:t>
            </w:r>
          </w:p>
        </w:tc>
        <w:tc>
          <w:tcPr>
            <w:tcW w:w="1586" w:type="dxa"/>
          </w:tcPr>
          <w:p>
            <w:pPr>
              <w:pStyle w:val="0"/>
              <w:jc w:val="center"/>
            </w:pPr>
            <w:r>
              <w:rPr>
                <w:sz w:val="20"/>
              </w:rPr>
              <w:t xml:space="preserve">1 группа</w:t>
            </w:r>
          </w:p>
        </w:tc>
      </w:tr>
      <w:tr>
        <w:tc>
          <w:tcPr>
            <w:tcW w:w="567" w:type="dxa"/>
          </w:tcPr>
          <w:p>
            <w:pPr>
              <w:pStyle w:val="0"/>
              <w:jc w:val="center"/>
            </w:pPr>
            <w:r>
              <w:rPr>
                <w:sz w:val="20"/>
              </w:rPr>
              <w:t xml:space="preserve">12</w:t>
            </w:r>
          </w:p>
        </w:tc>
        <w:tc>
          <w:tcPr>
            <w:tcW w:w="4195" w:type="dxa"/>
          </w:tcPr>
          <w:p>
            <w:pPr>
              <w:pStyle w:val="0"/>
            </w:pPr>
            <w:r>
              <w:rPr>
                <w:sz w:val="20"/>
              </w:rPr>
              <w:t xml:space="preserve">Общество с ограниченной ответственностью "Центр персонализированной медицины"</w:t>
            </w:r>
          </w:p>
        </w:tc>
        <w:tc>
          <w:tcPr>
            <w:tcW w:w="1701" w:type="dxa"/>
          </w:tcPr>
          <w:p>
            <w:pPr>
              <w:pStyle w:val="0"/>
            </w:pPr>
            <w:r>
              <w:rPr>
                <w:sz w:val="20"/>
              </w:rPr>
              <w:t xml:space="preserve">ООО "ЦПМ"</w:t>
            </w:r>
          </w:p>
        </w:tc>
        <w:tc>
          <w:tcPr>
            <w:tcW w:w="4139" w:type="dxa"/>
          </w:tcPr>
          <w:p>
            <w:pPr>
              <w:pStyle w:val="0"/>
            </w:pPr>
            <w:r>
              <w:rPr>
                <w:sz w:val="20"/>
              </w:rPr>
              <w:t xml:space="preserve">630090, Новосибирская область, г. Новосибирск, ул. Пирогова, д. 25/4</w:t>
            </w:r>
          </w:p>
        </w:tc>
        <w:tc>
          <w:tcPr>
            <w:tcW w:w="1418" w:type="dxa"/>
          </w:tcPr>
          <w:p>
            <w:pPr>
              <w:pStyle w:val="0"/>
              <w:jc w:val="center"/>
            </w:pPr>
            <w:r>
              <w:rPr>
                <w:sz w:val="20"/>
              </w:rPr>
              <w:t xml:space="preserve">5408308707</w:t>
            </w:r>
          </w:p>
        </w:tc>
        <w:tc>
          <w:tcPr>
            <w:tcW w:w="1586" w:type="dxa"/>
          </w:tcPr>
          <w:p>
            <w:pPr>
              <w:pStyle w:val="0"/>
              <w:jc w:val="center"/>
            </w:pPr>
            <w:r>
              <w:rPr>
                <w:sz w:val="20"/>
              </w:rPr>
              <w:t xml:space="preserve">1 группа</w:t>
            </w:r>
          </w:p>
        </w:tc>
      </w:tr>
    </w:tbl>
    <w:p>
      <w:pPr>
        <w:pStyle w:val="0"/>
        <w:ind w:firstLine="540"/>
        <w:jc w:val="both"/>
      </w:pPr>
      <w:r>
        <w:rPr>
          <w:sz w:val="20"/>
        </w:rPr>
      </w:r>
    </w:p>
    <w:p>
      <w:pPr>
        <w:pStyle w:val="2"/>
        <w:outlineLvl w:val="2"/>
        <w:jc w:val="center"/>
      </w:pPr>
      <w:r>
        <w:rPr>
          <w:sz w:val="20"/>
        </w:rPr>
        <w:t xml:space="preserve">Раздел II. Перечень медицинских организаций, оказывающих</w:t>
      </w:r>
    </w:p>
    <w:p>
      <w:pPr>
        <w:pStyle w:val="2"/>
        <w:jc w:val="center"/>
      </w:pPr>
      <w:r>
        <w:rPr>
          <w:sz w:val="20"/>
        </w:rPr>
        <w:t xml:space="preserve">медицинскую реабилитацию на втором и третьем этапах в рамках</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на территории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95"/>
        <w:gridCol w:w="1701"/>
        <w:gridCol w:w="2665"/>
        <w:gridCol w:w="1418"/>
        <w:gridCol w:w="1531"/>
        <w:gridCol w:w="1529"/>
      </w:tblGrid>
      <w:tr>
        <w:tc>
          <w:tcPr>
            <w:tcW w:w="567" w:type="dxa"/>
          </w:tcPr>
          <w:p>
            <w:pPr>
              <w:pStyle w:val="0"/>
              <w:jc w:val="center"/>
            </w:pPr>
            <w:r>
              <w:rPr>
                <w:sz w:val="20"/>
              </w:rPr>
              <w:t xml:space="preserve">N п/п</w:t>
            </w:r>
          </w:p>
        </w:tc>
        <w:tc>
          <w:tcPr>
            <w:tcW w:w="4195" w:type="dxa"/>
          </w:tcPr>
          <w:p>
            <w:pPr>
              <w:pStyle w:val="0"/>
              <w:jc w:val="center"/>
            </w:pPr>
            <w:r>
              <w:rPr>
                <w:sz w:val="20"/>
              </w:rPr>
              <w:t xml:space="preserve">Полное наименование медицинской организации</w:t>
            </w:r>
          </w:p>
        </w:tc>
        <w:tc>
          <w:tcPr>
            <w:tcW w:w="1701" w:type="dxa"/>
          </w:tcPr>
          <w:p>
            <w:pPr>
              <w:pStyle w:val="0"/>
              <w:jc w:val="center"/>
            </w:pPr>
            <w:r>
              <w:rPr>
                <w:sz w:val="20"/>
              </w:rPr>
              <w:t xml:space="preserve">Краткое наименование медицинской организации</w:t>
            </w:r>
          </w:p>
        </w:tc>
        <w:tc>
          <w:tcPr>
            <w:tcW w:w="2665" w:type="dxa"/>
          </w:tcPr>
          <w:p>
            <w:pPr>
              <w:pStyle w:val="0"/>
              <w:jc w:val="center"/>
            </w:pPr>
            <w:r>
              <w:rPr>
                <w:sz w:val="20"/>
              </w:rPr>
              <w:t xml:space="preserve">Юридический адрес</w:t>
            </w:r>
          </w:p>
        </w:tc>
        <w:tc>
          <w:tcPr>
            <w:tcW w:w="1418" w:type="dxa"/>
          </w:tcPr>
          <w:p>
            <w:pPr>
              <w:pStyle w:val="0"/>
              <w:jc w:val="center"/>
            </w:pPr>
            <w:r>
              <w:rPr>
                <w:sz w:val="20"/>
              </w:rPr>
              <w:t xml:space="preserve">ИНН</w:t>
            </w:r>
          </w:p>
        </w:tc>
        <w:tc>
          <w:tcPr>
            <w:tcW w:w="1531" w:type="dxa"/>
          </w:tcPr>
          <w:p>
            <w:pPr>
              <w:pStyle w:val="0"/>
              <w:jc w:val="center"/>
            </w:pPr>
            <w:r>
              <w:rPr>
                <w:sz w:val="20"/>
              </w:rPr>
              <w:t xml:space="preserve">Этапы медицинской реабилитации</w:t>
            </w:r>
          </w:p>
        </w:tc>
        <w:tc>
          <w:tcPr>
            <w:tcW w:w="1529" w:type="dxa"/>
          </w:tcPr>
          <w:p>
            <w:pPr>
              <w:pStyle w:val="0"/>
              <w:jc w:val="center"/>
            </w:pPr>
            <w:r>
              <w:rPr>
                <w:sz w:val="20"/>
              </w:rPr>
              <w:t xml:space="preserve">Группа медицинской организации</w:t>
            </w:r>
          </w:p>
        </w:tc>
      </w:tr>
      <w:tr>
        <w:tc>
          <w:tcPr>
            <w:tcW w:w="567" w:type="dxa"/>
          </w:tcPr>
          <w:p>
            <w:pPr>
              <w:pStyle w:val="0"/>
              <w:jc w:val="center"/>
            </w:pPr>
            <w:r>
              <w:rPr>
                <w:sz w:val="20"/>
              </w:rPr>
              <w:t xml:space="preserve">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w:t>
            </w:r>
          </w:p>
        </w:tc>
        <w:tc>
          <w:tcPr>
            <w:tcW w:w="1701" w:type="dxa"/>
          </w:tcPr>
          <w:p>
            <w:pPr>
              <w:pStyle w:val="0"/>
            </w:pPr>
            <w:r>
              <w:rPr>
                <w:sz w:val="20"/>
              </w:rPr>
              <w:t xml:space="preserve">ГБУЗ НСО "ГКБ N 2"</w:t>
            </w:r>
          </w:p>
        </w:tc>
        <w:tc>
          <w:tcPr>
            <w:tcW w:w="2665" w:type="dxa"/>
          </w:tcPr>
          <w:p>
            <w:pPr>
              <w:pStyle w:val="0"/>
            </w:pPr>
            <w:r>
              <w:rPr>
                <w:sz w:val="20"/>
              </w:rPr>
              <w:t xml:space="preserve">630051, Новосибирская область, г. Новосибирск, ул. Ползунова, д. 21</w:t>
            </w:r>
          </w:p>
        </w:tc>
        <w:tc>
          <w:tcPr>
            <w:tcW w:w="1418" w:type="dxa"/>
          </w:tcPr>
          <w:p>
            <w:pPr>
              <w:pStyle w:val="0"/>
              <w:jc w:val="center"/>
            </w:pPr>
            <w:r>
              <w:rPr>
                <w:sz w:val="20"/>
              </w:rPr>
              <w:t xml:space="preserve">5401109903</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2</w:t>
            </w:r>
          </w:p>
        </w:tc>
        <w:tc>
          <w:tcPr>
            <w:tcW w:w="4195" w:type="dxa"/>
          </w:tcPr>
          <w:p>
            <w:pPr>
              <w:pStyle w:val="0"/>
            </w:pPr>
            <w:r>
              <w:rPr>
                <w:sz w:val="20"/>
              </w:rPr>
              <w:t xml:space="preserve">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701" w:type="dxa"/>
          </w:tcPr>
          <w:p>
            <w:pPr>
              <w:pStyle w:val="0"/>
            </w:pPr>
            <w:r>
              <w:rPr>
                <w:sz w:val="20"/>
              </w:rPr>
              <w:t xml:space="preserve">ГБУЗ НСО "ГНОКГВВ"</w:t>
            </w:r>
          </w:p>
        </w:tc>
        <w:tc>
          <w:tcPr>
            <w:tcW w:w="2665" w:type="dxa"/>
          </w:tcPr>
          <w:p>
            <w:pPr>
              <w:pStyle w:val="0"/>
            </w:pPr>
            <w:r>
              <w:rPr>
                <w:sz w:val="20"/>
              </w:rPr>
              <w:t xml:space="preserve">630007, Новосибирская область, г. Новосибирск, ул. Советская, д. 2</w:t>
            </w:r>
          </w:p>
        </w:tc>
        <w:tc>
          <w:tcPr>
            <w:tcW w:w="1418" w:type="dxa"/>
          </w:tcPr>
          <w:p>
            <w:pPr>
              <w:pStyle w:val="0"/>
              <w:jc w:val="center"/>
            </w:pPr>
            <w:r>
              <w:rPr>
                <w:sz w:val="20"/>
              </w:rPr>
              <w:t xml:space="preserve">5406011122</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3</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госпиталь N 2 ветеранов войн"</w:t>
            </w:r>
          </w:p>
        </w:tc>
        <w:tc>
          <w:tcPr>
            <w:tcW w:w="1701" w:type="dxa"/>
          </w:tcPr>
          <w:p>
            <w:pPr>
              <w:pStyle w:val="0"/>
            </w:pPr>
            <w:r>
              <w:rPr>
                <w:sz w:val="20"/>
              </w:rPr>
              <w:t xml:space="preserve">ГБУЗ НСО "НОГ N 2 ВВ"</w:t>
            </w:r>
          </w:p>
        </w:tc>
        <w:tc>
          <w:tcPr>
            <w:tcW w:w="2665" w:type="dxa"/>
          </w:tcPr>
          <w:p>
            <w:pPr>
              <w:pStyle w:val="0"/>
            </w:pPr>
            <w:r>
              <w:rPr>
                <w:sz w:val="20"/>
              </w:rPr>
              <w:t xml:space="preserve">630005, Новосибирская область, г. Новосибирск, ул. Семьи Шамшиных, д. 95а</w:t>
            </w:r>
          </w:p>
        </w:tc>
        <w:tc>
          <w:tcPr>
            <w:tcW w:w="1418" w:type="dxa"/>
          </w:tcPr>
          <w:p>
            <w:pPr>
              <w:pStyle w:val="0"/>
              <w:jc w:val="center"/>
            </w:pPr>
            <w:r>
              <w:rPr>
                <w:sz w:val="20"/>
              </w:rPr>
              <w:t xml:space="preserve">5406188634</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4</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госпиталь ветеранов войн N 3"</w:t>
            </w:r>
          </w:p>
        </w:tc>
        <w:tc>
          <w:tcPr>
            <w:tcW w:w="1701" w:type="dxa"/>
          </w:tcPr>
          <w:p>
            <w:pPr>
              <w:pStyle w:val="0"/>
            </w:pPr>
            <w:r>
              <w:rPr>
                <w:sz w:val="20"/>
              </w:rPr>
              <w:t xml:space="preserve">ГБУЗ НСО "НОКГВВ N 3"</w:t>
            </w:r>
          </w:p>
        </w:tc>
        <w:tc>
          <w:tcPr>
            <w:tcW w:w="2665" w:type="dxa"/>
          </w:tcPr>
          <w:p>
            <w:pPr>
              <w:pStyle w:val="0"/>
            </w:pPr>
            <w:r>
              <w:rPr>
                <w:sz w:val="20"/>
              </w:rPr>
              <w:t xml:space="preserve">630005, Новосибирская область, г. Новосибирск, ул. Демьяна Бедного, д. 71</w:t>
            </w:r>
          </w:p>
        </w:tc>
        <w:tc>
          <w:tcPr>
            <w:tcW w:w="1418" w:type="dxa"/>
          </w:tcPr>
          <w:p>
            <w:pPr>
              <w:pStyle w:val="0"/>
              <w:jc w:val="center"/>
            </w:pPr>
            <w:r>
              <w:rPr>
                <w:sz w:val="20"/>
              </w:rPr>
              <w:t xml:space="preserve">5406011115</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5</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34"</w:t>
            </w:r>
          </w:p>
        </w:tc>
        <w:tc>
          <w:tcPr>
            <w:tcW w:w="1701" w:type="dxa"/>
          </w:tcPr>
          <w:p>
            <w:pPr>
              <w:pStyle w:val="0"/>
            </w:pPr>
            <w:r>
              <w:rPr>
                <w:sz w:val="20"/>
              </w:rPr>
              <w:t xml:space="preserve">ГБУЗ НСО "ГКБ N 34"</w:t>
            </w:r>
          </w:p>
        </w:tc>
        <w:tc>
          <w:tcPr>
            <w:tcW w:w="2665" w:type="dxa"/>
          </w:tcPr>
          <w:p>
            <w:pPr>
              <w:pStyle w:val="0"/>
            </w:pPr>
            <w:r>
              <w:rPr>
                <w:sz w:val="20"/>
              </w:rPr>
              <w:t xml:space="preserve">630054, Новосибирская область, г. Новосибирск, ул. Титова, д. 18</w:t>
            </w:r>
          </w:p>
        </w:tc>
        <w:tc>
          <w:tcPr>
            <w:tcW w:w="1418" w:type="dxa"/>
          </w:tcPr>
          <w:p>
            <w:pPr>
              <w:pStyle w:val="0"/>
              <w:jc w:val="center"/>
            </w:pPr>
            <w:r>
              <w:rPr>
                <w:sz w:val="20"/>
              </w:rPr>
              <w:t xml:space="preserve">5404167325</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6</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16"</w:t>
            </w:r>
          </w:p>
        </w:tc>
        <w:tc>
          <w:tcPr>
            <w:tcW w:w="1701" w:type="dxa"/>
          </w:tcPr>
          <w:p>
            <w:pPr>
              <w:pStyle w:val="0"/>
            </w:pPr>
            <w:r>
              <w:rPr>
                <w:sz w:val="20"/>
              </w:rPr>
              <w:t xml:space="preserve">ГБУЗ НСО "ГКП N 16"</w:t>
            </w:r>
          </w:p>
        </w:tc>
        <w:tc>
          <w:tcPr>
            <w:tcW w:w="2665" w:type="dxa"/>
          </w:tcPr>
          <w:p>
            <w:pPr>
              <w:pStyle w:val="0"/>
            </w:pPr>
            <w:r>
              <w:rPr>
                <w:sz w:val="20"/>
              </w:rPr>
              <w:t xml:space="preserve">630078, Новосибирская область, г. Новосибирск, переулок Пархоменко 1-й, д. 32</w:t>
            </w:r>
          </w:p>
        </w:tc>
        <w:tc>
          <w:tcPr>
            <w:tcW w:w="1418" w:type="dxa"/>
          </w:tcPr>
          <w:p>
            <w:pPr>
              <w:pStyle w:val="0"/>
              <w:jc w:val="center"/>
            </w:pPr>
            <w:r>
              <w:rPr>
                <w:sz w:val="20"/>
              </w:rPr>
              <w:t xml:space="preserve">5404147618</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7</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поликлиника N 20"</w:t>
            </w:r>
          </w:p>
        </w:tc>
        <w:tc>
          <w:tcPr>
            <w:tcW w:w="1701" w:type="dxa"/>
          </w:tcPr>
          <w:p>
            <w:pPr>
              <w:pStyle w:val="0"/>
            </w:pPr>
            <w:r>
              <w:rPr>
                <w:sz w:val="20"/>
              </w:rPr>
              <w:t xml:space="preserve">ГБУЗ НСО "ГКП N 20"</w:t>
            </w:r>
          </w:p>
        </w:tc>
        <w:tc>
          <w:tcPr>
            <w:tcW w:w="2665" w:type="dxa"/>
          </w:tcPr>
          <w:p>
            <w:pPr>
              <w:pStyle w:val="0"/>
            </w:pPr>
            <w:r>
              <w:rPr>
                <w:sz w:val="20"/>
              </w:rPr>
              <w:t xml:space="preserve">630132, Новосибирская область, г. Новосибирск, ул. 1905 года, д. 19</w:t>
            </w:r>
          </w:p>
        </w:tc>
        <w:tc>
          <w:tcPr>
            <w:tcW w:w="1418" w:type="dxa"/>
          </w:tcPr>
          <w:p>
            <w:pPr>
              <w:pStyle w:val="0"/>
              <w:jc w:val="center"/>
            </w:pPr>
            <w:r>
              <w:rPr>
                <w:sz w:val="20"/>
              </w:rPr>
              <w:t xml:space="preserve">5407015747</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8</w:t>
            </w:r>
          </w:p>
        </w:tc>
        <w:tc>
          <w:tcPr>
            <w:tcW w:w="4195" w:type="dxa"/>
          </w:tcPr>
          <w:p>
            <w:pPr>
              <w:pStyle w:val="0"/>
            </w:pPr>
            <w:r>
              <w:rPr>
                <w:sz w:val="20"/>
              </w:rPr>
              <w:t xml:space="preserve">Автономная Некоммерческая Организация "Клиника травматологии, ортопедии и нейрохирургии НИИТО"</w:t>
            </w:r>
          </w:p>
        </w:tc>
        <w:tc>
          <w:tcPr>
            <w:tcW w:w="1701" w:type="dxa"/>
          </w:tcPr>
          <w:p>
            <w:pPr>
              <w:pStyle w:val="0"/>
            </w:pPr>
            <w:r>
              <w:rPr>
                <w:sz w:val="20"/>
              </w:rPr>
              <w:t xml:space="preserve">АНО "Клиника НИИТО"</w:t>
            </w:r>
          </w:p>
        </w:tc>
        <w:tc>
          <w:tcPr>
            <w:tcW w:w="2665" w:type="dxa"/>
          </w:tcPr>
          <w:p>
            <w:pPr>
              <w:pStyle w:val="0"/>
            </w:pPr>
            <w:r>
              <w:rPr>
                <w:sz w:val="20"/>
              </w:rPr>
              <w:t xml:space="preserve">630091, Новосибирская область, г. Новосибирск, ул. Фрунзе, д. 19а, офис 305</w:t>
            </w:r>
          </w:p>
        </w:tc>
        <w:tc>
          <w:tcPr>
            <w:tcW w:w="1418" w:type="dxa"/>
          </w:tcPr>
          <w:p>
            <w:pPr>
              <w:pStyle w:val="0"/>
              <w:jc w:val="center"/>
            </w:pPr>
            <w:r>
              <w:rPr>
                <w:sz w:val="20"/>
              </w:rPr>
              <w:t xml:space="preserve">5406189081</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9</w:t>
            </w:r>
          </w:p>
        </w:tc>
        <w:tc>
          <w:tcPr>
            <w:tcW w:w="4195" w:type="dxa"/>
          </w:tcPr>
          <w:p>
            <w:pPr>
              <w:pStyle w:val="0"/>
            </w:pPr>
            <w:r>
              <w:rPr>
                <w:sz w:val="20"/>
              </w:rPr>
              <w:t xml:space="preserve">Акционерное общество "Санаторий "Краснозерский"</w:t>
            </w:r>
          </w:p>
        </w:tc>
        <w:tc>
          <w:tcPr>
            <w:tcW w:w="1701" w:type="dxa"/>
          </w:tcPr>
          <w:p>
            <w:pPr>
              <w:pStyle w:val="0"/>
            </w:pPr>
            <w:r>
              <w:rPr>
                <w:sz w:val="20"/>
              </w:rPr>
              <w:t xml:space="preserve">АО "Санаторий Краснозерский"</w:t>
            </w:r>
          </w:p>
        </w:tc>
        <w:tc>
          <w:tcPr>
            <w:tcW w:w="2665" w:type="dxa"/>
          </w:tcPr>
          <w:p>
            <w:pPr>
              <w:pStyle w:val="0"/>
            </w:pPr>
            <w:r>
              <w:rPr>
                <w:sz w:val="20"/>
              </w:rPr>
              <w:t xml:space="preserve">632901, Новосибирская область, Краснозерский район, ул. Санаторий, д. 1</w:t>
            </w:r>
          </w:p>
        </w:tc>
        <w:tc>
          <w:tcPr>
            <w:tcW w:w="1418" w:type="dxa"/>
          </w:tcPr>
          <w:p>
            <w:pPr>
              <w:pStyle w:val="0"/>
              <w:jc w:val="center"/>
            </w:pPr>
            <w:r>
              <w:rPr>
                <w:sz w:val="20"/>
              </w:rPr>
              <w:t xml:space="preserve">5427106382</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10</w:t>
            </w:r>
          </w:p>
        </w:tc>
        <w:tc>
          <w:tcPr>
            <w:tcW w:w="4195" w:type="dxa"/>
          </w:tcPr>
          <w:p>
            <w:pPr>
              <w:pStyle w:val="0"/>
            </w:pPr>
            <w:r>
              <w:rPr>
                <w:sz w:val="20"/>
              </w:rPr>
              <w:t xml:space="preserve">Акционерное общество "Санаторий "Доволенский"</w:t>
            </w:r>
          </w:p>
        </w:tc>
        <w:tc>
          <w:tcPr>
            <w:tcW w:w="1701" w:type="dxa"/>
          </w:tcPr>
          <w:p>
            <w:pPr>
              <w:pStyle w:val="0"/>
            </w:pPr>
            <w:r>
              <w:rPr>
                <w:sz w:val="20"/>
              </w:rPr>
              <w:t xml:space="preserve">АО "Санаторий "Доволенский"</w:t>
            </w:r>
          </w:p>
        </w:tc>
        <w:tc>
          <w:tcPr>
            <w:tcW w:w="2665" w:type="dxa"/>
          </w:tcPr>
          <w:p>
            <w:pPr>
              <w:pStyle w:val="0"/>
            </w:pPr>
            <w:r>
              <w:rPr>
                <w:sz w:val="20"/>
              </w:rPr>
              <w:t xml:space="preserve">632451, Новосибирская область, Доволенский район, с. Довольное</w:t>
            </w:r>
          </w:p>
        </w:tc>
        <w:tc>
          <w:tcPr>
            <w:tcW w:w="1418" w:type="dxa"/>
          </w:tcPr>
          <w:p>
            <w:pPr>
              <w:pStyle w:val="0"/>
              <w:jc w:val="center"/>
            </w:pPr>
            <w:r>
              <w:rPr>
                <w:sz w:val="20"/>
              </w:rPr>
              <w:t xml:space="preserve">5420103992</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11</w:t>
            </w:r>
          </w:p>
        </w:tc>
        <w:tc>
          <w:tcPr>
            <w:tcW w:w="4195" w:type="dxa"/>
          </w:tcPr>
          <w:p>
            <w:pPr>
              <w:pStyle w:val="0"/>
            </w:pPr>
            <w:r>
              <w:rPr>
                <w:sz w:val="20"/>
              </w:rPr>
              <w:t xml:space="preserve">Общество с ограниченной ответственностью "Центр семейной медицины"</w:t>
            </w:r>
          </w:p>
        </w:tc>
        <w:tc>
          <w:tcPr>
            <w:tcW w:w="1701" w:type="dxa"/>
          </w:tcPr>
          <w:p>
            <w:pPr>
              <w:pStyle w:val="0"/>
            </w:pPr>
            <w:r>
              <w:rPr>
                <w:sz w:val="20"/>
              </w:rPr>
              <w:t xml:space="preserve">ООО "ЦСМ"</w:t>
            </w:r>
          </w:p>
        </w:tc>
        <w:tc>
          <w:tcPr>
            <w:tcW w:w="2665" w:type="dxa"/>
          </w:tcPr>
          <w:p>
            <w:pPr>
              <w:pStyle w:val="0"/>
            </w:pPr>
            <w:r>
              <w:rPr>
                <w:sz w:val="20"/>
              </w:rPr>
              <w:t xml:space="preserve">630090, Новосибирская область, г. Новосибирск, проспект Академика Коптюга, д. 13, помещение 3.4</w:t>
            </w:r>
          </w:p>
        </w:tc>
        <w:tc>
          <w:tcPr>
            <w:tcW w:w="1418" w:type="dxa"/>
          </w:tcPr>
          <w:p>
            <w:pPr>
              <w:pStyle w:val="0"/>
              <w:jc w:val="center"/>
            </w:pPr>
            <w:r>
              <w:rPr>
                <w:sz w:val="20"/>
              </w:rPr>
              <w:t xml:space="preserve">5408299210</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12</w:t>
            </w:r>
          </w:p>
        </w:tc>
        <w:tc>
          <w:tcPr>
            <w:tcW w:w="4195" w:type="dxa"/>
          </w:tcPr>
          <w:p>
            <w:pPr>
              <w:pStyle w:val="0"/>
            </w:pPr>
            <w:r>
              <w:rPr>
                <w:sz w:val="20"/>
              </w:rPr>
              <w:t xml:space="preserve">Общество с ограниченной ответственностью "Реабилитационный центр "Ортос"</w:t>
            </w:r>
          </w:p>
        </w:tc>
        <w:tc>
          <w:tcPr>
            <w:tcW w:w="1701" w:type="dxa"/>
          </w:tcPr>
          <w:p>
            <w:pPr>
              <w:pStyle w:val="0"/>
            </w:pPr>
            <w:r>
              <w:rPr>
                <w:sz w:val="20"/>
              </w:rPr>
              <w:t xml:space="preserve">ООО РЦ "Ортос"</w:t>
            </w:r>
          </w:p>
        </w:tc>
        <w:tc>
          <w:tcPr>
            <w:tcW w:w="2665" w:type="dxa"/>
          </w:tcPr>
          <w:p>
            <w:pPr>
              <w:pStyle w:val="0"/>
            </w:pPr>
            <w:r>
              <w:rPr>
                <w:sz w:val="20"/>
              </w:rPr>
              <w:t xml:space="preserve">633011, Новосибирская область, г. Бердск, ул. Морская, д. 3/2, этаж 1, помещение 4</w:t>
            </w:r>
          </w:p>
        </w:tc>
        <w:tc>
          <w:tcPr>
            <w:tcW w:w="1418" w:type="dxa"/>
          </w:tcPr>
          <w:p>
            <w:pPr>
              <w:pStyle w:val="0"/>
              <w:jc w:val="center"/>
            </w:pPr>
            <w:r>
              <w:rPr>
                <w:sz w:val="20"/>
              </w:rPr>
              <w:t xml:space="preserve">5445029300</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13</w:t>
            </w:r>
          </w:p>
        </w:tc>
        <w:tc>
          <w:tcPr>
            <w:tcW w:w="4195" w:type="dxa"/>
          </w:tcPr>
          <w:p>
            <w:pPr>
              <w:pStyle w:val="0"/>
            </w:pPr>
            <w:r>
              <w:rPr>
                <w:sz w:val="20"/>
              </w:rPr>
              <w:t xml:space="preserve">Общество с ограниченной ответственностью "Реабилитационный центр "Морской"</w:t>
            </w:r>
          </w:p>
        </w:tc>
        <w:tc>
          <w:tcPr>
            <w:tcW w:w="1701" w:type="dxa"/>
          </w:tcPr>
          <w:p>
            <w:pPr>
              <w:pStyle w:val="0"/>
            </w:pPr>
            <w:r>
              <w:rPr>
                <w:sz w:val="20"/>
              </w:rPr>
              <w:t xml:space="preserve">ООО "РЦ "Морской"</w:t>
            </w:r>
          </w:p>
        </w:tc>
        <w:tc>
          <w:tcPr>
            <w:tcW w:w="2665" w:type="dxa"/>
          </w:tcPr>
          <w:p>
            <w:pPr>
              <w:pStyle w:val="0"/>
            </w:pPr>
            <w:r>
              <w:rPr>
                <w:sz w:val="20"/>
              </w:rPr>
              <w:t xml:space="preserve">633011, Новосибирская область, г. Бердск, ул. Морская, д. 3/2, помещение 5</w:t>
            </w:r>
          </w:p>
        </w:tc>
        <w:tc>
          <w:tcPr>
            <w:tcW w:w="1418" w:type="dxa"/>
          </w:tcPr>
          <w:p>
            <w:pPr>
              <w:pStyle w:val="0"/>
              <w:jc w:val="center"/>
            </w:pPr>
            <w:r>
              <w:rPr>
                <w:sz w:val="20"/>
              </w:rPr>
              <w:t xml:space="preserve">5473000824</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14</w:t>
            </w:r>
          </w:p>
        </w:tc>
        <w:tc>
          <w:tcPr>
            <w:tcW w:w="4195" w:type="dxa"/>
          </w:tcPr>
          <w:p>
            <w:pPr>
              <w:pStyle w:val="0"/>
            </w:pPr>
            <w:r>
              <w:rPr>
                <w:sz w:val="20"/>
              </w:rPr>
              <w:t xml:space="preserve">Общество с ограниченной ответственностью Центр реабилитации и санаторно-курортного лечения "Лесной"</w:t>
            </w:r>
          </w:p>
        </w:tc>
        <w:tc>
          <w:tcPr>
            <w:tcW w:w="1701" w:type="dxa"/>
          </w:tcPr>
          <w:p>
            <w:pPr>
              <w:pStyle w:val="0"/>
            </w:pPr>
            <w:r>
              <w:rPr>
                <w:sz w:val="20"/>
              </w:rPr>
              <w:t xml:space="preserve">ООО "РЦ Санаторий "Лесной"</w:t>
            </w:r>
          </w:p>
        </w:tc>
        <w:tc>
          <w:tcPr>
            <w:tcW w:w="2665" w:type="dxa"/>
          </w:tcPr>
          <w:p>
            <w:pPr>
              <w:pStyle w:val="0"/>
            </w:pPr>
            <w:r>
              <w:rPr>
                <w:sz w:val="20"/>
              </w:rPr>
              <w:t xml:space="preserve">630123, Новосибирская область, г. Новосибирск, Лесное шоссе, д. 1, кабинет 56</w:t>
            </w:r>
          </w:p>
        </w:tc>
        <w:tc>
          <w:tcPr>
            <w:tcW w:w="1418" w:type="dxa"/>
          </w:tcPr>
          <w:p>
            <w:pPr>
              <w:pStyle w:val="0"/>
              <w:jc w:val="center"/>
            </w:pPr>
            <w:r>
              <w:rPr>
                <w:sz w:val="20"/>
              </w:rPr>
              <w:t xml:space="preserve">5445265628</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15</w:t>
            </w:r>
          </w:p>
        </w:tc>
        <w:tc>
          <w:tcPr>
            <w:tcW w:w="4195" w:type="dxa"/>
          </w:tcPr>
          <w:p>
            <w:pPr>
              <w:pStyle w:val="0"/>
            </w:pPr>
            <w:r>
              <w:rPr>
                <w:sz w:val="20"/>
              </w:rPr>
              <w:t xml:space="preserve">Общество с ограниченной ответственностью "Санаторий Парус-Резорт"</w:t>
            </w:r>
          </w:p>
        </w:tc>
        <w:tc>
          <w:tcPr>
            <w:tcW w:w="1701" w:type="dxa"/>
          </w:tcPr>
          <w:p>
            <w:pPr>
              <w:pStyle w:val="0"/>
            </w:pPr>
            <w:r>
              <w:rPr>
                <w:sz w:val="20"/>
              </w:rPr>
              <w:t xml:space="preserve">ООО "Санаторий Парус-Резорт"</w:t>
            </w:r>
          </w:p>
        </w:tc>
        <w:tc>
          <w:tcPr>
            <w:tcW w:w="2665" w:type="dxa"/>
          </w:tcPr>
          <w:p>
            <w:pPr>
              <w:pStyle w:val="0"/>
            </w:pPr>
            <w:r>
              <w:rPr>
                <w:sz w:val="20"/>
              </w:rPr>
              <w:t xml:space="preserve">630510, Новосибирская область, Новосибирский район, д.п. Кудряшовский, ул. Береговая, д. 56, этаж 1</w:t>
            </w:r>
          </w:p>
        </w:tc>
        <w:tc>
          <w:tcPr>
            <w:tcW w:w="1418" w:type="dxa"/>
          </w:tcPr>
          <w:p>
            <w:pPr>
              <w:pStyle w:val="0"/>
              <w:jc w:val="center"/>
            </w:pPr>
            <w:r>
              <w:rPr>
                <w:sz w:val="20"/>
              </w:rPr>
              <w:t xml:space="preserve">5433964357</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16</w:t>
            </w:r>
          </w:p>
        </w:tc>
        <w:tc>
          <w:tcPr>
            <w:tcW w:w="4195" w:type="dxa"/>
          </w:tcPr>
          <w:p>
            <w:pPr>
              <w:pStyle w:val="0"/>
            </w:pPr>
            <w:r>
              <w:rPr>
                <w:sz w:val="20"/>
              </w:rPr>
              <w:t xml:space="preserve">Частное учреждение здравоохранения "Клиническая больница "РЖД-Медицина" города Новосибирск"</w:t>
            </w:r>
          </w:p>
        </w:tc>
        <w:tc>
          <w:tcPr>
            <w:tcW w:w="1701" w:type="dxa"/>
          </w:tcPr>
          <w:p>
            <w:pPr>
              <w:pStyle w:val="0"/>
            </w:pPr>
            <w:r>
              <w:rPr>
                <w:sz w:val="20"/>
              </w:rPr>
              <w:t xml:space="preserve">ЧУЗ "КБ "РЖД-Медицина" г. Новосибирск"</w:t>
            </w:r>
          </w:p>
        </w:tc>
        <w:tc>
          <w:tcPr>
            <w:tcW w:w="2665" w:type="dxa"/>
          </w:tcPr>
          <w:p>
            <w:pPr>
              <w:pStyle w:val="0"/>
            </w:pPr>
            <w:r>
              <w:rPr>
                <w:sz w:val="20"/>
              </w:rPr>
              <w:t xml:space="preserve">630003, Новосибирская область, г. Новосибирск, Владимировский спуск, д. 2а</w:t>
            </w:r>
          </w:p>
        </w:tc>
        <w:tc>
          <w:tcPr>
            <w:tcW w:w="1418" w:type="dxa"/>
          </w:tcPr>
          <w:p>
            <w:pPr>
              <w:pStyle w:val="0"/>
              <w:jc w:val="center"/>
            </w:pPr>
            <w:r>
              <w:rPr>
                <w:sz w:val="20"/>
              </w:rPr>
              <w:t xml:space="preserve">5407268635</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17</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"Новосибирская клиническая районная больница N 1"</w:t>
            </w:r>
          </w:p>
        </w:tc>
        <w:tc>
          <w:tcPr>
            <w:tcW w:w="1701" w:type="dxa"/>
          </w:tcPr>
          <w:p>
            <w:pPr>
              <w:pStyle w:val="0"/>
            </w:pPr>
            <w:r>
              <w:rPr>
                <w:sz w:val="20"/>
              </w:rPr>
              <w:t xml:space="preserve">ГБУЗ НСО "НКРБ N 1"</w:t>
            </w:r>
          </w:p>
        </w:tc>
        <w:tc>
          <w:tcPr>
            <w:tcW w:w="2665" w:type="dxa"/>
          </w:tcPr>
          <w:p>
            <w:pPr>
              <w:pStyle w:val="0"/>
            </w:pPr>
            <w:r>
              <w:rPr>
                <w:sz w:val="20"/>
              </w:rPr>
              <w:t xml:space="preserve">630559, Новосибирская область, Новосибирский район, р.п. Кольцово</w:t>
            </w:r>
          </w:p>
        </w:tc>
        <w:tc>
          <w:tcPr>
            <w:tcW w:w="1418" w:type="dxa"/>
          </w:tcPr>
          <w:p>
            <w:pPr>
              <w:pStyle w:val="0"/>
              <w:jc w:val="center"/>
            </w:pPr>
            <w:r>
              <w:rPr>
                <w:sz w:val="20"/>
              </w:rPr>
              <w:t xml:space="preserve">5433137780</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18</w:t>
            </w:r>
          </w:p>
        </w:tc>
        <w:tc>
          <w:tcPr>
            <w:tcW w:w="4195" w:type="dxa"/>
          </w:tcPr>
          <w:p>
            <w:pPr>
              <w:pStyle w:val="0"/>
            </w:pPr>
            <w:r>
              <w:rPr>
                <w:sz w:val="20"/>
              </w:rPr>
              <w:t xml:space="preserve">Государственное бюджетное учреждение здравоохранения Новосибирской области "Центральная клиническая больница"</w:t>
            </w:r>
          </w:p>
        </w:tc>
        <w:tc>
          <w:tcPr>
            <w:tcW w:w="1701" w:type="dxa"/>
          </w:tcPr>
          <w:p>
            <w:pPr>
              <w:pStyle w:val="0"/>
            </w:pPr>
            <w:r>
              <w:rPr>
                <w:sz w:val="20"/>
              </w:rPr>
              <w:t xml:space="preserve">ГБУЗ НСО "ЦКБ"</w:t>
            </w:r>
          </w:p>
        </w:tc>
        <w:tc>
          <w:tcPr>
            <w:tcW w:w="2665" w:type="dxa"/>
          </w:tcPr>
          <w:p>
            <w:pPr>
              <w:pStyle w:val="0"/>
            </w:pPr>
            <w:r>
              <w:rPr>
                <w:sz w:val="20"/>
              </w:rPr>
              <w:t xml:space="preserve">630090, Новосибирская область, г. Новосибирск, ул. Пирогова, д. 25</w:t>
            </w:r>
          </w:p>
        </w:tc>
        <w:tc>
          <w:tcPr>
            <w:tcW w:w="1418" w:type="dxa"/>
          </w:tcPr>
          <w:p>
            <w:pPr>
              <w:pStyle w:val="0"/>
              <w:jc w:val="center"/>
            </w:pPr>
            <w:r>
              <w:rPr>
                <w:sz w:val="20"/>
              </w:rPr>
              <w:t xml:space="preserve">5408120624</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19</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25"</w:t>
            </w:r>
          </w:p>
        </w:tc>
        <w:tc>
          <w:tcPr>
            <w:tcW w:w="1701" w:type="dxa"/>
          </w:tcPr>
          <w:p>
            <w:pPr>
              <w:pStyle w:val="0"/>
            </w:pPr>
            <w:r>
              <w:rPr>
                <w:sz w:val="20"/>
              </w:rPr>
              <w:t xml:space="preserve">ГБУЗ НСО "ГКБ N 25"</w:t>
            </w:r>
          </w:p>
        </w:tc>
        <w:tc>
          <w:tcPr>
            <w:tcW w:w="2665" w:type="dxa"/>
          </w:tcPr>
          <w:p>
            <w:pPr>
              <w:pStyle w:val="0"/>
            </w:pPr>
            <w:r>
              <w:rPr>
                <w:sz w:val="20"/>
              </w:rPr>
              <w:t xml:space="preserve">630075, Новосибирская область, г. Новосибирск, ул. А. Невского, д. 1а</w:t>
            </w:r>
          </w:p>
        </w:tc>
        <w:tc>
          <w:tcPr>
            <w:tcW w:w="1418" w:type="dxa"/>
          </w:tcPr>
          <w:p>
            <w:pPr>
              <w:pStyle w:val="0"/>
              <w:jc w:val="center"/>
            </w:pPr>
            <w:r>
              <w:rPr>
                <w:sz w:val="20"/>
              </w:rPr>
              <w:t xml:space="preserve">5410127176</w:t>
            </w:r>
          </w:p>
        </w:tc>
        <w:tc>
          <w:tcPr>
            <w:tcW w:w="1531" w:type="dxa"/>
          </w:tcPr>
          <w:p>
            <w:pPr>
              <w:pStyle w:val="0"/>
              <w:jc w:val="center"/>
            </w:pPr>
            <w:r>
              <w:rPr>
                <w:sz w:val="20"/>
              </w:rPr>
              <w:t xml:space="preserve">2 этап, 3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20</w:t>
            </w:r>
          </w:p>
        </w:tc>
        <w:tc>
          <w:tcPr>
            <w:tcW w:w="4195" w:type="dxa"/>
          </w:tcPr>
          <w:p>
            <w:pPr>
              <w:pStyle w:val="0"/>
            </w:pPr>
            <w:r>
              <w:rPr>
                <w:sz w:val="20"/>
              </w:rPr>
              <w:t xml:space="preserve">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701" w:type="dxa"/>
          </w:tcPr>
          <w:p>
            <w:pPr>
              <w:pStyle w:val="0"/>
            </w:pPr>
            <w:r>
              <w:rPr>
                <w:sz w:val="20"/>
              </w:rPr>
              <w:t xml:space="preserve">ГБУЗ НСО "НОККД"</w:t>
            </w:r>
          </w:p>
        </w:tc>
        <w:tc>
          <w:tcPr>
            <w:tcW w:w="2665" w:type="dxa"/>
          </w:tcPr>
          <w:p>
            <w:pPr>
              <w:pStyle w:val="0"/>
            </w:pPr>
            <w:r>
              <w:rPr>
                <w:sz w:val="20"/>
              </w:rPr>
              <w:t xml:space="preserve">630047, Новосибирская область, г. Новосибирск, ул. Залесского, д. 6, корпус 8</w:t>
            </w:r>
          </w:p>
        </w:tc>
        <w:tc>
          <w:tcPr>
            <w:tcW w:w="1418" w:type="dxa"/>
          </w:tcPr>
          <w:p>
            <w:pPr>
              <w:pStyle w:val="0"/>
              <w:jc w:val="center"/>
            </w:pPr>
            <w:r>
              <w:rPr>
                <w:sz w:val="20"/>
              </w:rPr>
              <w:t xml:space="preserve">5404131745</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3 группа</w:t>
            </w:r>
          </w:p>
        </w:tc>
      </w:tr>
      <w:tr>
        <w:tc>
          <w:tcPr>
            <w:tcW w:w="567" w:type="dxa"/>
          </w:tcPr>
          <w:p>
            <w:pPr>
              <w:pStyle w:val="0"/>
              <w:jc w:val="center"/>
            </w:pPr>
            <w:r>
              <w:rPr>
                <w:sz w:val="20"/>
              </w:rPr>
              <w:t xml:space="preserve">21</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клиническая больница N 19"</w:t>
            </w:r>
          </w:p>
        </w:tc>
        <w:tc>
          <w:tcPr>
            <w:tcW w:w="1701" w:type="dxa"/>
          </w:tcPr>
          <w:p>
            <w:pPr>
              <w:pStyle w:val="0"/>
            </w:pPr>
            <w:r>
              <w:rPr>
                <w:sz w:val="20"/>
              </w:rPr>
              <w:t xml:space="preserve">ГБУЗ НСО "ГКБ N 19"</w:t>
            </w:r>
          </w:p>
        </w:tc>
        <w:tc>
          <w:tcPr>
            <w:tcW w:w="2665" w:type="dxa"/>
          </w:tcPr>
          <w:p>
            <w:pPr>
              <w:pStyle w:val="0"/>
            </w:pPr>
            <w:r>
              <w:rPr>
                <w:sz w:val="20"/>
              </w:rPr>
              <w:t xml:space="preserve">630068, Новосибирская область, г. Новосибирск, ул. Шукшина, д. 3</w:t>
            </w:r>
          </w:p>
        </w:tc>
        <w:tc>
          <w:tcPr>
            <w:tcW w:w="1418" w:type="dxa"/>
          </w:tcPr>
          <w:p>
            <w:pPr>
              <w:pStyle w:val="0"/>
              <w:jc w:val="center"/>
            </w:pPr>
            <w:r>
              <w:rPr>
                <w:sz w:val="20"/>
              </w:rPr>
              <w:t xml:space="preserve">5409114246</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2 группа</w:t>
            </w:r>
          </w:p>
        </w:tc>
      </w:tr>
      <w:tr>
        <w:tc>
          <w:tcPr>
            <w:tcW w:w="567" w:type="dxa"/>
          </w:tcPr>
          <w:p>
            <w:pPr>
              <w:pStyle w:val="0"/>
              <w:jc w:val="center"/>
            </w:pPr>
            <w:r>
              <w:rPr>
                <w:sz w:val="20"/>
              </w:rPr>
              <w:t xml:space="preserve">22</w:t>
            </w:r>
          </w:p>
        </w:tc>
        <w:tc>
          <w:tcPr>
            <w:tcW w:w="4195" w:type="dxa"/>
          </w:tcPr>
          <w:p>
            <w:pPr>
              <w:pStyle w:val="0"/>
            </w:pPr>
            <w:r>
              <w:rPr>
                <w:sz w:val="20"/>
              </w:rPr>
              <w:t xml:space="preserve">Государственное автономное учреждение здравоохранения Новосибирской области "Городская клиническая поликлиника N 1"</w:t>
            </w:r>
          </w:p>
        </w:tc>
        <w:tc>
          <w:tcPr>
            <w:tcW w:w="1701" w:type="dxa"/>
          </w:tcPr>
          <w:p>
            <w:pPr>
              <w:pStyle w:val="0"/>
            </w:pPr>
            <w:r>
              <w:rPr>
                <w:sz w:val="20"/>
              </w:rPr>
              <w:t xml:space="preserve">ГАУЗ НСО "ГКП N 1"</w:t>
            </w:r>
          </w:p>
        </w:tc>
        <w:tc>
          <w:tcPr>
            <w:tcW w:w="2665" w:type="dxa"/>
          </w:tcPr>
          <w:p>
            <w:pPr>
              <w:pStyle w:val="0"/>
            </w:pPr>
            <w:r>
              <w:rPr>
                <w:sz w:val="20"/>
              </w:rPr>
              <w:t xml:space="preserve">630099, Новосибирская область, г. Новосибирск, ул. Серебренниковская, д. 42</w:t>
            </w:r>
          </w:p>
        </w:tc>
        <w:tc>
          <w:tcPr>
            <w:tcW w:w="1418" w:type="dxa"/>
          </w:tcPr>
          <w:p>
            <w:pPr>
              <w:pStyle w:val="0"/>
              <w:jc w:val="center"/>
            </w:pPr>
            <w:r>
              <w:rPr>
                <w:sz w:val="20"/>
              </w:rPr>
              <w:t xml:space="preserve">5406011309</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23</w:t>
            </w:r>
          </w:p>
        </w:tc>
        <w:tc>
          <w:tcPr>
            <w:tcW w:w="4195" w:type="dxa"/>
          </w:tcPr>
          <w:p>
            <w:pPr>
              <w:pStyle w:val="0"/>
            </w:pPr>
            <w:r>
              <w:rPr>
                <w:sz w:val="20"/>
              </w:rPr>
              <w:t xml:space="preserve">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701" w:type="dxa"/>
          </w:tcPr>
          <w:p>
            <w:pPr>
              <w:pStyle w:val="0"/>
            </w:pPr>
            <w:r>
              <w:rPr>
                <w:sz w:val="20"/>
              </w:rPr>
              <w:t xml:space="preserve">ГБУЗ НСО "ГДКБСМП"</w:t>
            </w:r>
          </w:p>
        </w:tc>
        <w:tc>
          <w:tcPr>
            <w:tcW w:w="2665" w:type="dxa"/>
          </w:tcPr>
          <w:p>
            <w:pPr>
              <w:pStyle w:val="0"/>
            </w:pPr>
            <w:r>
              <w:rPr>
                <w:sz w:val="20"/>
              </w:rPr>
              <w:t xml:space="preserve">630007, г. Новосибирск, Красный проспект, д. 3</w:t>
            </w:r>
          </w:p>
        </w:tc>
        <w:tc>
          <w:tcPr>
            <w:tcW w:w="1418" w:type="dxa"/>
          </w:tcPr>
          <w:p>
            <w:pPr>
              <w:pStyle w:val="0"/>
              <w:jc w:val="center"/>
            </w:pPr>
            <w:r>
              <w:rPr>
                <w:sz w:val="20"/>
              </w:rPr>
              <w:t xml:space="preserve">5406108452</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24</w:t>
            </w:r>
          </w:p>
        </w:tc>
        <w:tc>
          <w:tcPr>
            <w:tcW w:w="4195" w:type="dxa"/>
          </w:tcPr>
          <w:p>
            <w:pPr>
              <w:pStyle w:val="0"/>
            </w:pPr>
            <w:r>
              <w:rPr>
                <w:sz w:val="20"/>
              </w:rPr>
              <w:t xml:space="preserve">Государственное бюджетное учреждение здравоохранения Новосибирской области "Региональный специализированный дом ребенка"</w:t>
            </w:r>
          </w:p>
        </w:tc>
        <w:tc>
          <w:tcPr>
            <w:tcW w:w="1701" w:type="dxa"/>
          </w:tcPr>
          <w:p>
            <w:pPr>
              <w:pStyle w:val="0"/>
            </w:pPr>
            <w:r>
              <w:rPr>
                <w:sz w:val="20"/>
              </w:rPr>
              <w:t xml:space="preserve">ГБУЗ НСО "РСДР"</w:t>
            </w:r>
          </w:p>
        </w:tc>
        <w:tc>
          <w:tcPr>
            <w:tcW w:w="2665" w:type="dxa"/>
          </w:tcPr>
          <w:p>
            <w:pPr>
              <w:pStyle w:val="0"/>
            </w:pPr>
            <w:r>
              <w:rPr>
                <w:sz w:val="20"/>
              </w:rPr>
              <w:t xml:space="preserve">630111, г. Новосибирск, ул. Кропоткина, д. 269/2</w:t>
            </w:r>
          </w:p>
        </w:tc>
        <w:tc>
          <w:tcPr>
            <w:tcW w:w="1418" w:type="dxa"/>
          </w:tcPr>
          <w:p>
            <w:pPr>
              <w:pStyle w:val="0"/>
              <w:jc w:val="center"/>
            </w:pPr>
            <w:r>
              <w:rPr>
                <w:sz w:val="20"/>
              </w:rPr>
              <w:t xml:space="preserve">5402135550</w:t>
            </w:r>
          </w:p>
        </w:tc>
        <w:tc>
          <w:tcPr>
            <w:tcW w:w="1531" w:type="dxa"/>
          </w:tcPr>
          <w:p>
            <w:pPr>
              <w:pStyle w:val="0"/>
              <w:jc w:val="center"/>
            </w:pPr>
            <w:r>
              <w:rPr>
                <w:sz w:val="20"/>
              </w:rPr>
              <w:t xml:space="preserve">2 этап</w:t>
            </w:r>
          </w:p>
        </w:tc>
        <w:tc>
          <w:tcPr>
            <w:tcW w:w="1529" w:type="dxa"/>
          </w:tcPr>
          <w:p>
            <w:pPr>
              <w:pStyle w:val="0"/>
              <w:jc w:val="center"/>
            </w:pPr>
            <w:r>
              <w:rPr>
                <w:sz w:val="20"/>
              </w:rPr>
              <w:t xml:space="preserve">1 группа</w:t>
            </w:r>
          </w:p>
        </w:tc>
      </w:tr>
      <w:tr>
        <w:tc>
          <w:tcPr>
            <w:tcW w:w="567" w:type="dxa"/>
          </w:tcPr>
          <w:p>
            <w:pPr>
              <w:pStyle w:val="0"/>
              <w:jc w:val="center"/>
            </w:pPr>
            <w:r>
              <w:rPr>
                <w:sz w:val="20"/>
              </w:rPr>
              <w:t xml:space="preserve">25</w:t>
            </w:r>
          </w:p>
        </w:tc>
        <w:tc>
          <w:tcPr>
            <w:tcW w:w="4195" w:type="dxa"/>
          </w:tcPr>
          <w:p>
            <w:pPr>
              <w:pStyle w:val="0"/>
            </w:pPr>
            <w:r>
              <w:rPr>
                <w:sz w:val="20"/>
              </w:rPr>
              <w:t xml:space="preserve">Общество с ограниченной ответственностью реабилитационный центр "Шагаем вместе"</w:t>
            </w:r>
          </w:p>
        </w:tc>
        <w:tc>
          <w:tcPr>
            <w:tcW w:w="1701" w:type="dxa"/>
          </w:tcPr>
          <w:p>
            <w:pPr>
              <w:pStyle w:val="0"/>
            </w:pPr>
            <w:r>
              <w:rPr>
                <w:sz w:val="20"/>
              </w:rPr>
              <w:t xml:space="preserve">ООО РЦ "ШАГАЕМ ВМЕСТЕ"</w:t>
            </w:r>
          </w:p>
        </w:tc>
        <w:tc>
          <w:tcPr>
            <w:tcW w:w="2665" w:type="dxa"/>
          </w:tcPr>
          <w:p>
            <w:pPr>
              <w:pStyle w:val="0"/>
            </w:pPr>
            <w:r>
              <w:rPr>
                <w:sz w:val="20"/>
              </w:rPr>
              <w:t xml:space="preserve">630061, г. Новосибирск, ул. Мясниковой, д. 22/3</w:t>
            </w:r>
          </w:p>
        </w:tc>
        <w:tc>
          <w:tcPr>
            <w:tcW w:w="1418" w:type="dxa"/>
          </w:tcPr>
          <w:p>
            <w:pPr>
              <w:pStyle w:val="0"/>
              <w:jc w:val="center"/>
            </w:pPr>
            <w:r>
              <w:rPr>
                <w:sz w:val="20"/>
              </w:rPr>
              <w:t xml:space="preserve">5410068428</w:t>
            </w:r>
          </w:p>
        </w:tc>
        <w:tc>
          <w:tcPr>
            <w:tcW w:w="1531" w:type="dxa"/>
          </w:tcPr>
          <w:p>
            <w:pPr>
              <w:pStyle w:val="0"/>
              <w:jc w:val="center"/>
            </w:pPr>
            <w:r>
              <w:rPr>
                <w:sz w:val="20"/>
              </w:rPr>
              <w:t xml:space="preserve">3 этап</w:t>
            </w:r>
          </w:p>
        </w:tc>
        <w:tc>
          <w:tcPr>
            <w:tcW w:w="1529" w:type="dxa"/>
          </w:tcPr>
          <w:p>
            <w:pPr>
              <w:pStyle w:val="0"/>
              <w:jc w:val="center"/>
            </w:pPr>
            <w:r>
              <w:rPr>
                <w:sz w:val="20"/>
              </w:rPr>
              <w:t xml:space="preserve">1 группа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27.12.2023 N 656-п</w:t>
            <w:br/>
            <w:t>"О Территориальной программе государственных гар...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27.12.2023 N 656-п</w:t>
            <w:br/>
            <w:t>"О Территориальной программе государственных гар...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9&amp;n=163169&amp;dst=100208" TargetMode = "External"/>
	<Relationship Id="rId8" Type="http://schemas.openxmlformats.org/officeDocument/2006/relationships/hyperlink" Target="https://login.consultant.ru/link/?req=doc&amp;base=LAW&amp;n=372736&amp;dst=100010"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LAW&amp;n=466112" TargetMode = "External"/>
	<Relationship Id="rId11" Type="http://schemas.openxmlformats.org/officeDocument/2006/relationships/hyperlink" Target="https://login.consultant.ru/link/?req=doc&amp;base=LAW&amp;n=466112" TargetMode = "External"/>
	<Relationship Id="rId12" Type="http://schemas.openxmlformats.org/officeDocument/2006/relationships/hyperlink" Target="https://login.consultant.ru/link/?req=doc&amp;base=LAW&amp;n=451143" TargetMode = "External"/>
	<Relationship Id="rId13" Type="http://schemas.openxmlformats.org/officeDocument/2006/relationships/hyperlink" Target="https://login.consultant.ru/link/?req=doc&amp;base=LAW&amp;n=443468" TargetMode = "External"/>
	<Relationship Id="rId14" Type="http://schemas.openxmlformats.org/officeDocument/2006/relationships/hyperlink" Target="https://login.consultant.ru/link/?req=doc&amp;base=LAW&amp;n=466112&amp;dst=100069" TargetMode = "External"/>
	<Relationship Id="rId15" Type="http://schemas.openxmlformats.org/officeDocument/2006/relationships/hyperlink" Target="https://login.consultant.ru/link/?req=doc&amp;base=LAW&amp;n=369863&amp;dst=100009" TargetMode = "External"/>
	<Relationship Id="rId16" Type="http://schemas.openxmlformats.org/officeDocument/2006/relationships/hyperlink" Target="https://login.consultant.ru/link/?req=doc&amp;base=RLAW049&amp;n=168670&amp;dst=152603" TargetMode = "External"/>
	<Relationship Id="rId17" Type="http://schemas.openxmlformats.org/officeDocument/2006/relationships/hyperlink" Target="https://login.consultant.ru/link/?req=doc&amp;base=RLAW049&amp;n=163456" TargetMode = "External"/>
	<Relationship Id="rId18" Type="http://schemas.openxmlformats.org/officeDocument/2006/relationships/hyperlink" Target="https://login.consultant.ru/link/?req=doc&amp;base=LAW&amp;n=449392&amp;dst=105018" TargetMode = "External"/>
	<Relationship Id="rId19" Type="http://schemas.openxmlformats.org/officeDocument/2006/relationships/hyperlink" Target="https://login.consultant.ru/link/?req=doc&amp;base=LAW&amp;n=452973&amp;dst=100010" TargetMode = "External"/>
	<Relationship Id="rId20" Type="http://schemas.openxmlformats.org/officeDocument/2006/relationships/hyperlink" Target="https://login.consultant.ru/link/?req=doc&amp;base=LAW&amp;n=369863&amp;dst=100009" TargetMode = "External"/>
	<Relationship Id="rId21" Type="http://schemas.openxmlformats.org/officeDocument/2006/relationships/hyperlink" Target="https://login.consultant.ru/link/?req=doc&amp;base=LAW&amp;n=333986&amp;dst=100009" TargetMode = "External"/>
	<Relationship Id="rId22" Type="http://schemas.openxmlformats.org/officeDocument/2006/relationships/hyperlink" Target="https://login.consultant.ru/link/?req=doc&amp;base=RLAW049&amp;n=133174" TargetMode = "External"/>
	<Relationship Id="rId23" Type="http://schemas.openxmlformats.org/officeDocument/2006/relationships/hyperlink" Target="https://login.consultant.ru/link/?req=doc&amp;base=LAW&amp;n=451143" TargetMode = "External"/>
	<Relationship Id="rId24" Type="http://schemas.openxmlformats.org/officeDocument/2006/relationships/hyperlink" Target="https://login.consultant.ru/link/?req=doc&amp;base=LAW&amp;n=451143&amp;dst=100331" TargetMode = "External"/>
	<Relationship Id="rId25" Type="http://schemas.openxmlformats.org/officeDocument/2006/relationships/hyperlink" Target="https://login.consultant.ru/link/?req=doc&amp;base=LAW&amp;n=466112&amp;dst=100752" TargetMode = "External"/>
	<Relationship Id="rId26" Type="http://schemas.openxmlformats.org/officeDocument/2006/relationships/hyperlink" Target="https://login.consultant.ru/link/?req=doc&amp;base=LAW&amp;n=466112" TargetMode = "External"/>
	<Relationship Id="rId27" Type="http://schemas.openxmlformats.org/officeDocument/2006/relationships/hyperlink" Target="https://login.consultant.ru/link/?req=doc&amp;base=LAW&amp;n=449392&amp;dst=105018" TargetMode = "External"/>
	<Relationship Id="rId28" Type="http://schemas.openxmlformats.org/officeDocument/2006/relationships/hyperlink" Target="https://login.consultant.ru/link/?req=doc&amp;base=LAW&amp;n=354666&amp;dst=100051" TargetMode = "External"/>
	<Relationship Id="rId29" Type="http://schemas.openxmlformats.org/officeDocument/2006/relationships/hyperlink" Target="https://login.consultant.ru/link/?req=doc&amp;base=LAW&amp;n=35503&amp;dst=100036" TargetMode = "External"/>
	<Relationship Id="rId30" Type="http://schemas.openxmlformats.org/officeDocument/2006/relationships/hyperlink" Target="https://login.consultant.ru/link/?req=doc&amp;base=LAW&amp;n=35503&amp;dst=100708" TargetMode = "External"/>
	<Relationship Id="rId31" Type="http://schemas.openxmlformats.org/officeDocument/2006/relationships/hyperlink" Target="https://login.consultant.ru/link/?req=doc&amp;base=LAW&amp;n=369863&amp;dst=100009" TargetMode = "External"/>
	<Relationship Id="rId32" Type="http://schemas.openxmlformats.org/officeDocument/2006/relationships/hyperlink" Target="https://login.consultant.ru/link/?req=doc&amp;base=LAW&amp;n=348537&amp;dst=100013" TargetMode = "External"/>
	<Relationship Id="rId33" Type="http://schemas.openxmlformats.org/officeDocument/2006/relationships/hyperlink" Target="https://login.consultant.ru/link/?req=doc&amp;base=LAW&amp;n=422211" TargetMode = "External"/>
	<Relationship Id="rId34" Type="http://schemas.openxmlformats.org/officeDocument/2006/relationships/hyperlink" Target="https://login.consultant.ru/link/?req=doc&amp;base=LAW&amp;n=358683&amp;dst=100013" TargetMode = "External"/>
	<Relationship Id="rId35" Type="http://schemas.openxmlformats.org/officeDocument/2006/relationships/hyperlink" Target="https://login.consultant.ru/link/?req=doc&amp;base=LAW&amp;n=129344" TargetMode = "External"/>
	<Relationship Id="rId36" Type="http://schemas.openxmlformats.org/officeDocument/2006/relationships/hyperlink" Target="https://login.consultant.ru/link/?req=doc&amp;base=RLAW049&amp;n=133006" TargetMode = "External"/>
	<Relationship Id="rId37" Type="http://schemas.openxmlformats.org/officeDocument/2006/relationships/hyperlink" Target="https://login.consultant.ru/link/?req=doc&amp;base=RLAW049&amp;n=156946" TargetMode = "External"/>
	<Relationship Id="rId38" Type="http://schemas.openxmlformats.org/officeDocument/2006/relationships/hyperlink" Target="https://login.consultant.ru/link/?req=doc&amp;base=RLAW049&amp;n=163404" TargetMode = "External"/>
	<Relationship Id="rId39" Type="http://schemas.openxmlformats.org/officeDocument/2006/relationships/hyperlink" Target="https://login.consultant.ru/link/?req=doc&amp;base=RLAW049&amp;n=141222" TargetMode = "External"/>
	<Relationship Id="rId40" Type="http://schemas.openxmlformats.org/officeDocument/2006/relationships/hyperlink" Target="https://login.consultant.ru/link/?req=doc&amp;base=RLAW049&amp;n=157876" TargetMode = "External"/>
	<Relationship Id="rId41" Type="http://schemas.openxmlformats.org/officeDocument/2006/relationships/hyperlink" Target="https://login.consultant.ru/link/?req=doc&amp;base=RLAW049&amp;n=164805" TargetMode = "External"/>
	<Relationship Id="rId42" Type="http://schemas.openxmlformats.org/officeDocument/2006/relationships/hyperlink" Target="https://login.consultant.ru/link/?req=doc&amp;base=RLAW049&amp;n=124588" TargetMode = "External"/>
	<Relationship Id="rId43" Type="http://schemas.openxmlformats.org/officeDocument/2006/relationships/hyperlink" Target="https://login.consultant.ru/link/?req=doc&amp;base=RLAW049&amp;n=133062" TargetMode = "External"/>
	<Relationship Id="rId44" Type="http://schemas.openxmlformats.org/officeDocument/2006/relationships/hyperlink" Target="https://login.consultant.ru/link/?req=doc&amp;base=RLAW049&amp;n=134749" TargetMode = "External"/>
	<Relationship Id="rId45" Type="http://schemas.openxmlformats.org/officeDocument/2006/relationships/hyperlink" Target="https://login.consultant.ru/link/?req=doc&amp;base=RLAW049&amp;n=149597" TargetMode = "External"/>
	<Relationship Id="rId46" Type="http://schemas.openxmlformats.org/officeDocument/2006/relationships/hyperlink" Target="https://login.consultant.ru/link/?req=doc&amp;base=RLAW049&amp;n=149596" TargetMode = "External"/>
	<Relationship Id="rId47" Type="http://schemas.openxmlformats.org/officeDocument/2006/relationships/hyperlink" Target="https://login.consultant.ru/link/?req=doc&amp;base=RLAW049&amp;n=164172" TargetMode = "External"/>
	<Relationship Id="rId48" Type="http://schemas.openxmlformats.org/officeDocument/2006/relationships/hyperlink" Target="https://login.consultant.ru/link/?req=doc&amp;base=RLAW049&amp;n=164728" TargetMode = "External"/>
	<Relationship Id="rId49" Type="http://schemas.openxmlformats.org/officeDocument/2006/relationships/hyperlink" Target="https://login.consultant.ru/link/?req=doc&amp;base=RLAW049&amp;n=168814" TargetMode = "External"/>
	<Relationship Id="rId50" Type="http://schemas.openxmlformats.org/officeDocument/2006/relationships/hyperlink" Target="https://login.consultant.ru/link/?req=doc&amp;base=RLAW049&amp;n=150559" TargetMode = "External"/>
	<Relationship Id="rId51" Type="http://schemas.openxmlformats.org/officeDocument/2006/relationships/hyperlink" Target="https://login.consultant.ru/link/?req=doc&amp;base=RLAW049&amp;n=151833" TargetMode = "External"/>
	<Relationship Id="rId52" Type="http://schemas.openxmlformats.org/officeDocument/2006/relationships/hyperlink" Target="https://login.consultant.ru/link/?req=doc&amp;base=RLAW049&amp;n=152739" TargetMode = "External"/>
	<Relationship Id="rId53" Type="http://schemas.openxmlformats.org/officeDocument/2006/relationships/hyperlink" Target="https://login.consultant.ru/link/?req=doc&amp;base=RLAW049&amp;n=167999" TargetMode = "External"/>
	<Relationship Id="rId54" Type="http://schemas.openxmlformats.org/officeDocument/2006/relationships/hyperlink" Target="https://login.consultant.ru/link/?req=doc&amp;base=RLAW049&amp;n=154434" TargetMode = "External"/>
	<Relationship Id="rId55" Type="http://schemas.openxmlformats.org/officeDocument/2006/relationships/hyperlink" Target="https://login.consultant.ru/link/?req=doc&amp;base=RLAW049&amp;n=164497" TargetMode = "External"/>
	<Relationship Id="rId56" Type="http://schemas.openxmlformats.org/officeDocument/2006/relationships/hyperlink" Target="https://login.consultant.ru/link/?req=doc&amp;base=RLAW049&amp;n=168372" TargetMode = "External"/>
	<Relationship Id="rId57" Type="http://schemas.openxmlformats.org/officeDocument/2006/relationships/hyperlink" Target="https://login.consultant.ru/link/?req=doc&amp;base=RLAW049&amp;n=167742" TargetMode = "External"/>
	<Relationship Id="rId58" Type="http://schemas.openxmlformats.org/officeDocument/2006/relationships/hyperlink" Target="https://login.consultant.ru/link/?req=doc&amp;base=RLAW049&amp;n=168621" TargetMode = "External"/>
	<Relationship Id="rId59" Type="http://schemas.openxmlformats.org/officeDocument/2006/relationships/hyperlink" Target="https://login.consultant.ru/link/?req=doc&amp;base=RLAW049&amp;n=125353" TargetMode = "External"/>
	<Relationship Id="rId60" Type="http://schemas.openxmlformats.org/officeDocument/2006/relationships/hyperlink" Target="https://login.consultant.ru/link/?req=doc&amp;base=RLAW049&amp;n=164637" TargetMode = "External"/>
	<Relationship Id="rId61" Type="http://schemas.openxmlformats.org/officeDocument/2006/relationships/hyperlink" Target="https://login.consultant.ru/link/?req=doc&amp;base=RLAW049&amp;n=159916" TargetMode = "External"/>
	<Relationship Id="rId62" Type="http://schemas.openxmlformats.org/officeDocument/2006/relationships/hyperlink" Target="https://login.consultant.ru/link/?req=doc&amp;base=RLAW049&amp;n=165658" TargetMode = "External"/>
	<Relationship Id="rId63" Type="http://schemas.openxmlformats.org/officeDocument/2006/relationships/hyperlink" Target="https://login.consultant.ru/link/?req=doc&amp;base=LAW&amp;n=466112&amp;dst=100273" TargetMode = "External"/>
	<Relationship Id="rId64" Type="http://schemas.openxmlformats.org/officeDocument/2006/relationships/hyperlink" Target="https://login.consultant.ru/link/?req=doc&amp;base=LAW&amp;n=130221&amp;dst=100009" TargetMode = "External"/>
	<Relationship Id="rId65" Type="http://schemas.openxmlformats.org/officeDocument/2006/relationships/hyperlink" Target="https://login.consultant.ru/link/?req=doc&amp;base=LAW&amp;n=451864&amp;dst=100068" TargetMode = "External"/>
	<Relationship Id="rId66" Type="http://schemas.openxmlformats.org/officeDocument/2006/relationships/hyperlink" Target="https://login.consultant.ru/link/?req=doc&amp;base=LAW&amp;n=451864&amp;dst=100069" TargetMode = "External"/>
	<Relationship Id="rId67" Type="http://schemas.openxmlformats.org/officeDocument/2006/relationships/hyperlink" Target="https://login.consultant.ru/link/?req=doc&amp;base=LAW&amp;n=451866&amp;dst=1" TargetMode = "External"/>
	<Relationship Id="rId68" Type="http://schemas.openxmlformats.org/officeDocument/2006/relationships/hyperlink" Target="https://login.consultant.ru/link/?req=doc&amp;base=LAW&amp;n=451866&amp;dst=2" TargetMode = "External"/>
	<Relationship Id="rId69" Type="http://schemas.openxmlformats.org/officeDocument/2006/relationships/hyperlink" Target="https://login.consultant.ru/link/?req=doc&amp;base=LAW&amp;n=451868&amp;dst=5" TargetMode = "External"/>
	<Relationship Id="rId70" Type="http://schemas.openxmlformats.org/officeDocument/2006/relationships/hyperlink" Target="https://login.consultant.ru/link/?req=doc&amp;base=LAW&amp;n=181977" TargetMode = "External"/>
	<Relationship Id="rId71" Type="http://schemas.openxmlformats.org/officeDocument/2006/relationships/hyperlink" Target="https://login.consultant.ru/link/?req=doc&amp;base=LAW&amp;n=451017&amp;dst=287" TargetMode = "External"/>
	<Relationship Id="rId72" Type="http://schemas.openxmlformats.org/officeDocument/2006/relationships/hyperlink" Target="https://login.consultant.ru/link/?req=doc&amp;base=LAW&amp;n=451017&amp;dst=288" TargetMode = "External"/>
	<Relationship Id="rId73" Type="http://schemas.openxmlformats.org/officeDocument/2006/relationships/hyperlink" Target="https://login.consultant.ru/link/?req=doc&amp;base=LAW&amp;n=449392&amp;dst=105018" TargetMode = "External"/>
	<Relationship Id="rId74" Type="http://schemas.openxmlformats.org/officeDocument/2006/relationships/hyperlink" Target="https://login.consultant.ru/link/?req=doc&amp;base=LAW&amp;n=452973&amp;dst=100752" TargetMode = "External"/>
	<Relationship Id="rId75" Type="http://schemas.openxmlformats.org/officeDocument/2006/relationships/hyperlink" Target="https://login.consultant.ru/link/?req=doc&amp;base=LAW&amp;n=464007&amp;dst=100007" TargetMode = "External"/>
	<Relationship Id="rId76" Type="http://schemas.openxmlformats.org/officeDocument/2006/relationships/hyperlink" Target="https://login.consultant.ru/link/?req=doc&amp;base=LAW&amp;n=131056" TargetMode = "External"/>
	<Relationship Id="rId77" Type="http://schemas.openxmlformats.org/officeDocument/2006/relationships/hyperlink" Target="https://login.consultant.ru/link/?req=doc&amp;base=LAW&amp;n=459983" TargetMode = "External"/>
	<Relationship Id="rId78" Type="http://schemas.openxmlformats.org/officeDocument/2006/relationships/hyperlink" Target="https://login.consultant.ru/link/?req=doc&amp;base=LAW&amp;n=370075&amp;dst=8" TargetMode = "External"/>
	<Relationship Id="rId79" Type="http://schemas.openxmlformats.org/officeDocument/2006/relationships/hyperlink" Target="https://login.consultant.ru/link/?req=doc&amp;base=LAW&amp;n=327743" TargetMode = "External"/>
	<Relationship Id="rId80" Type="http://schemas.openxmlformats.org/officeDocument/2006/relationships/hyperlink" Target="https://login.consultant.ru/link/?req=doc&amp;base=RLAW049&amp;n=164444" TargetMode = "External"/>
	<Relationship Id="rId81" Type="http://schemas.openxmlformats.org/officeDocument/2006/relationships/hyperlink" Target="https://login.consultant.ru/link/?req=doc&amp;base=LAW&amp;n=287498" TargetMode = "External"/>
	<Relationship Id="rId82" Type="http://schemas.openxmlformats.org/officeDocument/2006/relationships/hyperlink" Target="https://login.consultant.ru/link/?req=doc&amp;base=RLAW049&amp;n=158418" TargetMode = "External"/>
	<Relationship Id="rId83" Type="http://schemas.openxmlformats.org/officeDocument/2006/relationships/hyperlink" Target="https://login.consultant.ru/link/?req=doc&amp;base=LAW&amp;n=436707" TargetMode = "External"/>
	<Relationship Id="rId84" Type="http://schemas.openxmlformats.org/officeDocument/2006/relationships/header" Target="header2.xml"/>
	<Relationship Id="rId85" Type="http://schemas.openxmlformats.org/officeDocument/2006/relationships/footer" Target="footer2.xml"/>
	<Relationship Id="rId86" Type="http://schemas.openxmlformats.org/officeDocument/2006/relationships/hyperlink" Target="https://login.consultant.ru/link/?req=doc&amp;base=LAW&amp;n=4154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27.12.2023 N 656-п
"О 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dc:title>
  <dcterms:created xsi:type="dcterms:W3CDTF">2024-01-18T04:08:46Z</dcterms:created>
</cp:coreProperties>
</file>